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9394E">
      <w:pPr>
        <w:spacing w:line="360" w:lineRule="auto"/>
        <w:ind w:left="120" w:right="140" w:firstLine="120"/>
        <w:jc w:val="center"/>
        <w:rPr>
          <w:rFonts w:ascii="Times New Roman" w:hAnsi="Times New Roman" w:eastAsia="Times New Roman" w:cs="Times New Roman"/>
          <w:b/>
          <w:sz w:val="30"/>
          <w:szCs w:val="30"/>
        </w:rPr>
      </w:pPr>
    </w:p>
    <w:p w14:paraId="6DDAD27E">
      <w:pPr>
        <w:spacing w:line="360" w:lineRule="auto"/>
        <w:ind w:left="120" w:right="140" w:firstLine="120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30"/>
          <w:szCs w:val="30"/>
        </w:rPr>
        <w:t xml:space="preserve"> </w:t>
      </w:r>
      <w:r>
        <w:rPr>
          <w:rFonts w:ascii="Times New Roman" w:hAnsi="Times New Roman" w:eastAsia="Times New Roman"/>
          <w:b/>
          <w:sz w:val="28"/>
          <w:szCs w:val="28"/>
        </w:rPr>
        <w:t>IMPORTÂNCIA DO PRÉ-NATAL ODONTOLÓGICO NA PREVENÇÃO DA PRÉ-ECLÂMPSIA: REVISÃO DE</w:t>
      </w:r>
      <w:r>
        <w:rPr>
          <w:rFonts w:hint="default" w:ascii="Times New Roman" w:hAnsi="Times New Roman" w:eastAsia="Times New Roman"/>
          <w:b/>
          <w:sz w:val="28"/>
          <w:szCs w:val="28"/>
          <w:lang w:val="pt-BR"/>
        </w:rPr>
        <w:t xml:space="preserve"> </w:t>
      </w:r>
      <w:r>
        <w:rPr>
          <w:rFonts w:ascii="Times New Roman" w:hAnsi="Times New Roman" w:eastAsia="Times New Roman"/>
          <w:b/>
          <w:sz w:val="28"/>
          <w:szCs w:val="28"/>
        </w:rPr>
        <w:t>LITERATURA</w:t>
      </w:r>
    </w:p>
    <w:p w14:paraId="439DAFFD">
      <w:pPr>
        <w:spacing w:before="0" w:after="0" w:line="360" w:lineRule="auto"/>
        <w:ind w:left="120" w:right="140" w:firstLine="12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2C1CE89D">
      <w:pPr>
        <w:keepNext/>
        <w:widowControl w:val="0"/>
        <w:spacing w:before="0" w:after="0" w:line="276" w:lineRule="auto"/>
        <w:ind w:left="120" w:right="140" w:firstLine="120"/>
        <w:jc w:val="center"/>
        <w:rPr>
          <w:rFonts w:hint="default" w:ascii="Times New Roman" w:hAnsi="Times New Roman" w:eastAsia="Times New Roman"/>
          <w:rtl w:val="0"/>
        </w:rPr>
      </w:pPr>
      <w:r>
        <w:rPr>
          <w:rFonts w:hint="default" w:ascii="Times New Roman" w:hAnsi="Times New Roman" w:eastAsia="Times New Roman"/>
          <w:rtl w:val="0"/>
        </w:rPr>
        <w:t xml:space="preserve">Maria Luiza do Nascimento Silva¹; Maria Eduarda Coutinho Figueiredo de Araújo²; Tays Rocha²; Giovana Gease André Bezerra de Sá Guedes²; Raimundo Rômulo Martins Júnior³. </w:t>
      </w:r>
    </w:p>
    <w:p w14:paraId="00000004">
      <w:pPr>
        <w:keepNext/>
        <w:widowControl w:val="0"/>
        <w:spacing w:before="0" w:after="0" w:line="276" w:lineRule="auto"/>
        <w:ind w:left="120" w:right="140" w:firstLine="120"/>
        <w:jc w:val="center"/>
        <w:rPr>
          <w:rFonts w:ascii="Times New Roman" w:hAnsi="Times New Roman" w:eastAsia="Times New Roman" w:cs="Times New Roman"/>
        </w:rPr>
      </w:pPr>
    </w:p>
    <w:p w14:paraId="7A5583C9">
      <w:pPr>
        <w:keepNext/>
        <w:widowControl w:val="0"/>
        <w:spacing w:before="0" w:line="276" w:lineRule="auto"/>
        <w:ind w:left="740" w:right="640" w:firstLine="0"/>
        <w:jc w:val="both"/>
        <w:rPr>
          <w:rFonts w:hint="default" w:ascii="Times New Roman" w:hAnsi="Times New Roman" w:eastAsia="Times New Roman"/>
          <w:rtl w:val="0"/>
        </w:rPr>
      </w:pPr>
      <w:r>
        <w:rPr>
          <w:rFonts w:hint="default" w:ascii="Times New Roman" w:hAnsi="Times New Roman" w:eastAsia="Times New Roman"/>
          <w:rtl w:val="0"/>
        </w:rPr>
        <w:t>1. Centro Universitário Maurício de Nassau, Recife-PE;</w:t>
      </w:r>
    </w:p>
    <w:p w14:paraId="29C5FA8D">
      <w:pPr>
        <w:keepNext/>
        <w:widowControl w:val="0"/>
        <w:spacing w:before="0" w:line="276" w:lineRule="auto"/>
        <w:ind w:left="740" w:right="640" w:firstLine="0"/>
        <w:jc w:val="both"/>
        <w:rPr>
          <w:rFonts w:hint="default" w:ascii="Times New Roman" w:hAnsi="Times New Roman" w:eastAsia="Times New Roman"/>
          <w:rtl w:val="0"/>
        </w:rPr>
      </w:pPr>
      <w:r>
        <w:rPr>
          <w:rFonts w:hint="default" w:ascii="Times New Roman" w:hAnsi="Times New Roman" w:eastAsia="Times New Roman"/>
          <w:rtl w:val="0"/>
        </w:rPr>
        <w:t>2. Centro Universitário Maurício de Nassau, Recife-PE;</w:t>
      </w:r>
    </w:p>
    <w:p w14:paraId="00000008">
      <w:pPr>
        <w:keepNext/>
        <w:widowControl w:val="0"/>
        <w:spacing w:before="0" w:line="276" w:lineRule="auto"/>
        <w:ind w:left="740" w:right="640" w:firstLine="0"/>
        <w:jc w:val="both"/>
        <w:rPr>
          <w:rFonts w:hint="default" w:ascii="Times New Roman" w:hAnsi="Times New Roman" w:eastAsia="Times New Roman"/>
          <w:rtl w:val="0"/>
        </w:rPr>
      </w:pPr>
      <w:r>
        <w:rPr>
          <w:rFonts w:hint="default" w:ascii="Times New Roman" w:hAnsi="Times New Roman" w:eastAsia="Times New Roman"/>
          <w:rtl w:val="0"/>
        </w:rPr>
        <w:t>3. Centro Universitário Maurício de Nassau, Recife-PE.</w:t>
      </w:r>
    </w:p>
    <w:p w14:paraId="4DBD6FA9">
      <w:pPr>
        <w:keepNext/>
        <w:widowControl w:val="0"/>
        <w:spacing w:before="0" w:line="276" w:lineRule="auto"/>
        <w:ind w:left="740" w:right="640" w:firstLine="0"/>
        <w:jc w:val="both"/>
        <w:rPr>
          <w:rFonts w:hint="default" w:ascii="Times New Roman" w:hAnsi="Times New Roman" w:eastAsia="Times New Roman"/>
          <w:rtl w:val="0"/>
        </w:rPr>
      </w:pPr>
    </w:p>
    <w:p w14:paraId="00000009">
      <w:pPr>
        <w:keepNext/>
        <w:widowControl w:val="0"/>
        <w:spacing w:before="0" w:line="276" w:lineRule="auto"/>
        <w:ind w:left="740" w:right="640" w:firstLine="0"/>
        <w:jc w:val="both"/>
        <w:rPr>
          <w:rFonts w:ascii="Times New Roman" w:hAnsi="Times New Roman" w:eastAsia="Times New Roman" w:cs="Times New Roman"/>
          <w:u w:val="single"/>
        </w:rPr>
      </w:pPr>
      <w:r>
        <w:rPr>
          <w:rFonts w:hint="default" w:ascii="Times New Roman" w:hAnsi="Times New Roman" w:eastAsia="Times New Roman"/>
          <w:rtl w:val="0"/>
        </w:rPr>
        <w:t>Email: malunascimentoodonto17@gmail.com</w:t>
      </w:r>
    </w:p>
    <w:p w14:paraId="0000000A">
      <w:pPr>
        <w:spacing w:before="0" w:line="360" w:lineRule="auto"/>
        <w:ind w:left="740" w:right="640" w:firstLine="0"/>
        <w:jc w:val="both"/>
        <w:rPr>
          <w:rFonts w:ascii="Times New Roman" w:hAnsi="Times New Roman" w:eastAsia="Times New Roman" w:cs="Times New Roman"/>
          <w:sz w:val="24"/>
          <w:szCs w:val="24"/>
          <w:u w:val="single"/>
        </w:rPr>
      </w:pPr>
    </w:p>
    <w:p w14:paraId="0000000B">
      <w:pPr>
        <w:spacing w:before="20" w:line="360" w:lineRule="auto"/>
        <w:ind w:right="640" w:firstLine="240" w:firstLineChars="100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>RESUMO</w:t>
      </w:r>
    </w:p>
    <w:p w14:paraId="0000000D">
      <w:pPr>
        <w:spacing w:before="0" w:line="360" w:lineRule="auto"/>
        <w:ind w:left="240" w:leftChars="109" w:right="640" w:firstLine="0" w:firstLineChars="0"/>
        <w:jc w:val="both"/>
        <w:rPr>
          <w:rFonts w:hint="default" w:ascii="Times New Roman" w:hAnsi="Times New Roman" w:eastAsia="Times New Roman"/>
          <w:sz w:val="24"/>
          <w:szCs w:val="24"/>
          <w:rtl w:val="0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>Introdução: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  <w:rtl w:val="0"/>
        </w:rPr>
        <w:t>O pré-natal odontológico consiste em consultas que avaliam a saúde bucal da gestante por meio de anamnese e exames físicos, com o objetivo de verificar a normalidade dos tecidos moles e diagnosticar possíveis doenças bucais. É essencial que a mulher grávida realize</w:t>
      </w:r>
      <w:r>
        <w:rPr>
          <w:rFonts w:hint="default" w:ascii="Times New Roman" w:hAnsi="Times New Roman" w:eastAsia="Times New Roman"/>
          <w:sz w:val="24"/>
          <w:szCs w:val="24"/>
          <w:rtl w:val="0"/>
          <w:lang w:val="pt-BR"/>
        </w:rPr>
        <w:t>-os</w:t>
      </w:r>
      <w:r>
        <w:rPr>
          <w:rFonts w:hint="default" w:ascii="Times New Roman" w:hAnsi="Times New Roman" w:eastAsia="Times New Roman"/>
          <w:sz w:val="24"/>
          <w:szCs w:val="24"/>
          <w:rtl w:val="0"/>
        </w:rPr>
        <w:t xml:space="preserve"> para prevenir complicações futuras, como baixo peso ao nascer e prematuridade fetal, uma vez que a saúde bucal durante a gravidez impacta diretamente a saúde geral da mãe e do bebê.  </w:t>
      </w:r>
      <w:r>
        <w:rPr>
          <w:rFonts w:hint="default" w:ascii="Times New Roman" w:hAnsi="Times New Roman" w:eastAsia="Times New Roman"/>
          <w:b/>
          <w:bCs/>
          <w:sz w:val="24"/>
          <w:szCs w:val="24"/>
          <w:rtl w:val="0"/>
        </w:rPr>
        <w:t xml:space="preserve">Objetivo:  </w:t>
      </w:r>
      <w:r>
        <w:rPr>
          <w:rFonts w:hint="default" w:ascii="Times New Roman" w:hAnsi="Times New Roman" w:eastAsia="Times New Roman"/>
          <w:sz w:val="24"/>
          <w:szCs w:val="24"/>
          <w:rtl w:val="0"/>
        </w:rPr>
        <w:t xml:space="preserve">Apresentar a importância do pré-natal odontológico na prevenção da doença periodontal e, consequentemente, da pré-eclâmpsia, por meio de uma revisão de literatura. </w:t>
      </w:r>
      <w:r>
        <w:rPr>
          <w:rFonts w:hint="default" w:ascii="Times New Roman" w:hAnsi="Times New Roman" w:eastAsia="Times New Roman"/>
          <w:b/>
          <w:bCs/>
          <w:sz w:val="24"/>
          <w:szCs w:val="24"/>
          <w:rtl w:val="0"/>
        </w:rPr>
        <w:t>Metodologia:</w:t>
      </w:r>
      <w:r>
        <w:rPr>
          <w:rFonts w:hint="default" w:ascii="Times New Roman" w:hAnsi="Times New Roman" w:eastAsia="Times New Roman"/>
          <w:sz w:val="24"/>
          <w:szCs w:val="24"/>
          <w:rtl w:val="0"/>
        </w:rPr>
        <w:t xml:space="preserve"> Trata-se de uma pesquisa bibliográfica</w:t>
      </w:r>
      <w:r>
        <w:rPr>
          <w:rFonts w:hint="default" w:ascii="Times New Roman" w:hAnsi="Times New Roman" w:eastAsia="Times New Roman"/>
          <w:sz w:val="24"/>
          <w:szCs w:val="24"/>
          <w:rtl w:val="0"/>
          <w:lang w:val="pt-BR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  <w:rtl w:val="0"/>
        </w:rPr>
        <w:t xml:space="preserve">que utilizou como fonte de coleta as bases de dados LILACS e BVS. A busca por artigos foi realizada utilizando os seguintes descritores: </w:t>
      </w:r>
      <w:r>
        <w:rPr>
          <w:rFonts w:hint="default" w:ascii="Times New Roman" w:hAnsi="Times New Roman" w:eastAsia="Times New Roman"/>
          <w:sz w:val="24"/>
          <w:szCs w:val="24"/>
          <w:rtl w:val="0"/>
          <w:lang w:val="pt-BR"/>
        </w:rPr>
        <w:t>pré-eclâmpsia</w:t>
      </w:r>
      <w:r>
        <w:rPr>
          <w:rFonts w:hint="default" w:ascii="Times New Roman" w:hAnsi="Times New Roman" w:eastAsia="Times New Roman"/>
          <w:sz w:val="24"/>
          <w:szCs w:val="24"/>
          <w:rtl w:val="0"/>
        </w:rPr>
        <w:t xml:space="preserve"> e </w:t>
      </w:r>
      <w:r>
        <w:rPr>
          <w:rFonts w:hint="default" w:ascii="Times New Roman" w:hAnsi="Times New Roman" w:eastAsia="Times New Roman"/>
          <w:sz w:val="24"/>
          <w:szCs w:val="24"/>
          <w:rtl w:val="0"/>
          <w:lang w:val="pt-BR"/>
        </w:rPr>
        <w:t>periodontite</w:t>
      </w:r>
      <w:r>
        <w:rPr>
          <w:rFonts w:hint="default" w:ascii="Times New Roman" w:hAnsi="Times New Roman" w:eastAsia="Times New Roman"/>
          <w:sz w:val="24"/>
          <w:szCs w:val="24"/>
          <w:rtl w:val="0"/>
        </w:rPr>
        <w:t xml:space="preserve">. Os critérios de inclusão considerados foram: trabalhos publicados entre 2008 e 2025, nos idiomas português e inglês e que possuíssem os formatos de apresentação de artigos originais e relatos de caso. </w:t>
      </w:r>
      <w:r>
        <w:rPr>
          <w:rFonts w:hint="default" w:ascii="Times New Roman" w:hAnsi="Times New Roman" w:eastAsia="Times New Roman"/>
          <w:b/>
          <w:bCs/>
          <w:sz w:val="24"/>
          <w:szCs w:val="24"/>
          <w:rtl w:val="0"/>
        </w:rPr>
        <w:t xml:space="preserve">Resultados: </w:t>
      </w:r>
      <w:r>
        <w:rPr>
          <w:rFonts w:hint="default" w:ascii="Times New Roman" w:hAnsi="Times New Roman" w:eastAsia="Times New Roman"/>
          <w:sz w:val="24"/>
          <w:szCs w:val="24"/>
          <w:rtl w:val="0"/>
        </w:rPr>
        <w:t>De acordo com as análises, a doença periodontal é uma complicação frequente entre gestantes, podendo levar ao desenvolvimento de condições adversas, como gengivite</w:t>
      </w:r>
      <w:r>
        <w:rPr>
          <w:rFonts w:hint="default" w:ascii="Times New Roman" w:hAnsi="Times New Roman" w:eastAsia="Times New Roman"/>
          <w:sz w:val="24"/>
          <w:szCs w:val="24"/>
          <w:rtl w:val="0"/>
          <w:lang w:val="pt-BR"/>
        </w:rPr>
        <w:t xml:space="preserve"> e pré-eclâmpsia</w:t>
      </w:r>
      <w:r>
        <w:rPr>
          <w:rFonts w:hint="default" w:ascii="Times New Roman" w:hAnsi="Times New Roman" w:eastAsia="Times New Roman"/>
          <w:sz w:val="24"/>
          <w:szCs w:val="24"/>
          <w:rtl w:val="0"/>
        </w:rPr>
        <w:t xml:space="preserve">. Estudos indicam que mulheres com periodontite antes da 32ª semana de gestação apresentam maior risco de desenvolver pré-eclâmpsia em comparação </w:t>
      </w:r>
      <w:r>
        <w:rPr>
          <w:rFonts w:hint="default" w:ascii="Times New Roman" w:hAnsi="Times New Roman" w:eastAsia="Times New Roman"/>
          <w:sz w:val="24"/>
          <w:szCs w:val="24"/>
          <w:rtl w:val="0"/>
          <w:lang w:val="pt-BR"/>
        </w:rPr>
        <w:t>a</w:t>
      </w:r>
      <w:bookmarkStart w:id="0" w:name="_GoBack"/>
      <w:bookmarkEnd w:id="0"/>
      <w:r>
        <w:rPr>
          <w:rFonts w:hint="default" w:ascii="Times New Roman" w:hAnsi="Times New Roman" w:eastAsia="Times New Roman"/>
          <w:sz w:val="24"/>
          <w:szCs w:val="24"/>
          <w:rtl w:val="0"/>
        </w:rPr>
        <w:t xml:space="preserve">quelas sem a patologia.  Este problema encontra-se dentre as complicações que mais causam a morbidade materno-fetal. Por essa razão, é crucial o monitoramento da saúde oral durante a gravidez para detectar precocemente sinais de periodontite e revertê-la. </w:t>
      </w:r>
      <w:r>
        <w:rPr>
          <w:rFonts w:hint="default" w:ascii="Times New Roman" w:hAnsi="Times New Roman" w:eastAsia="Times New Roman"/>
          <w:b/>
          <w:bCs/>
          <w:sz w:val="24"/>
          <w:szCs w:val="24"/>
          <w:rtl w:val="0"/>
        </w:rPr>
        <w:t>Conclusão:</w:t>
      </w:r>
      <w:r>
        <w:rPr>
          <w:rFonts w:hint="default" w:ascii="Times New Roman" w:hAnsi="Times New Roman" w:eastAsia="Times New Roman"/>
          <w:sz w:val="24"/>
          <w:szCs w:val="24"/>
          <w:rtl w:val="0"/>
        </w:rPr>
        <w:t xml:space="preserve"> Constatou-se que para a prevenção da doença periodontal e suas demais adversidades durante a gravidez, ao iniciar o pré-natal, a gestante deve ser encaminhada para a consulta odontológica, na qual a mesma receberá possíveis diagnósticos e orientações sobre alimentação e higiene bucal para que a assim ela consiga ter uma gestação confortável e saudável.</w:t>
      </w:r>
    </w:p>
    <w:p w14:paraId="7AB3C92B">
      <w:pPr>
        <w:spacing w:before="0" w:line="360" w:lineRule="auto"/>
        <w:ind w:right="640"/>
        <w:jc w:val="both"/>
        <w:rPr>
          <w:rFonts w:hint="default" w:ascii="Times New Roman" w:hAnsi="Times New Roman" w:eastAsia="Times New Roman"/>
          <w:sz w:val="24"/>
          <w:szCs w:val="24"/>
          <w:rtl w:val="0"/>
        </w:rPr>
      </w:pPr>
    </w:p>
    <w:p w14:paraId="0000000F">
      <w:pPr>
        <w:spacing w:before="0" w:line="276" w:lineRule="auto"/>
        <w:ind w:right="640"/>
        <w:jc w:val="both"/>
        <w:rPr>
          <w:rFonts w:hint="default" w:ascii="Times New Roman" w:hAnsi="Times New Roman" w:eastAsia="Times New Roman"/>
          <w:sz w:val="24"/>
          <w:szCs w:val="24"/>
          <w:rtl w:val="0"/>
          <w:lang w:val="pt-BR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 xml:space="preserve">Palavras-Chave: </w:t>
      </w:r>
      <w:r>
        <w:rPr>
          <w:rFonts w:hint="default" w:ascii="Times New Roman" w:hAnsi="Times New Roman" w:eastAsia="Times New Roman"/>
          <w:sz w:val="24"/>
          <w:szCs w:val="24"/>
          <w:rtl w:val="0"/>
        </w:rPr>
        <w:t xml:space="preserve"> Pré-eclâmpsia. Gestante. Doenças periodontais</w:t>
      </w:r>
      <w:r>
        <w:rPr>
          <w:rFonts w:hint="default" w:ascii="Times New Roman" w:hAnsi="Times New Roman" w:eastAsia="Times New Roman"/>
          <w:sz w:val="24"/>
          <w:szCs w:val="24"/>
          <w:rtl w:val="0"/>
          <w:lang w:val="pt-BR"/>
        </w:rPr>
        <w:t>.</w:t>
      </w:r>
    </w:p>
    <w:p w14:paraId="4C26C67B">
      <w:pPr>
        <w:spacing w:before="0" w:line="276" w:lineRule="auto"/>
        <w:ind w:right="640"/>
        <w:jc w:val="left"/>
        <w:rPr>
          <w:rFonts w:hint="default" w:ascii="Times New Roman" w:hAnsi="Times New Roman" w:eastAsia="Times New Roman"/>
          <w:sz w:val="24"/>
          <w:szCs w:val="24"/>
          <w:rtl w:val="0"/>
          <w:lang w:val="pt-BR"/>
        </w:rPr>
      </w:pPr>
    </w:p>
    <w:p w14:paraId="00000010">
      <w:pPr>
        <w:spacing w:before="0" w:line="276" w:lineRule="auto"/>
        <w:ind w:right="640"/>
        <w:jc w:val="left"/>
        <w:rPr>
          <w:rFonts w:ascii="Times New Roman" w:hAnsi="Times New Roman" w:eastAsia="Times New Roman" w:cs="Times New Roman"/>
          <w:sz w:val="24"/>
          <w:szCs w:val="24"/>
          <w:rtl w:val="0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>Eixo temático: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  <w:rtl w:val="0"/>
        </w:rPr>
        <w:t>Eixo IV - Saúde pública.</w:t>
      </w:r>
    </w:p>
    <w:p w14:paraId="00000011">
      <w:pPr>
        <w:spacing w:before="0" w:line="360" w:lineRule="auto"/>
        <w:ind w:right="64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sectPr>
      <w:headerReference r:id="rId5" w:type="default"/>
      <w:footerReference r:id="rId6" w:type="default"/>
      <w:pgSz w:w="11920" w:h="16840"/>
      <w:pgMar w:top="1134" w:right="1700" w:bottom="1134" w:left="1700" w:header="0" w:footer="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00013">
    <w:pPr>
      <w:ind w:left="-1695" w:firstLine="0"/>
    </w:pPr>
    <w:r>
      <w:drawing>
        <wp:inline distT="114300" distB="114300" distL="114300" distR="114300">
          <wp:extent cx="7705090" cy="720090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05456" cy="7202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00012">
    <w:pPr>
      <w:keepNext w:val="0"/>
      <w:keepLines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4680"/>
        <w:tab w:val="right" w:pos="9360"/>
      </w:tabs>
      <w:spacing w:before="0" w:after="0" w:line="240" w:lineRule="auto"/>
      <w:ind w:left="0" w:right="0" w:hanging="1695"/>
      <w:jc w:val="left"/>
      <w:rPr>
        <w:rFonts w:ascii="Arial" w:hAnsi="Arial" w:eastAsia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</w:pPr>
    <w:r>
      <w:drawing>
        <wp:inline distT="114300" distB="114300" distL="114300" distR="114300">
          <wp:extent cx="7515225" cy="766445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15225" cy="7667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8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38877EA4"/>
    <w:rsid w:val="3D66443D"/>
    <w:rsid w:val="3E530CCE"/>
    <w:rsid w:val="40770668"/>
    <w:rsid w:val="4692303F"/>
    <w:rsid w:val="4A35264E"/>
    <w:rsid w:val="68433DA6"/>
    <w:rsid w:val="69F908EC"/>
    <w:rsid w:val="7A660C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pt-BR"/>
    </w:rPr>
  </w:style>
  <w:style w:type="paragraph" w:styleId="2">
    <w:name w:val="heading 1"/>
    <w:next w:val="1"/>
    <w:qFormat/>
    <w:uiPriority w:val="0"/>
    <w:pPr>
      <w:keepNext/>
      <w:keepLines/>
      <w:spacing w:before="480" w:after="120" w:line="276" w:lineRule="auto"/>
    </w:pPr>
    <w:rPr>
      <w:rFonts w:ascii="Arial" w:hAnsi="Arial" w:eastAsia="Arial" w:cs="Arial"/>
      <w:b/>
      <w:sz w:val="48"/>
      <w:szCs w:val="48"/>
      <w:lang w:val="pt-BR"/>
    </w:rPr>
  </w:style>
  <w:style w:type="paragraph" w:styleId="3">
    <w:name w:val="heading 2"/>
    <w:next w:val="1"/>
    <w:qFormat/>
    <w:uiPriority w:val="0"/>
    <w:pPr>
      <w:keepNext/>
      <w:keepLines/>
      <w:spacing w:before="360" w:after="80" w:line="276" w:lineRule="auto"/>
    </w:pPr>
    <w:rPr>
      <w:rFonts w:ascii="Arial" w:hAnsi="Arial" w:eastAsia="Arial" w:cs="Arial"/>
      <w:b/>
      <w:sz w:val="36"/>
      <w:szCs w:val="36"/>
      <w:lang w:val="pt-BR"/>
    </w:rPr>
  </w:style>
  <w:style w:type="paragraph" w:styleId="4">
    <w:name w:val="heading 3"/>
    <w:next w:val="1"/>
    <w:uiPriority w:val="0"/>
    <w:pPr>
      <w:keepNext/>
      <w:keepLines/>
      <w:spacing w:before="280" w:after="80" w:line="276" w:lineRule="auto"/>
    </w:pPr>
    <w:rPr>
      <w:rFonts w:ascii="Arial" w:hAnsi="Arial" w:eastAsia="Arial" w:cs="Arial"/>
      <w:b/>
      <w:sz w:val="28"/>
      <w:szCs w:val="28"/>
      <w:lang w:val="pt-BR"/>
    </w:rPr>
  </w:style>
  <w:style w:type="paragraph" w:styleId="5">
    <w:name w:val="heading 4"/>
    <w:next w:val="1"/>
    <w:qFormat/>
    <w:uiPriority w:val="0"/>
    <w:pPr>
      <w:keepNext/>
      <w:keepLines/>
      <w:spacing w:before="240" w:after="40" w:line="276" w:lineRule="auto"/>
    </w:pPr>
    <w:rPr>
      <w:rFonts w:ascii="Arial" w:hAnsi="Arial" w:eastAsia="Arial" w:cs="Arial"/>
      <w:b/>
      <w:sz w:val="24"/>
      <w:szCs w:val="24"/>
      <w:lang w:val="pt-BR"/>
    </w:rPr>
  </w:style>
  <w:style w:type="paragraph" w:styleId="6">
    <w:name w:val="heading 5"/>
    <w:next w:val="1"/>
    <w:qFormat/>
    <w:uiPriority w:val="0"/>
    <w:pPr>
      <w:keepNext/>
      <w:keepLines/>
      <w:spacing w:before="220" w:after="40" w:line="276" w:lineRule="auto"/>
    </w:pPr>
    <w:rPr>
      <w:rFonts w:ascii="Arial" w:hAnsi="Arial" w:eastAsia="Arial" w:cs="Arial"/>
      <w:b/>
      <w:sz w:val="22"/>
      <w:szCs w:val="22"/>
      <w:lang w:val="pt-BR"/>
    </w:rPr>
  </w:style>
  <w:style w:type="paragraph" w:styleId="7">
    <w:name w:val="heading 6"/>
    <w:next w:val="1"/>
    <w:qFormat/>
    <w:uiPriority w:val="0"/>
    <w:pPr>
      <w:keepNext/>
      <w:keepLines/>
      <w:spacing w:before="200" w:after="40" w:line="276" w:lineRule="auto"/>
    </w:pPr>
    <w:rPr>
      <w:rFonts w:ascii="Arial" w:hAnsi="Arial" w:eastAsia="Arial" w:cs="Arial"/>
      <w:b/>
      <w:sz w:val="20"/>
      <w:szCs w:val="20"/>
      <w:lang w:val="pt-BR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Title"/>
    <w:next w:val="1"/>
    <w:qFormat/>
    <w:uiPriority w:val="0"/>
    <w:pPr>
      <w:keepNext/>
      <w:keepLines/>
      <w:spacing w:before="480" w:after="120" w:line="276" w:lineRule="auto"/>
    </w:pPr>
    <w:rPr>
      <w:rFonts w:ascii="Arial" w:hAnsi="Arial" w:eastAsia="Arial" w:cs="Arial"/>
      <w:b/>
      <w:sz w:val="72"/>
      <w:szCs w:val="72"/>
      <w:lang w:val="pt-BR"/>
    </w:rPr>
  </w:style>
  <w:style w:type="paragraph" w:styleId="11">
    <w:name w:val="Subtitle"/>
    <w:next w:val="1"/>
    <w:qFormat/>
    <w:uiPriority w:val="0"/>
    <w:pPr>
      <w:keepNext/>
      <w:keepLines/>
      <w:spacing w:before="360" w:after="80" w:line="276" w:lineRule="auto"/>
    </w:pPr>
    <w:rPr>
      <w:rFonts w:ascii="Georgia" w:hAnsi="Georgia" w:eastAsia="Georgia" w:cs="Georgia"/>
      <w:i/>
      <w:color w:val="666666"/>
      <w:sz w:val="48"/>
      <w:szCs w:val="48"/>
      <w:lang w:val="pt-BR"/>
    </w:rPr>
  </w:style>
  <w:style w:type="table" w:customStyle="1" w:styleId="12">
    <w:name w:val="Table Normal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+e6aRUleav58mdtNSw+rdCPAjQ==">CgMxLjA4AHIhMThOQVZNSFV5RGJTckNyZkZKeGpfQnNFa3pya1BPZ2tJ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104</TotalTime>
  <ScaleCrop>false</ScaleCrop>
  <LinksUpToDate>false</LinksUpToDate>
  <Application>WPS Office_12.2.0.20326_F1E327BC-269C-435d-A152-05C5408002CA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2025-03-25T23:40:00Z</dcterms:created>
  <dc:creator>maria</dc:creator>
  <cp:lastModifiedBy>Malu Nascimento</cp:lastModifiedBy>
  <dcterms:modified xsi:type="dcterms:W3CDTF">2025-03-29T01:35:51Z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1046-12.2.0.20326</vt:lpwstr>
  </property>
  <property fmtid="{D5CDD505-2E9C-101B-9397-08002B2CF9AE}" pid="3" name="ICV">
    <vt:lpwstr>A79CEE5758D64E498B26EA798D767A51_13</vt:lpwstr>
  </property>
</Properties>
</file>