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4"/>
      </w:pPr>
    </w:p>
    <w:p>
      <w:pPr>
        <w:pStyle w:val="Heading1"/>
        <w:ind w:left="14" w:right="9" w:firstLine="0"/>
        <w:jc w:val="center"/>
      </w:pPr>
      <w:r>
        <w:rPr/>
        <w:t>UTILIZAÇÃO</w:t>
      </w:r>
      <w:r>
        <w:rPr>
          <w:spacing w:val="-4"/>
        </w:rPr>
        <w:t> </w:t>
      </w:r>
      <w:r>
        <w:rPr/>
        <w:t>DA</w:t>
      </w:r>
      <w:r>
        <w:rPr>
          <w:spacing w:val="-5"/>
        </w:rPr>
        <w:t> </w:t>
      </w:r>
      <w:r>
        <w:rPr/>
        <w:t>BORRA</w:t>
      </w:r>
      <w:r>
        <w:rPr>
          <w:spacing w:val="-5"/>
        </w:rPr>
        <w:t> </w:t>
      </w:r>
      <w:r>
        <w:rPr/>
        <w:t>DE</w:t>
      </w:r>
      <w:r>
        <w:rPr>
          <w:spacing w:val="-4"/>
        </w:rPr>
        <w:t> </w:t>
      </w:r>
      <w:r>
        <w:rPr/>
        <w:t>CAFÉ</w:t>
      </w:r>
      <w:r>
        <w:rPr>
          <w:spacing w:val="-4"/>
        </w:rPr>
        <w:t> </w:t>
      </w:r>
      <w:r>
        <w:rPr/>
        <w:t>COMO</w:t>
      </w:r>
      <w:r>
        <w:rPr>
          <w:spacing w:val="-4"/>
        </w:rPr>
        <w:t> </w:t>
      </w:r>
      <w:r>
        <w:rPr/>
        <w:t>PIGMENTO</w:t>
      </w:r>
      <w:r>
        <w:rPr>
          <w:spacing w:val="-4"/>
        </w:rPr>
        <w:t> </w:t>
      </w:r>
      <w:r>
        <w:rPr/>
        <w:t>ALTERNATIVO</w:t>
      </w:r>
      <w:r>
        <w:rPr>
          <w:spacing w:val="-4"/>
        </w:rPr>
        <w:t> </w:t>
      </w:r>
      <w:r>
        <w:rPr/>
        <w:t>NO CONTEXTO DA EXPRESSÃO PLÁSTICA</w:t>
      </w:r>
    </w:p>
    <w:p>
      <w:pPr>
        <w:pStyle w:val="BodyText"/>
        <w:rPr>
          <w:b/>
        </w:rPr>
      </w:pPr>
    </w:p>
    <w:p>
      <w:pPr>
        <w:pStyle w:val="BodyText"/>
        <w:spacing w:before="161"/>
        <w:rPr>
          <w:b/>
        </w:rPr>
      </w:pPr>
    </w:p>
    <w:p>
      <w:pPr>
        <w:pStyle w:val="BodyText"/>
        <w:spacing w:line="259" w:lineRule="auto"/>
        <w:ind w:left="544" w:right="677" w:hanging="1"/>
        <w:jc w:val="center"/>
      </w:pPr>
      <w:r>
        <w:rPr/>
        <w:t>Diemison Lira Santa Rosa</w:t>
      </w:r>
      <w:r>
        <w:rPr>
          <w:vertAlign w:val="superscript"/>
        </w:rPr>
        <w:t>1</w:t>
      </w:r>
      <w:r>
        <w:rPr>
          <w:spacing w:val="-12"/>
          <w:vertAlign w:val="baseline"/>
        </w:rPr>
        <w:t> </w:t>
      </w:r>
      <w:r>
        <w:rPr>
          <w:vertAlign w:val="baseline"/>
        </w:rPr>
        <w:t>Carlos Joaquim Costa Siqueira</w:t>
      </w:r>
      <w:r>
        <w:rPr>
          <w:vertAlign w:val="superscript"/>
        </w:rPr>
        <w:t>2</w:t>
      </w:r>
      <w:r>
        <w:rPr>
          <w:vertAlign w:val="baseline"/>
        </w:rPr>
        <w:t>, Emilly Fernanda Maia Cardoso</w:t>
      </w:r>
      <w:r>
        <w:rPr>
          <w:vertAlign w:val="superscript"/>
        </w:rPr>
        <w:t>2</w:t>
      </w:r>
      <w:r>
        <w:rPr>
          <w:vertAlign w:val="baseline"/>
        </w:rPr>
        <w:t>,</w:t>
      </w:r>
      <w:r>
        <w:rPr>
          <w:spacing w:val="-4"/>
          <w:vertAlign w:val="baseline"/>
        </w:rPr>
        <w:t> </w:t>
      </w:r>
      <w:r>
        <w:rPr>
          <w:vertAlign w:val="baseline"/>
        </w:rPr>
        <w:t>Estefany</w:t>
      </w:r>
      <w:r>
        <w:rPr>
          <w:spacing w:val="-4"/>
          <w:vertAlign w:val="baseline"/>
        </w:rPr>
        <w:t> </w:t>
      </w:r>
      <w:r>
        <w:rPr>
          <w:vertAlign w:val="baseline"/>
        </w:rPr>
        <w:t>Beatriz</w:t>
      </w:r>
      <w:r>
        <w:rPr>
          <w:spacing w:val="-4"/>
          <w:vertAlign w:val="baseline"/>
        </w:rPr>
        <w:t> </w:t>
      </w:r>
      <w:r>
        <w:rPr>
          <w:vertAlign w:val="baseline"/>
        </w:rPr>
        <w:t>Moraes</w:t>
      </w:r>
      <w:r>
        <w:rPr>
          <w:spacing w:val="-4"/>
          <w:vertAlign w:val="baseline"/>
        </w:rPr>
        <w:t> </w:t>
      </w:r>
      <w:r>
        <w:rPr>
          <w:vertAlign w:val="baseline"/>
        </w:rPr>
        <w:t>Gonçalves</w:t>
      </w:r>
      <w:r>
        <w:rPr>
          <w:vertAlign w:val="superscript"/>
        </w:rPr>
        <w:t>2</w:t>
      </w:r>
      <w:r>
        <w:rPr>
          <w:vertAlign w:val="baseline"/>
        </w:rPr>
        <w:t>,</w:t>
      </w:r>
      <w:r>
        <w:rPr>
          <w:spacing w:val="-4"/>
          <w:vertAlign w:val="baseline"/>
        </w:rPr>
        <w:t> </w:t>
      </w:r>
      <w:r>
        <w:rPr>
          <w:color w:val="212121"/>
          <w:vertAlign w:val="baseline"/>
        </w:rPr>
        <w:t>Thaiane</w:t>
      </w:r>
      <w:r>
        <w:rPr>
          <w:color w:val="212121"/>
          <w:spacing w:val="-6"/>
          <w:vertAlign w:val="baseline"/>
        </w:rPr>
        <w:t> </w:t>
      </w:r>
      <w:r>
        <w:rPr>
          <w:color w:val="212121"/>
          <w:vertAlign w:val="baseline"/>
        </w:rPr>
        <w:t>Cristina</w:t>
      </w:r>
      <w:r>
        <w:rPr>
          <w:color w:val="212121"/>
          <w:spacing w:val="-4"/>
          <w:vertAlign w:val="baseline"/>
        </w:rPr>
        <w:t> </w:t>
      </w:r>
      <w:r>
        <w:rPr>
          <w:color w:val="212121"/>
          <w:vertAlign w:val="baseline"/>
        </w:rPr>
        <w:t>Medeiros</w:t>
      </w:r>
      <w:r>
        <w:rPr>
          <w:color w:val="212121"/>
          <w:spacing w:val="-2"/>
          <w:vertAlign w:val="baseline"/>
        </w:rPr>
        <w:t> </w:t>
      </w:r>
      <w:r>
        <w:rPr>
          <w:color w:val="212121"/>
          <w:vertAlign w:val="baseline"/>
        </w:rPr>
        <w:t>Gomes</w:t>
      </w:r>
      <w:r>
        <w:rPr>
          <w:vertAlign w:val="superscript"/>
        </w:rPr>
        <w:t>2</w:t>
      </w:r>
      <w:r>
        <w:rPr>
          <w:vertAlign w:val="baseline"/>
        </w:rPr>
        <w:t>, Marcelo Willian Lima Da Silva</w:t>
      </w:r>
      <w:r>
        <w:rPr>
          <w:vertAlign w:val="superscript"/>
        </w:rPr>
        <w:t>2</w:t>
      </w:r>
      <w:r>
        <w:rPr>
          <w:vertAlign w:val="baseline"/>
        </w:rPr>
        <w:t>, Karen Albuquerque Dias da Costa</w:t>
      </w:r>
      <w:r>
        <w:rPr>
          <w:vertAlign w:val="superscript"/>
        </w:rPr>
        <w:t>3</w:t>
      </w:r>
    </w:p>
    <w:p>
      <w:pPr>
        <w:pStyle w:val="BodyText"/>
        <w:spacing w:before="105"/>
      </w:pPr>
    </w:p>
    <w:p>
      <w:pPr>
        <w:pStyle w:val="BodyText"/>
        <w:ind w:left="14" w:right="10"/>
        <w:jc w:val="center"/>
      </w:pPr>
      <w:r>
        <w:rPr>
          <w:vertAlign w:val="superscript"/>
        </w:rPr>
        <w:t>1</w:t>
      </w:r>
      <w:r>
        <w:rPr>
          <w:spacing w:val="-18"/>
          <w:vertAlign w:val="baseline"/>
        </w:rPr>
        <w:t> </w:t>
      </w:r>
      <w:r>
        <w:rPr>
          <w:vertAlign w:val="baseline"/>
        </w:rPr>
        <w:t>Mestrando</w:t>
      </w:r>
      <w:r>
        <w:rPr>
          <w:spacing w:val="-6"/>
          <w:vertAlign w:val="baseline"/>
        </w:rPr>
        <w:t> </w:t>
      </w:r>
      <w:r>
        <w:rPr>
          <w:vertAlign w:val="baseline"/>
        </w:rPr>
        <w:t>em</w:t>
      </w:r>
      <w:r>
        <w:rPr>
          <w:spacing w:val="-4"/>
          <w:vertAlign w:val="baseline"/>
        </w:rPr>
        <w:t> </w:t>
      </w:r>
      <w:r>
        <w:rPr>
          <w:vertAlign w:val="baseline"/>
        </w:rPr>
        <w:t>Ciência</w:t>
      </w:r>
      <w:r>
        <w:rPr>
          <w:spacing w:val="-4"/>
          <w:vertAlign w:val="baseline"/>
        </w:rPr>
        <w:t> </w:t>
      </w:r>
      <w:r>
        <w:rPr>
          <w:vertAlign w:val="baseline"/>
        </w:rPr>
        <w:t>e</w:t>
      </w:r>
      <w:r>
        <w:rPr>
          <w:spacing w:val="-5"/>
          <w:vertAlign w:val="baseline"/>
        </w:rPr>
        <w:t> </w:t>
      </w:r>
      <w:r>
        <w:rPr>
          <w:vertAlign w:val="baseline"/>
        </w:rPr>
        <w:t>Engenharia</w:t>
      </w:r>
      <w:r>
        <w:rPr>
          <w:spacing w:val="-5"/>
          <w:vertAlign w:val="baseline"/>
        </w:rPr>
        <w:t> </w:t>
      </w:r>
      <w:r>
        <w:rPr>
          <w:vertAlign w:val="baseline"/>
        </w:rPr>
        <w:t>de</w:t>
      </w:r>
      <w:r>
        <w:rPr>
          <w:spacing w:val="-5"/>
          <w:vertAlign w:val="baseline"/>
        </w:rPr>
        <w:t> </w:t>
      </w:r>
      <w:r>
        <w:rPr>
          <w:vertAlign w:val="baseline"/>
        </w:rPr>
        <w:t>Materiais.</w:t>
      </w:r>
      <w:r>
        <w:rPr>
          <w:spacing w:val="-4"/>
          <w:vertAlign w:val="baseline"/>
        </w:rPr>
        <w:t> </w:t>
      </w:r>
      <w:r>
        <w:rPr>
          <w:vertAlign w:val="baseline"/>
        </w:rPr>
        <w:t>Univerdade</w:t>
      </w:r>
      <w:r>
        <w:rPr>
          <w:spacing w:val="-3"/>
          <w:vertAlign w:val="baseline"/>
        </w:rPr>
        <w:t> </w:t>
      </w:r>
      <w:r>
        <w:rPr>
          <w:vertAlign w:val="baseline"/>
        </w:rPr>
        <w:t>Federal</w:t>
      </w:r>
      <w:r>
        <w:rPr>
          <w:spacing w:val="-4"/>
          <w:vertAlign w:val="baseline"/>
        </w:rPr>
        <w:t> </w:t>
      </w:r>
      <w:r>
        <w:rPr>
          <w:vertAlign w:val="baseline"/>
        </w:rPr>
        <w:t>do</w:t>
      </w:r>
      <w:r>
        <w:rPr>
          <w:spacing w:val="-4"/>
          <w:vertAlign w:val="baseline"/>
        </w:rPr>
        <w:t> </w:t>
      </w:r>
      <w:r>
        <w:rPr>
          <w:vertAlign w:val="baseline"/>
        </w:rPr>
        <w:t>Pará. </w:t>
      </w:r>
      <w:hyperlink r:id="rId7">
        <w:r>
          <w:rPr>
            <w:spacing w:val="-2"/>
            <w:vertAlign w:val="baseline"/>
          </w:rPr>
          <w:t>liradimilira@gmail.com.</w:t>
        </w:r>
      </w:hyperlink>
    </w:p>
    <w:p>
      <w:pPr>
        <w:pStyle w:val="BodyText"/>
        <w:ind w:left="14" w:right="8"/>
        <w:jc w:val="center"/>
      </w:pPr>
      <w:r>
        <w:rPr>
          <w:vertAlign w:val="superscript"/>
        </w:rPr>
        <w:t>2</w:t>
      </w:r>
      <w:r>
        <w:rPr>
          <w:spacing w:val="-18"/>
          <w:vertAlign w:val="baseline"/>
        </w:rPr>
        <w:t> </w:t>
      </w:r>
      <w:r>
        <w:rPr>
          <w:vertAlign w:val="baseline"/>
        </w:rPr>
        <w:t>Acadêmico</w:t>
      </w:r>
      <w:r>
        <w:rPr>
          <w:spacing w:val="-3"/>
          <w:vertAlign w:val="baseline"/>
        </w:rPr>
        <w:t> </w:t>
      </w:r>
      <w:r>
        <w:rPr>
          <w:vertAlign w:val="baseline"/>
        </w:rPr>
        <w:t>do</w:t>
      </w:r>
      <w:r>
        <w:rPr>
          <w:spacing w:val="-2"/>
          <w:vertAlign w:val="baseline"/>
        </w:rPr>
        <w:t> </w:t>
      </w:r>
      <w:r>
        <w:rPr>
          <w:vertAlign w:val="baseline"/>
        </w:rPr>
        <w:t>Curso</w:t>
      </w:r>
      <w:r>
        <w:rPr>
          <w:spacing w:val="-1"/>
          <w:vertAlign w:val="baseline"/>
        </w:rPr>
        <w:t> </w:t>
      </w:r>
      <w:r>
        <w:rPr>
          <w:vertAlign w:val="baseline"/>
        </w:rPr>
        <w:t>Técnico</w:t>
      </w:r>
      <w:r>
        <w:rPr>
          <w:spacing w:val="-2"/>
          <w:vertAlign w:val="baseline"/>
        </w:rPr>
        <w:t> </w:t>
      </w:r>
      <w:r>
        <w:rPr>
          <w:vertAlign w:val="baseline"/>
        </w:rPr>
        <w:t>em</w:t>
      </w:r>
      <w:r>
        <w:rPr>
          <w:spacing w:val="-2"/>
          <w:vertAlign w:val="baseline"/>
        </w:rPr>
        <w:t> </w:t>
      </w:r>
      <w:r>
        <w:rPr>
          <w:vertAlign w:val="baseline"/>
        </w:rPr>
        <w:t>Design</w:t>
      </w:r>
      <w:r>
        <w:rPr>
          <w:spacing w:val="-1"/>
          <w:vertAlign w:val="baseline"/>
        </w:rPr>
        <w:t> </w:t>
      </w:r>
      <w:r>
        <w:rPr>
          <w:vertAlign w:val="baseline"/>
        </w:rPr>
        <w:t>de</w:t>
      </w:r>
      <w:r>
        <w:rPr>
          <w:spacing w:val="-1"/>
          <w:vertAlign w:val="baseline"/>
        </w:rPr>
        <w:t> </w:t>
      </w:r>
      <w:r>
        <w:rPr>
          <w:vertAlign w:val="baseline"/>
        </w:rPr>
        <w:t>Interiores.</w:t>
      </w:r>
      <w:r>
        <w:rPr>
          <w:spacing w:val="1"/>
          <w:vertAlign w:val="baseline"/>
        </w:rPr>
        <w:t> </w:t>
      </w:r>
      <w:r>
        <w:rPr>
          <w:vertAlign w:val="baseline"/>
        </w:rPr>
        <w:t>EETEPA-</w:t>
      </w:r>
      <w:r>
        <w:rPr>
          <w:spacing w:val="-2"/>
          <w:vertAlign w:val="baseline"/>
        </w:rPr>
        <w:t>ICOARACI</w:t>
      </w:r>
    </w:p>
    <w:p>
      <w:pPr>
        <w:pStyle w:val="BodyText"/>
        <w:ind w:left="14" w:right="7"/>
        <w:jc w:val="center"/>
      </w:pPr>
      <w:r>
        <w:rPr>
          <w:vertAlign w:val="superscript"/>
        </w:rPr>
        <w:t>3</w:t>
      </w:r>
      <w:r>
        <w:rPr>
          <w:spacing w:val="-18"/>
          <w:vertAlign w:val="baseline"/>
        </w:rPr>
        <w:t> </w:t>
      </w:r>
      <w:r>
        <w:rPr>
          <w:vertAlign w:val="baseline"/>
        </w:rPr>
        <w:t>Doutora</w:t>
      </w:r>
      <w:r>
        <w:rPr>
          <w:spacing w:val="-3"/>
          <w:vertAlign w:val="baseline"/>
        </w:rPr>
        <w:t> </w:t>
      </w:r>
      <w:r>
        <w:rPr>
          <w:vertAlign w:val="baseline"/>
        </w:rPr>
        <w:t>em</w:t>
      </w:r>
      <w:r>
        <w:rPr>
          <w:spacing w:val="-1"/>
          <w:vertAlign w:val="baseline"/>
        </w:rPr>
        <w:t> </w:t>
      </w:r>
      <w:r>
        <w:rPr>
          <w:vertAlign w:val="baseline"/>
        </w:rPr>
        <w:t>Química</w:t>
      </w:r>
      <w:r>
        <w:rPr>
          <w:spacing w:val="-3"/>
          <w:vertAlign w:val="baseline"/>
        </w:rPr>
        <w:t> </w:t>
      </w:r>
      <w:r>
        <w:rPr>
          <w:vertAlign w:val="baseline"/>
        </w:rPr>
        <w:t>Orgânica.</w:t>
      </w:r>
      <w:r>
        <w:rPr>
          <w:spacing w:val="1"/>
          <w:vertAlign w:val="baseline"/>
        </w:rPr>
        <w:t> </w:t>
      </w:r>
      <w:r>
        <w:rPr>
          <w:vertAlign w:val="baseline"/>
        </w:rPr>
        <w:t>Univerdade</w:t>
      </w:r>
      <w:r>
        <w:rPr>
          <w:spacing w:val="-2"/>
          <w:vertAlign w:val="baseline"/>
        </w:rPr>
        <w:t> </w:t>
      </w:r>
      <w:r>
        <w:rPr>
          <w:vertAlign w:val="baseline"/>
        </w:rPr>
        <w:t>Federal</w:t>
      </w:r>
      <w:r>
        <w:rPr>
          <w:spacing w:val="-1"/>
          <w:vertAlign w:val="baseline"/>
        </w:rPr>
        <w:t> </w:t>
      </w:r>
      <w:r>
        <w:rPr>
          <w:vertAlign w:val="baseline"/>
        </w:rPr>
        <w:t>do</w:t>
      </w:r>
      <w:r>
        <w:rPr>
          <w:spacing w:val="-1"/>
          <w:vertAlign w:val="baseline"/>
        </w:rPr>
        <w:t> </w:t>
      </w:r>
      <w:r>
        <w:rPr>
          <w:vertAlign w:val="baseline"/>
        </w:rPr>
        <w:t>Pará</w:t>
      </w:r>
      <w:r>
        <w:rPr>
          <w:spacing w:val="-18"/>
          <w:vertAlign w:val="baseline"/>
        </w:rPr>
        <w:t> </w:t>
      </w:r>
      <w:r>
        <w:rPr>
          <w:spacing w:val="-10"/>
          <w:vertAlign w:val="superscript"/>
        </w:rPr>
        <w:t>3</w:t>
      </w:r>
    </w:p>
    <w:p>
      <w:pPr>
        <w:pStyle w:val="BodyText"/>
      </w:pPr>
    </w:p>
    <w:p>
      <w:pPr>
        <w:pStyle w:val="BodyText"/>
      </w:pPr>
    </w:p>
    <w:p>
      <w:pPr>
        <w:pStyle w:val="BodyText"/>
        <w:spacing w:before="242"/>
      </w:pPr>
    </w:p>
    <w:p>
      <w:pPr>
        <w:spacing w:before="1"/>
        <w:ind w:left="14" w:right="6" w:firstLine="0"/>
        <w:jc w:val="center"/>
        <w:rPr>
          <w:b/>
          <w:sz w:val="24"/>
        </w:rPr>
      </w:pPr>
      <w:r>
        <w:rPr>
          <w:b/>
          <w:spacing w:val="-2"/>
          <w:sz w:val="24"/>
          <w:u w:val="single"/>
        </w:rPr>
        <w:t>RESUMO</w:t>
      </w:r>
    </w:p>
    <w:p>
      <w:pPr>
        <w:pStyle w:val="BodyText"/>
        <w:spacing w:before="158"/>
        <w:rPr>
          <w:b/>
        </w:rPr>
      </w:pPr>
    </w:p>
    <w:p>
      <w:pPr>
        <w:pStyle w:val="BodyText"/>
        <w:ind w:left="122" w:right="109"/>
        <w:jc w:val="both"/>
      </w:pPr>
      <w:r>
        <w:rPr/>
        <w:t>Diante das preocupações cada vez maiores sobre o impacto da poluição ambiental decorrente do</w:t>
      </w:r>
      <w:r>
        <w:rPr>
          <w:spacing w:val="-12"/>
        </w:rPr>
        <w:t> </w:t>
      </w:r>
      <w:r>
        <w:rPr/>
        <w:t>acúmulo</w:t>
      </w:r>
      <w:r>
        <w:rPr>
          <w:spacing w:val="-12"/>
        </w:rPr>
        <w:t> </w:t>
      </w:r>
      <w:r>
        <w:rPr/>
        <w:t>de</w:t>
      </w:r>
      <w:r>
        <w:rPr>
          <w:spacing w:val="-13"/>
        </w:rPr>
        <w:t> </w:t>
      </w:r>
      <w:r>
        <w:rPr/>
        <w:t>materiais</w:t>
      </w:r>
      <w:r>
        <w:rPr>
          <w:spacing w:val="-12"/>
        </w:rPr>
        <w:t> </w:t>
      </w:r>
      <w:r>
        <w:rPr/>
        <w:t>pouco</w:t>
      </w:r>
      <w:r>
        <w:rPr>
          <w:spacing w:val="-12"/>
        </w:rPr>
        <w:t> </w:t>
      </w:r>
      <w:r>
        <w:rPr/>
        <w:t>degradáveis,</w:t>
      </w:r>
      <w:r>
        <w:rPr>
          <w:spacing w:val="-12"/>
        </w:rPr>
        <w:t> </w:t>
      </w:r>
      <w:r>
        <w:rPr/>
        <w:t>do</w:t>
      </w:r>
      <w:r>
        <w:rPr>
          <w:spacing w:val="-12"/>
        </w:rPr>
        <w:t> </w:t>
      </w:r>
      <w:r>
        <w:rPr/>
        <w:t>aumento</w:t>
      </w:r>
      <w:r>
        <w:rPr>
          <w:spacing w:val="-12"/>
        </w:rPr>
        <w:t> </w:t>
      </w:r>
      <w:r>
        <w:rPr/>
        <w:t>das</w:t>
      </w:r>
      <w:r>
        <w:rPr>
          <w:spacing w:val="-12"/>
        </w:rPr>
        <w:t> </w:t>
      </w:r>
      <w:r>
        <w:rPr/>
        <w:t>emissões</w:t>
      </w:r>
      <w:r>
        <w:rPr>
          <w:spacing w:val="-12"/>
        </w:rPr>
        <w:t> </w:t>
      </w:r>
      <w:r>
        <w:rPr/>
        <w:t>de</w:t>
      </w:r>
      <w:r>
        <w:rPr>
          <w:spacing w:val="-11"/>
        </w:rPr>
        <w:t> </w:t>
      </w:r>
      <w:r>
        <w:rPr/>
        <w:t>carbono</w:t>
      </w:r>
      <w:r>
        <w:rPr>
          <w:spacing w:val="-13"/>
        </w:rPr>
        <w:t> </w:t>
      </w:r>
      <w:r>
        <w:rPr/>
        <w:t>e</w:t>
      </w:r>
      <w:r>
        <w:rPr>
          <w:spacing w:val="-13"/>
        </w:rPr>
        <w:t> </w:t>
      </w:r>
      <w:r>
        <w:rPr/>
        <w:t>da</w:t>
      </w:r>
      <w:r>
        <w:rPr>
          <w:spacing w:val="-13"/>
        </w:rPr>
        <w:t> </w:t>
      </w:r>
      <w:r>
        <w:rPr/>
        <w:t>urgência de uma utilização mais sustentável dos recursos naturais, uma proposta de obtenção de pigmento alternativo biodegradável fabricado a partir da borra do café foi implementada para ser utilizada como tintura alternativa nas aulas de Desenho de Observação da EETEPA de Icoaraci. A borra do café foi coletada na cantina da escola Técnica e na casa dos alunos, seca em um forno e processada em um liquidificador, depois peneirada para obtenção do pó. O pó resultante, 100g em peso, foi vertido de água fervente e a solução filtrada para a extração do pigmento. O fluido resultante foi submetido aos testes de aderência e análise macroscópica, seguido da confecção dos desenhos. Os resultados obtidos revelaram que a borra de café pode ser</w:t>
      </w:r>
      <w:r>
        <w:rPr>
          <w:spacing w:val="-6"/>
        </w:rPr>
        <w:t> </w:t>
      </w:r>
      <w:r>
        <w:rPr/>
        <w:t>transformada</w:t>
      </w:r>
      <w:r>
        <w:rPr>
          <w:spacing w:val="-3"/>
        </w:rPr>
        <w:t> </w:t>
      </w:r>
      <w:r>
        <w:rPr/>
        <w:t>em</w:t>
      </w:r>
      <w:r>
        <w:rPr>
          <w:spacing w:val="-4"/>
        </w:rPr>
        <w:t> </w:t>
      </w:r>
      <w:r>
        <w:rPr/>
        <w:t>um</w:t>
      </w:r>
      <w:r>
        <w:rPr>
          <w:spacing w:val="-2"/>
        </w:rPr>
        <w:t> </w:t>
      </w:r>
      <w:r>
        <w:rPr/>
        <w:t>pigmento</w:t>
      </w:r>
      <w:r>
        <w:rPr>
          <w:spacing w:val="-5"/>
        </w:rPr>
        <w:t> </w:t>
      </w:r>
      <w:r>
        <w:rPr/>
        <w:t>de</w:t>
      </w:r>
      <w:r>
        <w:rPr>
          <w:spacing w:val="-6"/>
        </w:rPr>
        <w:t> </w:t>
      </w:r>
      <w:r>
        <w:rPr/>
        <w:t>tonalidade</w:t>
      </w:r>
      <w:r>
        <w:rPr>
          <w:spacing w:val="-6"/>
        </w:rPr>
        <w:t> </w:t>
      </w:r>
      <w:r>
        <w:rPr/>
        <w:t>rica</w:t>
      </w:r>
      <w:r>
        <w:rPr>
          <w:spacing w:val="-6"/>
        </w:rPr>
        <w:t> </w:t>
      </w:r>
      <w:r>
        <w:rPr/>
        <w:t>e</w:t>
      </w:r>
      <w:r>
        <w:rPr>
          <w:spacing w:val="-6"/>
        </w:rPr>
        <w:t> </w:t>
      </w:r>
      <w:r>
        <w:rPr/>
        <w:t>versátil</w:t>
      </w:r>
      <w:r>
        <w:rPr>
          <w:spacing w:val="-4"/>
        </w:rPr>
        <w:t> </w:t>
      </w:r>
      <w:r>
        <w:rPr/>
        <w:t>característica</w:t>
      </w:r>
      <w:r>
        <w:rPr>
          <w:spacing w:val="-6"/>
        </w:rPr>
        <w:t> </w:t>
      </w:r>
      <w:r>
        <w:rPr/>
        <w:t>do</w:t>
      </w:r>
      <w:r>
        <w:rPr>
          <w:spacing w:val="-5"/>
        </w:rPr>
        <w:t> </w:t>
      </w:r>
      <w:r>
        <w:rPr/>
        <w:t>café,</w:t>
      </w:r>
      <w:r>
        <w:rPr>
          <w:spacing w:val="-2"/>
        </w:rPr>
        <w:t> </w:t>
      </w:r>
      <w:r>
        <w:rPr/>
        <w:t>adequada para a confecção de desenhos manuais, suprindo a necessidade dos alunos. Além disso, a utilização desse recurso promoveu uma sensibilização dos estudantes para a importância da sustentabilidade no contexto do design de interiores, contribuindo para uma formação de Designers mais conscientes e responsáveis.</w:t>
      </w:r>
    </w:p>
    <w:p>
      <w:pPr>
        <w:pStyle w:val="BodyText"/>
        <w:spacing w:before="162"/>
      </w:pPr>
    </w:p>
    <w:p>
      <w:pPr>
        <w:spacing w:before="0"/>
        <w:ind w:left="122" w:right="0" w:firstLine="0"/>
        <w:jc w:val="both"/>
        <w:rPr>
          <w:sz w:val="24"/>
        </w:rPr>
      </w:pPr>
      <w:r>
        <w:rPr>
          <w:b/>
          <w:sz w:val="24"/>
        </w:rPr>
        <w:t>Palavras-chave:</w:t>
      </w:r>
      <w:r>
        <w:rPr>
          <w:b/>
          <w:spacing w:val="55"/>
          <w:sz w:val="24"/>
        </w:rPr>
        <w:t> </w:t>
      </w:r>
      <w:r>
        <w:rPr>
          <w:sz w:val="24"/>
        </w:rPr>
        <w:t>Borra</w:t>
      </w:r>
      <w:r>
        <w:rPr>
          <w:spacing w:val="-2"/>
          <w:sz w:val="24"/>
        </w:rPr>
        <w:t> </w:t>
      </w:r>
      <w:r>
        <w:rPr>
          <w:sz w:val="24"/>
        </w:rPr>
        <w:t>de</w:t>
      </w:r>
      <w:r>
        <w:rPr>
          <w:spacing w:val="-2"/>
          <w:sz w:val="24"/>
        </w:rPr>
        <w:t> </w:t>
      </w:r>
      <w:r>
        <w:rPr>
          <w:sz w:val="24"/>
        </w:rPr>
        <w:t>café;</w:t>
      </w:r>
      <w:r>
        <w:rPr>
          <w:spacing w:val="-1"/>
          <w:sz w:val="24"/>
        </w:rPr>
        <w:t> </w:t>
      </w:r>
      <w:r>
        <w:rPr>
          <w:sz w:val="24"/>
        </w:rPr>
        <w:t>Pigmento</w:t>
      </w:r>
      <w:r>
        <w:rPr>
          <w:spacing w:val="-2"/>
          <w:sz w:val="24"/>
        </w:rPr>
        <w:t> </w:t>
      </w:r>
      <w:r>
        <w:rPr>
          <w:sz w:val="24"/>
        </w:rPr>
        <w:t>biodegradável;</w:t>
      </w:r>
      <w:r>
        <w:rPr>
          <w:spacing w:val="-1"/>
          <w:sz w:val="24"/>
        </w:rPr>
        <w:t> </w:t>
      </w:r>
      <w:r>
        <w:rPr>
          <w:sz w:val="24"/>
        </w:rPr>
        <w:t>Desenhos</w:t>
      </w:r>
      <w:r>
        <w:rPr>
          <w:spacing w:val="2"/>
          <w:sz w:val="24"/>
        </w:rPr>
        <w:t> </w:t>
      </w:r>
      <w:r>
        <w:rPr>
          <w:spacing w:val="-2"/>
          <w:sz w:val="24"/>
        </w:rPr>
        <w:t>sustentáveis.</w:t>
      </w:r>
    </w:p>
    <w:p>
      <w:pPr>
        <w:pStyle w:val="BodyText"/>
      </w:pPr>
    </w:p>
    <w:p>
      <w:pPr>
        <w:spacing w:before="0"/>
        <w:ind w:left="122" w:right="0" w:firstLine="0"/>
        <w:jc w:val="both"/>
        <w:rPr>
          <w:sz w:val="24"/>
        </w:rPr>
      </w:pPr>
      <w:r>
        <w:rPr>
          <w:b/>
          <w:sz w:val="24"/>
        </w:rPr>
        <w:t>Área</w:t>
      </w:r>
      <w:r>
        <w:rPr>
          <w:b/>
          <w:spacing w:val="-1"/>
          <w:sz w:val="24"/>
        </w:rPr>
        <w:t> </w:t>
      </w:r>
      <w:r>
        <w:rPr>
          <w:b/>
          <w:sz w:val="24"/>
        </w:rPr>
        <w:t>de</w:t>
      </w:r>
      <w:r>
        <w:rPr>
          <w:b/>
          <w:spacing w:val="-2"/>
          <w:sz w:val="24"/>
        </w:rPr>
        <w:t> </w:t>
      </w:r>
      <w:r>
        <w:rPr>
          <w:b/>
          <w:sz w:val="24"/>
        </w:rPr>
        <w:t>Interesse</w:t>
      </w:r>
      <w:r>
        <w:rPr>
          <w:b/>
          <w:spacing w:val="-1"/>
          <w:sz w:val="24"/>
        </w:rPr>
        <w:t> </w:t>
      </w:r>
      <w:r>
        <w:rPr>
          <w:b/>
          <w:sz w:val="24"/>
        </w:rPr>
        <w:t>do</w:t>
      </w:r>
      <w:r>
        <w:rPr>
          <w:b/>
          <w:spacing w:val="-1"/>
          <w:sz w:val="24"/>
        </w:rPr>
        <w:t> </w:t>
      </w:r>
      <w:r>
        <w:rPr>
          <w:b/>
          <w:sz w:val="24"/>
        </w:rPr>
        <w:t>Simpósio</w:t>
      </w:r>
      <w:r>
        <w:rPr>
          <w:sz w:val="24"/>
        </w:rPr>
        <w:t>:</w:t>
      </w:r>
      <w:r>
        <w:rPr>
          <w:spacing w:val="-1"/>
          <w:sz w:val="24"/>
        </w:rPr>
        <w:t> </w:t>
      </w:r>
      <w:r>
        <w:rPr>
          <w:color w:val="1C1C1C"/>
          <w:sz w:val="24"/>
        </w:rPr>
        <w:t>Resíduos</w:t>
      </w:r>
      <w:r>
        <w:rPr>
          <w:color w:val="1C1C1C"/>
          <w:spacing w:val="-1"/>
          <w:sz w:val="24"/>
        </w:rPr>
        <w:t> </w:t>
      </w:r>
      <w:r>
        <w:rPr>
          <w:color w:val="1C1C1C"/>
          <w:sz w:val="24"/>
        </w:rPr>
        <w:t>Sólidos,</w:t>
      </w:r>
      <w:r>
        <w:rPr>
          <w:color w:val="1C1C1C"/>
          <w:spacing w:val="-1"/>
          <w:sz w:val="24"/>
        </w:rPr>
        <w:t> </w:t>
      </w:r>
      <w:r>
        <w:rPr>
          <w:color w:val="1C1C1C"/>
          <w:sz w:val="24"/>
        </w:rPr>
        <w:t>Líquidos</w:t>
      </w:r>
      <w:r>
        <w:rPr>
          <w:color w:val="1C1C1C"/>
          <w:spacing w:val="-1"/>
          <w:sz w:val="24"/>
        </w:rPr>
        <w:t> </w:t>
      </w:r>
      <w:r>
        <w:rPr>
          <w:color w:val="1C1C1C"/>
          <w:sz w:val="24"/>
        </w:rPr>
        <w:t>e</w:t>
      </w:r>
      <w:r>
        <w:rPr>
          <w:color w:val="1C1C1C"/>
          <w:spacing w:val="-1"/>
          <w:sz w:val="24"/>
        </w:rPr>
        <w:t> </w:t>
      </w:r>
      <w:r>
        <w:rPr>
          <w:color w:val="1C1C1C"/>
          <w:spacing w:val="-2"/>
          <w:sz w:val="24"/>
        </w:rPr>
        <w:t>Gasosos</w:t>
      </w:r>
    </w:p>
    <w:p>
      <w:pPr>
        <w:spacing w:after="0"/>
        <w:jc w:val="both"/>
        <w:rPr>
          <w:sz w:val="24"/>
        </w:rPr>
        <w:sectPr>
          <w:headerReference w:type="default" r:id="rId5"/>
          <w:footerReference w:type="default" r:id="rId6"/>
          <w:type w:val="continuous"/>
          <w:pgSz w:w="11920" w:h="16850"/>
          <w:pgMar w:header="1063" w:footer="817" w:top="2660" w:bottom="1000" w:left="1580" w:right="1020"/>
          <w:pgNumType w:start="1"/>
        </w:sectPr>
      </w:pPr>
    </w:p>
    <w:p>
      <w:pPr>
        <w:pStyle w:val="BodyText"/>
        <w:spacing w:before="44"/>
      </w:pPr>
    </w:p>
    <w:p>
      <w:pPr>
        <w:pStyle w:val="Heading1"/>
        <w:numPr>
          <w:ilvl w:val="0"/>
          <w:numId w:val="1"/>
        </w:numPr>
        <w:tabs>
          <w:tab w:pos="362" w:val="left" w:leader="none"/>
        </w:tabs>
        <w:spacing w:line="240" w:lineRule="auto" w:before="0" w:after="0"/>
        <w:ind w:left="362" w:right="0" w:hanging="240"/>
        <w:jc w:val="left"/>
      </w:pPr>
      <w:r>
        <w:rPr>
          <w:spacing w:val="-2"/>
        </w:rPr>
        <w:t>INTRODUÇÃO</w:t>
      </w:r>
    </w:p>
    <w:p>
      <w:pPr>
        <w:pStyle w:val="BodyText"/>
        <w:spacing w:before="221"/>
        <w:rPr>
          <w:b/>
        </w:rPr>
      </w:pPr>
    </w:p>
    <w:p>
      <w:pPr>
        <w:pStyle w:val="BodyText"/>
        <w:spacing w:line="360" w:lineRule="auto"/>
        <w:ind w:left="107" w:right="135" w:firstLine="719"/>
        <w:jc w:val="both"/>
      </w:pPr>
      <w:r>
        <w:rPr/>
        <w:t>O</w:t>
      </w:r>
      <w:r>
        <w:rPr>
          <w:spacing w:val="-8"/>
        </w:rPr>
        <w:t> </w:t>
      </w:r>
      <w:r>
        <w:rPr/>
        <w:t>Brasil</w:t>
      </w:r>
      <w:r>
        <w:rPr>
          <w:spacing w:val="-6"/>
        </w:rPr>
        <w:t> </w:t>
      </w:r>
      <w:r>
        <w:rPr/>
        <w:t>é</w:t>
      </w:r>
      <w:r>
        <w:rPr>
          <w:spacing w:val="-6"/>
        </w:rPr>
        <w:t> </w:t>
      </w:r>
      <w:r>
        <w:rPr/>
        <w:t>o</w:t>
      </w:r>
      <w:r>
        <w:rPr>
          <w:spacing w:val="-7"/>
        </w:rPr>
        <w:t> </w:t>
      </w:r>
      <w:r>
        <w:rPr/>
        <w:t>segundo</w:t>
      </w:r>
      <w:r>
        <w:rPr>
          <w:spacing w:val="-5"/>
        </w:rPr>
        <w:t> </w:t>
      </w:r>
      <w:r>
        <w:rPr/>
        <w:t>país</w:t>
      </w:r>
      <w:r>
        <w:rPr>
          <w:spacing w:val="-4"/>
        </w:rPr>
        <w:t> </w:t>
      </w:r>
      <w:r>
        <w:rPr/>
        <w:t>que</w:t>
      </w:r>
      <w:r>
        <w:rPr>
          <w:spacing w:val="-8"/>
        </w:rPr>
        <w:t> </w:t>
      </w:r>
      <w:r>
        <w:rPr/>
        <w:t>mais</w:t>
      </w:r>
      <w:r>
        <w:rPr>
          <w:spacing w:val="-5"/>
        </w:rPr>
        <w:t> </w:t>
      </w:r>
      <w:r>
        <w:rPr/>
        <w:t>consome</w:t>
      </w:r>
      <w:r>
        <w:rPr>
          <w:spacing w:val="-6"/>
        </w:rPr>
        <w:t> </w:t>
      </w:r>
      <w:r>
        <w:rPr/>
        <w:t>café,</w:t>
      </w:r>
      <w:r>
        <w:rPr>
          <w:spacing w:val="-5"/>
        </w:rPr>
        <w:t> </w:t>
      </w:r>
      <w:r>
        <w:rPr/>
        <w:t>só</w:t>
      </w:r>
      <w:r>
        <w:rPr>
          <w:spacing w:val="-7"/>
        </w:rPr>
        <w:t> </w:t>
      </w:r>
      <w:r>
        <w:rPr/>
        <w:t>perdendo</w:t>
      </w:r>
      <w:r>
        <w:rPr>
          <w:spacing w:val="-5"/>
        </w:rPr>
        <w:t> </w:t>
      </w:r>
      <w:r>
        <w:rPr/>
        <w:t>para</w:t>
      </w:r>
      <w:r>
        <w:rPr>
          <w:spacing w:val="-8"/>
        </w:rPr>
        <w:t> </w:t>
      </w:r>
      <w:r>
        <w:rPr/>
        <w:t>os</w:t>
      </w:r>
      <w:r>
        <w:rPr>
          <w:spacing w:val="-7"/>
        </w:rPr>
        <w:t> </w:t>
      </w:r>
      <w:r>
        <w:rPr/>
        <w:t>Estados</w:t>
      </w:r>
      <w:r>
        <w:rPr>
          <w:spacing w:val="-7"/>
        </w:rPr>
        <w:t> </w:t>
      </w:r>
      <w:r>
        <w:rPr/>
        <w:t>Unidos. Segundo o registro, foram consumidas cerca de 21,3 milhões de sacas de café entre</w:t>
      </w:r>
      <w:r>
        <w:rPr>
          <w:spacing w:val="-1"/>
        </w:rPr>
        <w:t> </w:t>
      </w:r>
      <w:r>
        <w:rPr/>
        <w:t>novembro de</w:t>
      </w:r>
      <w:r>
        <w:rPr>
          <w:spacing w:val="-10"/>
        </w:rPr>
        <w:t> </w:t>
      </w:r>
      <w:r>
        <w:rPr/>
        <w:t>2021</w:t>
      </w:r>
      <w:r>
        <w:rPr>
          <w:spacing w:val="-9"/>
        </w:rPr>
        <w:t> </w:t>
      </w:r>
      <w:r>
        <w:rPr/>
        <w:t>e</w:t>
      </w:r>
      <w:r>
        <w:rPr>
          <w:spacing w:val="-7"/>
        </w:rPr>
        <w:t> </w:t>
      </w:r>
      <w:r>
        <w:rPr/>
        <w:t>outubro</w:t>
      </w:r>
      <w:r>
        <w:rPr>
          <w:spacing w:val="-9"/>
        </w:rPr>
        <w:t> </w:t>
      </w:r>
      <w:r>
        <w:rPr/>
        <w:t>de</w:t>
      </w:r>
      <w:r>
        <w:rPr>
          <w:spacing w:val="-7"/>
        </w:rPr>
        <w:t> </w:t>
      </w:r>
      <w:r>
        <w:rPr/>
        <w:t>2022.</w:t>
      </w:r>
      <w:r>
        <w:rPr>
          <w:spacing w:val="-9"/>
        </w:rPr>
        <w:t> </w:t>
      </w:r>
      <w:r>
        <w:rPr/>
        <w:t>Esse</w:t>
      </w:r>
      <w:r>
        <w:rPr>
          <w:spacing w:val="-9"/>
        </w:rPr>
        <w:t> </w:t>
      </w:r>
      <w:r>
        <w:rPr/>
        <w:t>volume</w:t>
      </w:r>
      <w:r>
        <w:rPr>
          <w:spacing w:val="-10"/>
        </w:rPr>
        <w:t> </w:t>
      </w:r>
      <w:r>
        <w:rPr/>
        <w:t>corresponde</w:t>
      </w:r>
      <w:r>
        <w:rPr>
          <w:spacing w:val="-10"/>
        </w:rPr>
        <w:t> </w:t>
      </w:r>
      <w:r>
        <w:rPr/>
        <w:t>a</w:t>
      </w:r>
      <w:r>
        <w:rPr>
          <w:spacing w:val="-10"/>
        </w:rPr>
        <w:t> </w:t>
      </w:r>
      <w:r>
        <w:rPr/>
        <w:t>41,8%</w:t>
      </w:r>
      <w:r>
        <w:rPr>
          <w:spacing w:val="-9"/>
        </w:rPr>
        <w:t> </w:t>
      </w:r>
      <w:r>
        <w:rPr/>
        <w:t>da</w:t>
      </w:r>
      <w:r>
        <w:rPr>
          <w:spacing w:val="-10"/>
        </w:rPr>
        <w:t> </w:t>
      </w:r>
      <w:r>
        <w:rPr/>
        <w:t>safra</w:t>
      </w:r>
      <w:r>
        <w:rPr>
          <w:spacing w:val="-10"/>
        </w:rPr>
        <w:t> </w:t>
      </w:r>
      <w:r>
        <w:rPr/>
        <w:t>de</w:t>
      </w:r>
      <w:r>
        <w:rPr>
          <w:spacing w:val="-7"/>
        </w:rPr>
        <w:t> </w:t>
      </w:r>
      <w:r>
        <w:rPr/>
        <w:t>2022,</w:t>
      </w:r>
      <w:r>
        <w:rPr>
          <w:spacing w:val="-9"/>
        </w:rPr>
        <w:t> </w:t>
      </w:r>
      <w:r>
        <w:rPr/>
        <w:t>que</w:t>
      </w:r>
      <w:r>
        <w:rPr>
          <w:spacing w:val="-5"/>
        </w:rPr>
        <w:t> </w:t>
      </w:r>
      <w:r>
        <w:rPr/>
        <w:t>foi</w:t>
      </w:r>
      <w:r>
        <w:rPr>
          <w:spacing w:val="-9"/>
        </w:rPr>
        <w:t> </w:t>
      </w:r>
      <w:r>
        <w:rPr/>
        <w:t>de</w:t>
      </w:r>
      <w:r>
        <w:rPr>
          <w:spacing w:val="-10"/>
        </w:rPr>
        <w:t> </w:t>
      </w:r>
      <w:r>
        <w:rPr/>
        <w:t>50,9 milhões</w:t>
      </w:r>
      <w:r>
        <w:rPr>
          <w:spacing w:val="-2"/>
        </w:rPr>
        <w:t> </w:t>
      </w:r>
      <w:r>
        <w:rPr/>
        <w:t>de</w:t>
      </w:r>
      <w:r>
        <w:rPr>
          <w:spacing w:val="-2"/>
        </w:rPr>
        <w:t> </w:t>
      </w:r>
      <w:r>
        <w:rPr/>
        <w:t>sacas,</w:t>
      </w:r>
      <w:r>
        <w:rPr>
          <w:spacing w:val="-1"/>
        </w:rPr>
        <w:t> </w:t>
      </w:r>
      <w:r>
        <w:rPr/>
        <w:t>de</w:t>
      </w:r>
      <w:r>
        <w:rPr>
          <w:spacing w:val="-2"/>
        </w:rPr>
        <w:t> </w:t>
      </w:r>
      <w:r>
        <w:rPr/>
        <w:t>acordo</w:t>
      </w:r>
      <w:r>
        <w:rPr>
          <w:spacing w:val="-1"/>
        </w:rPr>
        <w:t> </w:t>
      </w:r>
      <w:r>
        <w:rPr/>
        <w:t>com</w:t>
      </w:r>
      <w:r>
        <w:rPr>
          <w:spacing w:val="-1"/>
        </w:rPr>
        <w:t> </w:t>
      </w:r>
      <w:r>
        <w:rPr/>
        <w:t>a Associação</w:t>
      </w:r>
      <w:r>
        <w:rPr>
          <w:spacing w:val="-1"/>
        </w:rPr>
        <w:t> </w:t>
      </w:r>
      <w:r>
        <w:rPr/>
        <w:t>Brasileira</w:t>
      </w:r>
      <w:r>
        <w:rPr>
          <w:spacing w:val="-3"/>
        </w:rPr>
        <w:t> </w:t>
      </w:r>
      <w:r>
        <w:rPr/>
        <w:t>da</w:t>
      </w:r>
      <w:r>
        <w:rPr>
          <w:spacing w:val="-2"/>
        </w:rPr>
        <w:t> </w:t>
      </w:r>
      <w:r>
        <w:rPr/>
        <w:t>Indústria</w:t>
      </w:r>
      <w:r>
        <w:rPr>
          <w:spacing w:val="-2"/>
        </w:rPr>
        <w:t> </w:t>
      </w:r>
      <w:r>
        <w:rPr/>
        <w:t>de</w:t>
      </w:r>
      <w:r>
        <w:rPr>
          <w:spacing w:val="-2"/>
        </w:rPr>
        <w:t> </w:t>
      </w:r>
      <w:r>
        <w:rPr/>
        <w:t>Café (ABIC).</w:t>
      </w:r>
      <w:r>
        <w:rPr>
          <w:spacing w:val="-1"/>
        </w:rPr>
        <w:t> </w:t>
      </w:r>
      <w:r>
        <w:rPr/>
        <w:t>Assim, a gestão adequada dos resíduos provenientes do consumo de café no Brasil representa não apenas uma oportunidade para reduzir impactos ambientais, mas também uma estratégia para promover práticas mais sustentáveis (ABIC, 2022).</w:t>
      </w:r>
    </w:p>
    <w:p>
      <w:pPr>
        <w:pStyle w:val="BodyText"/>
        <w:spacing w:line="360" w:lineRule="auto" w:before="2"/>
        <w:ind w:left="122" w:right="141" w:firstLine="719"/>
        <w:jc w:val="both"/>
      </w:pPr>
      <w:r>
        <w:rPr>
          <w:color w:val="0F0F0F"/>
        </w:rPr>
        <w:t>Frente das crescentes inquietações relacionadas ao impacto da poluição ambiental causada</w:t>
      </w:r>
      <w:r>
        <w:rPr>
          <w:color w:val="0F0F0F"/>
          <w:spacing w:val="-2"/>
        </w:rPr>
        <w:t> </w:t>
      </w:r>
      <w:r>
        <w:rPr>
          <w:color w:val="0F0F0F"/>
        </w:rPr>
        <w:t>pelo</w:t>
      </w:r>
      <w:r>
        <w:rPr>
          <w:color w:val="0F0F0F"/>
          <w:spacing w:val="-1"/>
        </w:rPr>
        <w:t> </w:t>
      </w:r>
      <w:r>
        <w:rPr>
          <w:color w:val="0F0F0F"/>
        </w:rPr>
        <w:t>acúmulo</w:t>
      </w:r>
      <w:r>
        <w:rPr>
          <w:color w:val="0F0F0F"/>
          <w:spacing w:val="-1"/>
        </w:rPr>
        <w:t> </w:t>
      </w:r>
      <w:r>
        <w:rPr>
          <w:color w:val="0F0F0F"/>
        </w:rPr>
        <w:t>de materiais</w:t>
      </w:r>
      <w:r>
        <w:rPr>
          <w:color w:val="0F0F0F"/>
          <w:spacing w:val="-1"/>
        </w:rPr>
        <w:t> </w:t>
      </w:r>
      <w:r>
        <w:rPr>
          <w:color w:val="0F0F0F"/>
        </w:rPr>
        <w:t>pouco</w:t>
      </w:r>
      <w:r>
        <w:rPr>
          <w:color w:val="0F0F0F"/>
          <w:spacing w:val="-1"/>
        </w:rPr>
        <w:t> </w:t>
      </w:r>
      <w:r>
        <w:rPr>
          <w:color w:val="0F0F0F"/>
        </w:rPr>
        <w:t>degradáveis,</w:t>
      </w:r>
      <w:r>
        <w:rPr>
          <w:color w:val="0F0F0F"/>
          <w:spacing w:val="-1"/>
        </w:rPr>
        <w:t> </w:t>
      </w:r>
      <w:r>
        <w:rPr>
          <w:color w:val="0F0F0F"/>
        </w:rPr>
        <w:t>ao</w:t>
      </w:r>
      <w:r>
        <w:rPr>
          <w:color w:val="0F0F0F"/>
          <w:spacing w:val="-1"/>
        </w:rPr>
        <w:t> </w:t>
      </w:r>
      <w:r>
        <w:rPr>
          <w:color w:val="0F0F0F"/>
        </w:rPr>
        <w:t>aumento</w:t>
      </w:r>
      <w:r>
        <w:rPr>
          <w:color w:val="0F0F0F"/>
          <w:spacing w:val="-1"/>
        </w:rPr>
        <w:t> </w:t>
      </w:r>
      <w:r>
        <w:rPr>
          <w:color w:val="0F0F0F"/>
        </w:rPr>
        <w:t>das</w:t>
      </w:r>
      <w:r>
        <w:rPr>
          <w:color w:val="0F0F0F"/>
          <w:spacing w:val="-1"/>
        </w:rPr>
        <w:t> </w:t>
      </w:r>
      <w:r>
        <w:rPr>
          <w:color w:val="0F0F0F"/>
        </w:rPr>
        <w:t>emissões</w:t>
      </w:r>
      <w:r>
        <w:rPr>
          <w:color w:val="0F0F0F"/>
          <w:spacing w:val="-2"/>
        </w:rPr>
        <w:t> </w:t>
      </w:r>
      <w:r>
        <w:rPr>
          <w:color w:val="0F0F0F"/>
        </w:rPr>
        <w:t>de</w:t>
      </w:r>
      <w:r>
        <w:rPr>
          <w:color w:val="0F0F0F"/>
          <w:spacing w:val="-2"/>
        </w:rPr>
        <w:t> </w:t>
      </w:r>
      <w:r>
        <w:rPr>
          <w:color w:val="0F0F0F"/>
        </w:rPr>
        <w:t>carbono</w:t>
      </w:r>
      <w:r>
        <w:rPr>
          <w:color w:val="0F0F0F"/>
          <w:spacing w:val="-2"/>
        </w:rPr>
        <w:t> </w:t>
      </w:r>
      <w:r>
        <w:rPr>
          <w:color w:val="0F0F0F"/>
        </w:rPr>
        <w:t>e à necessidade de uma utilização mais sustentável dos recursos naturais, resíduos de base biológica,</w:t>
      </w:r>
      <w:r>
        <w:rPr>
          <w:color w:val="0F0F0F"/>
          <w:spacing w:val="-2"/>
        </w:rPr>
        <w:t> </w:t>
      </w:r>
      <w:r>
        <w:rPr>
          <w:color w:val="0F0F0F"/>
        </w:rPr>
        <w:t>incluindo</w:t>
      </w:r>
      <w:r>
        <w:rPr>
          <w:color w:val="0F0F0F"/>
          <w:spacing w:val="-2"/>
        </w:rPr>
        <w:t> </w:t>
      </w:r>
      <w:r>
        <w:rPr>
          <w:color w:val="0F0F0F"/>
        </w:rPr>
        <w:t>os</w:t>
      </w:r>
      <w:r>
        <w:rPr>
          <w:color w:val="0F0F0F"/>
          <w:spacing w:val="-2"/>
        </w:rPr>
        <w:t> </w:t>
      </w:r>
      <w:r>
        <w:rPr>
          <w:color w:val="0F0F0F"/>
        </w:rPr>
        <w:t>pigmentos</w:t>
      </w:r>
      <w:r>
        <w:rPr>
          <w:color w:val="0F0F0F"/>
          <w:spacing w:val="-2"/>
        </w:rPr>
        <w:t> </w:t>
      </w:r>
      <w:r>
        <w:rPr>
          <w:color w:val="0F0F0F"/>
        </w:rPr>
        <w:t>naturais,</w:t>
      </w:r>
      <w:r>
        <w:rPr>
          <w:color w:val="0F0F0F"/>
          <w:spacing w:val="-2"/>
        </w:rPr>
        <w:t> </w:t>
      </w:r>
      <w:r>
        <w:rPr>
          <w:color w:val="0F0F0F"/>
        </w:rPr>
        <w:t>têm</w:t>
      </w:r>
      <w:r>
        <w:rPr>
          <w:color w:val="0F0F0F"/>
          <w:spacing w:val="-2"/>
        </w:rPr>
        <w:t> </w:t>
      </w:r>
      <w:r>
        <w:rPr>
          <w:color w:val="0F0F0F"/>
        </w:rPr>
        <w:t>despertado</w:t>
      </w:r>
      <w:r>
        <w:rPr>
          <w:color w:val="0F0F0F"/>
          <w:spacing w:val="-2"/>
        </w:rPr>
        <w:t> </w:t>
      </w:r>
      <w:r>
        <w:rPr>
          <w:color w:val="0F0F0F"/>
        </w:rPr>
        <w:t>considerável</w:t>
      </w:r>
      <w:r>
        <w:rPr>
          <w:color w:val="0F0F0F"/>
          <w:spacing w:val="-2"/>
        </w:rPr>
        <w:t> </w:t>
      </w:r>
      <w:r>
        <w:rPr>
          <w:color w:val="0F0F0F"/>
        </w:rPr>
        <w:t>atenção,</w:t>
      </w:r>
      <w:r>
        <w:rPr>
          <w:color w:val="0F0F0F"/>
          <w:spacing w:val="-2"/>
        </w:rPr>
        <w:t> </w:t>
      </w:r>
      <w:r>
        <w:rPr>
          <w:color w:val="0F0F0F"/>
        </w:rPr>
        <w:t>devido</w:t>
      </w:r>
      <w:r>
        <w:rPr>
          <w:color w:val="0F0F0F"/>
          <w:spacing w:val="-1"/>
        </w:rPr>
        <w:t> </w:t>
      </w:r>
      <w:r>
        <w:rPr>
          <w:color w:val="0F0F0F"/>
        </w:rPr>
        <w:t>a</w:t>
      </w:r>
      <w:r>
        <w:rPr>
          <w:color w:val="0F0F0F"/>
          <w:spacing w:val="-3"/>
        </w:rPr>
        <w:t> </w:t>
      </w:r>
      <w:r>
        <w:rPr>
          <w:color w:val="0F0F0F"/>
        </w:rPr>
        <w:t>sua capacidade ser absorvido em seu ciclo natural sem gerar subprodutos (</w:t>
      </w:r>
      <w:r>
        <w:rPr/>
        <w:t>Linhares, 2020).</w:t>
      </w:r>
    </w:p>
    <w:p>
      <w:pPr>
        <w:pStyle w:val="BodyText"/>
        <w:spacing w:line="360" w:lineRule="auto"/>
        <w:ind w:left="107" w:right="136" w:firstLine="539"/>
        <w:jc w:val="both"/>
      </w:pPr>
      <w:r>
        <w:rPr/>
        <w:t>De acordo com os dados apresentados pela ABIC (2022), que reforça o papel do café como um alimento de extrema importância para os brasileiros e para a indústria nacional e revelam que, apesar da crise econômica vivida no ano de 2021 pela pandemia, o consumo de café seguiu seu ritmo de produção normal, se recuperando em 2022 (ABIC, 2022). Isso é um indicativo de que a demanda vem crescendo e que mais resíduos serão lançados no meio ambiente, o que explica a necessidade de alternativas mais ecológicas no seu uso.</w:t>
      </w:r>
    </w:p>
    <w:p>
      <w:pPr>
        <w:pStyle w:val="BodyText"/>
        <w:spacing w:line="360" w:lineRule="auto"/>
        <w:ind w:left="107" w:right="138" w:firstLine="719"/>
        <w:jc w:val="both"/>
      </w:pPr>
      <w:r>
        <w:rPr>
          <w:color w:val="0F0F0F"/>
        </w:rPr>
        <w:t>Diante disso, uma </w:t>
      </w:r>
      <w:r>
        <w:rPr/>
        <w:t>problemática frequentemente reportada no curso de Design de Interiores da Escola Técnica de Icoaraci (EETEPA- CACAU) é o custo elevado dos materiais utilizados durante a etapa inicial do curso, em disciplinas como a de Desenho de Observação, agravada pelo perfil do alunado da escola, visto que muitos alunos egressos estão inclusos na maior fatia de alunos de baixa renda familiar, e isso acaba afetando o desempenho dos alunos no curso.</w:t>
      </w:r>
    </w:p>
    <w:p>
      <w:pPr>
        <w:pStyle w:val="BodyText"/>
        <w:spacing w:line="360" w:lineRule="auto" w:before="1"/>
        <w:ind w:left="107" w:right="139" w:firstLine="719"/>
        <w:jc w:val="both"/>
        <w:rPr>
          <w:sz w:val="22"/>
        </w:rPr>
      </w:pPr>
      <w:r>
        <w:rPr/>
        <w:t>Assim, esse trabalho promove uma proposta de obtenção de pigmento alternativo biodegradável fabricado a</w:t>
      </w:r>
      <w:r>
        <w:rPr>
          <w:spacing w:val="-1"/>
        </w:rPr>
        <w:t> </w:t>
      </w:r>
      <w:r>
        <w:rPr/>
        <w:t>partir</w:t>
      </w:r>
      <w:r>
        <w:rPr>
          <w:spacing w:val="-1"/>
        </w:rPr>
        <w:t> </w:t>
      </w:r>
      <w:r>
        <w:rPr/>
        <w:t>da</w:t>
      </w:r>
      <w:r>
        <w:rPr>
          <w:spacing w:val="-1"/>
        </w:rPr>
        <w:t> </w:t>
      </w:r>
      <w:r>
        <w:rPr/>
        <w:t>borra</w:t>
      </w:r>
      <w:r>
        <w:rPr>
          <w:spacing w:val="-2"/>
        </w:rPr>
        <w:t> </w:t>
      </w:r>
      <w:r>
        <w:rPr/>
        <w:t>do café para</w:t>
      </w:r>
      <w:r>
        <w:rPr>
          <w:spacing w:val="-2"/>
        </w:rPr>
        <w:t> </w:t>
      </w:r>
      <w:r>
        <w:rPr/>
        <w:t>ser</w:t>
      </w:r>
      <w:r>
        <w:rPr>
          <w:spacing w:val="-1"/>
        </w:rPr>
        <w:t> </w:t>
      </w:r>
      <w:r>
        <w:rPr/>
        <w:t>utilizado como tintura</w:t>
      </w:r>
      <w:r>
        <w:rPr>
          <w:spacing w:val="-2"/>
        </w:rPr>
        <w:t> </w:t>
      </w:r>
      <w:r>
        <w:rPr/>
        <w:t>alternativa</w:t>
      </w:r>
      <w:r>
        <w:rPr>
          <w:spacing w:val="-1"/>
        </w:rPr>
        <w:t> </w:t>
      </w:r>
      <w:r>
        <w:rPr/>
        <w:t>de baixo</w:t>
      </w:r>
      <w:r>
        <w:rPr>
          <w:spacing w:val="-15"/>
        </w:rPr>
        <w:t> </w:t>
      </w:r>
      <w:r>
        <w:rPr/>
        <w:t>custo</w:t>
      </w:r>
      <w:r>
        <w:rPr>
          <w:spacing w:val="-15"/>
        </w:rPr>
        <w:t> </w:t>
      </w:r>
      <w:r>
        <w:rPr/>
        <w:t>e</w:t>
      </w:r>
      <w:r>
        <w:rPr>
          <w:spacing w:val="-15"/>
        </w:rPr>
        <w:t> </w:t>
      </w:r>
      <w:r>
        <w:rPr/>
        <w:t>mais</w:t>
      </w:r>
      <w:r>
        <w:rPr>
          <w:spacing w:val="-15"/>
        </w:rPr>
        <w:t> </w:t>
      </w:r>
      <w:r>
        <w:rPr/>
        <w:t>viável</w:t>
      </w:r>
      <w:r>
        <w:rPr>
          <w:spacing w:val="-15"/>
        </w:rPr>
        <w:t> </w:t>
      </w:r>
      <w:r>
        <w:rPr/>
        <w:t>adaptando</w:t>
      </w:r>
      <w:r>
        <w:rPr>
          <w:spacing w:val="-15"/>
        </w:rPr>
        <w:t> </w:t>
      </w:r>
      <w:r>
        <w:rPr/>
        <w:t>a</w:t>
      </w:r>
      <w:r>
        <w:rPr>
          <w:spacing w:val="-15"/>
        </w:rPr>
        <w:t> </w:t>
      </w:r>
      <w:r>
        <w:rPr/>
        <w:t>técnica</w:t>
      </w:r>
      <w:r>
        <w:rPr>
          <w:spacing w:val="-15"/>
        </w:rPr>
        <w:t> </w:t>
      </w:r>
      <w:r>
        <w:rPr/>
        <w:t>de</w:t>
      </w:r>
      <w:r>
        <w:rPr>
          <w:spacing w:val="-15"/>
        </w:rPr>
        <w:t> </w:t>
      </w:r>
      <w:r>
        <w:rPr/>
        <w:t>aquarela,</w:t>
      </w:r>
      <w:r>
        <w:rPr>
          <w:spacing w:val="-15"/>
        </w:rPr>
        <w:t> </w:t>
      </w:r>
      <w:r>
        <w:rPr/>
        <w:t>nas</w:t>
      </w:r>
      <w:r>
        <w:rPr>
          <w:spacing w:val="-14"/>
        </w:rPr>
        <w:t> </w:t>
      </w:r>
      <w:r>
        <w:rPr/>
        <w:t>aulas</w:t>
      </w:r>
      <w:r>
        <w:rPr>
          <w:spacing w:val="-15"/>
        </w:rPr>
        <w:t> </w:t>
      </w:r>
      <w:r>
        <w:rPr/>
        <w:t>de</w:t>
      </w:r>
      <w:r>
        <w:rPr>
          <w:spacing w:val="-15"/>
        </w:rPr>
        <w:t> </w:t>
      </w:r>
      <w:r>
        <w:rPr/>
        <w:t>Desenho</w:t>
      </w:r>
      <w:r>
        <w:rPr>
          <w:spacing w:val="-14"/>
        </w:rPr>
        <w:t> </w:t>
      </w:r>
      <w:r>
        <w:rPr/>
        <w:t>de</w:t>
      </w:r>
      <w:r>
        <w:rPr>
          <w:spacing w:val="-15"/>
        </w:rPr>
        <w:t> </w:t>
      </w:r>
      <w:r>
        <w:rPr/>
        <w:t>Observação, contribuindo</w:t>
      </w:r>
      <w:r>
        <w:rPr>
          <w:spacing w:val="-12"/>
        </w:rPr>
        <w:t> </w:t>
      </w:r>
      <w:r>
        <w:rPr/>
        <w:t>para</w:t>
      </w:r>
      <w:r>
        <w:rPr>
          <w:spacing w:val="-12"/>
        </w:rPr>
        <w:t> </w:t>
      </w:r>
      <w:r>
        <w:rPr/>
        <w:t>realização</w:t>
      </w:r>
      <w:r>
        <w:rPr>
          <w:spacing w:val="-12"/>
        </w:rPr>
        <w:t> </w:t>
      </w:r>
      <w:r>
        <w:rPr/>
        <w:t>de</w:t>
      </w:r>
      <w:r>
        <w:rPr>
          <w:spacing w:val="-11"/>
        </w:rPr>
        <w:t> </w:t>
      </w:r>
      <w:r>
        <w:rPr/>
        <w:t>uma</w:t>
      </w:r>
      <w:r>
        <w:rPr>
          <w:spacing w:val="-10"/>
        </w:rPr>
        <w:t> </w:t>
      </w:r>
      <w:r>
        <w:rPr/>
        <w:t>atividade</w:t>
      </w:r>
      <w:r>
        <w:rPr>
          <w:spacing w:val="-14"/>
        </w:rPr>
        <w:t> </w:t>
      </w:r>
      <w:r>
        <w:rPr/>
        <w:t>sustentável</w:t>
      </w:r>
      <w:r>
        <w:rPr>
          <w:spacing w:val="-12"/>
        </w:rPr>
        <w:t> </w:t>
      </w:r>
      <w:r>
        <w:rPr/>
        <w:t>e</w:t>
      </w:r>
      <w:r>
        <w:rPr>
          <w:spacing w:val="-11"/>
        </w:rPr>
        <w:t> </w:t>
      </w:r>
      <w:r>
        <w:rPr/>
        <w:t>mais</w:t>
      </w:r>
      <w:r>
        <w:rPr>
          <w:spacing w:val="-12"/>
        </w:rPr>
        <w:t> </w:t>
      </w:r>
      <w:r>
        <w:rPr/>
        <w:t>segura,</w:t>
      </w:r>
      <w:r>
        <w:rPr>
          <w:spacing w:val="-10"/>
        </w:rPr>
        <w:t> </w:t>
      </w:r>
      <w:r>
        <w:rPr/>
        <w:t>com</w:t>
      </w:r>
      <w:r>
        <w:rPr>
          <w:spacing w:val="-12"/>
        </w:rPr>
        <w:t> </w:t>
      </w:r>
      <w:r>
        <w:rPr/>
        <w:t>a</w:t>
      </w:r>
      <w:r>
        <w:rPr>
          <w:spacing w:val="-13"/>
        </w:rPr>
        <w:t> </w:t>
      </w:r>
      <w:r>
        <w:rPr/>
        <w:t>geração</w:t>
      </w:r>
      <w:r>
        <w:rPr>
          <w:spacing w:val="-12"/>
        </w:rPr>
        <w:t> </w:t>
      </w:r>
      <w:r>
        <w:rPr/>
        <w:t>de</w:t>
      </w:r>
      <w:r>
        <w:rPr>
          <w:spacing w:val="-11"/>
        </w:rPr>
        <w:t> </w:t>
      </w:r>
      <w:r>
        <w:rPr/>
        <w:t>uma consciência ambiental nos discent</w:t>
      </w:r>
      <w:r>
        <w:rPr>
          <w:sz w:val="22"/>
        </w:rPr>
        <w:t>es.</w:t>
      </w:r>
    </w:p>
    <w:p>
      <w:pPr>
        <w:spacing w:after="0" w:line="360" w:lineRule="auto"/>
        <w:jc w:val="both"/>
        <w:rPr>
          <w:sz w:val="22"/>
        </w:rPr>
        <w:sectPr>
          <w:pgSz w:w="11920" w:h="16850"/>
          <w:pgMar w:header="1063" w:footer="817" w:top="2660" w:bottom="1000" w:left="1580" w:right="1020"/>
        </w:sectPr>
      </w:pPr>
    </w:p>
    <w:p>
      <w:pPr>
        <w:pStyle w:val="BodyText"/>
        <w:spacing w:before="44"/>
      </w:pPr>
    </w:p>
    <w:p>
      <w:pPr>
        <w:pStyle w:val="Heading1"/>
        <w:numPr>
          <w:ilvl w:val="0"/>
          <w:numId w:val="1"/>
        </w:numPr>
        <w:tabs>
          <w:tab w:pos="362" w:val="left" w:leader="none"/>
        </w:tabs>
        <w:spacing w:line="240" w:lineRule="auto" w:before="0" w:after="0"/>
        <w:ind w:left="362" w:right="0" w:hanging="240"/>
        <w:jc w:val="both"/>
      </w:pPr>
      <w:r>
        <w:rPr/>
        <w:t>MATERIAL</w:t>
      </w:r>
      <w:r>
        <w:rPr>
          <w:spacing w:val="-1"/>
        </w:rPr>
        <w:t> </w:t>
      </w:r>
      <w:r>
        <w:rPr/>
        <w:t>E</w:t>
      </w:r>
      <w:r>
        <w:rPr>
          <w:spacing w:val="-1"/>
        </w:rPr>
        <w:t> </w:t>
      </w:r>
      <w:r>
        <w:rPr>
          <w:spacing w:val="-2"/>
        </w:rPr>
        <w:t>MÉTODOS</w:t>
      </w:r>
    </w:p>
    <w:p>
      <w:pPr>
        <w:pStyle w:val="BodyText"/>
        <w:spacing w:before="166"/>
        <w:rPr>
          <w:b/>
        </w:rPr>
      </w:pPr>
    </w:p>
    <w:p>
      <w:pPr>
        <w:pStyle w:val="Heading2"/>
        <w:numPr>
          <w:ilvl w:val="2"/>
          <w:numId w:val="2"/>
        </w:numPr>
        <w:tabs>
          <w:tab w:pos="662" w:val="left" w:leader="none"/>
        </w:tabs>
        <w:spacing w:line="240" w:lineRule="auto" w:before="0" w:after="0"/>
        <w:ind w:left="662" w:right="0" w:hanging="540"/>
        <w:jc w:val="both"/>
      </w:pPr>
      <w:r>
        <w:rPr>
          <w:spacing w:val="-2"/>
        </w:rPr>
        <w:t>Materiais</w:t>
      </w:r>
    </w:p>
    <w:p>
      <w:pPr>
        <w:pStyle w:val="BodyText"/>
        <w:spacing w:before="21"/>
        <w:rPr>
          <w:b/>
        </w:rPr>
      </w:pPr>
    </w:p>
    <w:p>
      <w:pPr>
        <w:pStyle w:val="BodyText"/>
        <w:spacing w:line="360" w:lineRule="auto" w:before="1"/>
        <w:ind w:left="122" w:right="113" w:firstLine="851"/>
        <w:jc w:val="both"/>
      </w:pPr>
      <w:r>
        <w:rPr/>
        <w:t>Os materiais empenhados nesse trabalho foram utilizados sem purificação prévia. Como reagente</w:t>
      </w:r>
      <w:r>
        <w:rPr>
          <w:spacing w:val="-1"/>
        </w:rPr>
        <w:t> </w:t>
      </w:r>
      <w:r>
        <w:rPr/>
        <w:t>foi</w:t>
      </w:r>
      <w:r>
        <w:rPr>
          <w:spacing w:val="-2"/>
        </w:rPr>
        <w:t> </w:t>
      </w:r>
      <w:r>
        <w:rPr/>
        <w:t>utilizado 1</w:t>
      </w:r>
      <w:r>
        <w:rPr>
          <w:spacing w:val="-1"/>
        </w:rPr>
        <w:t> </w:t>
      </w:r>
      <w:r>
        <w:rPr/>
        <w:t>kg</w:t>
      </w:r>
      <w:r>
        <w:rPr>
          <w:spacing w:val="-1"/>
        </w:rPr>
        <w:t> </w:t>
      </w:r>
      <w:r>
        <w:rPr/>
        <w:t>de</w:t>
      </w:r>
      <w:r>
        <w:rPr>
          <w:spacing w:val="-2"/>
        </w:rPr>
        <w:t> </w:t>
      </w:r>
      <w:r>
        <w:rPr/>
        <w:t>borra</w:t>
      </w:r>
      <w:r>
        <w:rPr>
          <w:spacing w:val="-2"/>
        </w:rPr>
        <w:t> </w:t>
      </w:r>
      <w:r>
        <w:rPr/>
        <w:t>de</w:t>
      </w:r>
      <w:r>
        <w:rPr>
          <w:spacing w:val="-2"/>
        </w:rPr>
        <w:t> </w:t>
      </w:r>
      <w:r>
        <w:rPr/>
        <w:t>café,</w:t>
      </w:r>
      <w:r>
        <w:rPr>
          <w:spacing w:val="40"/>
        </w:rPr>
        <w:t> </w:t>
      </w:r>
      <w:r>
        <w:rPr/>
        <w:t>fornecido</w:t>
      </w:r>
      <w:r>
        <w:rPr>
          <w:spacing w:val="-1"/>
        </w:rPr>
        <w:t> </w:t>
      </w:r>
      <w:r>
        <w:rPr/>
        <w:t>pelos</w:t>
      </w:r>
      <w:r>
        <w:rPr>
          <w:spacing w:val="-1"/>
        </w:rPr>
        <w:t> </w:t>
      </w:r>
      <w:r>
        <w:rPr/>
        <w:t>Alunos</w:t>
      </w:r>
      <w:r>
        <w:rPr>
          <w:spacing w:val="-1"/>
        </w:rPr>
        <w:t> </w:t>
      </w:r>
      <w:r>
        <w:rPr/>
        <w:t>e</w:t>
      </w:r>
      <w:r>
        <w:rPr>
          <w:spacing w:val="-2"/>
        </w:rPr>
        <w:t> </w:t>
      </w:r>
      <w:r>
        <w:rPr/>
        <w:t>cantina</w:t>
      </w:r>
      <w:r>
        <w:rPr>
          <w:spacing w:val="-2"/>
        </w:rPr>
        <w:t> </w:t>
      </w:r>
      <w:r>
        <w:rPr/>
        <w:t>da</w:t>
      </w:r>
      <w:r>
        <w:rPr>
          <w:spacing w:val="-2"/>
        </w:rPr>
        <w:t> </w:t>
      </w:r>
      <w:r>
        <w:rPr/>
        <w:t>escola e</w:t>
      </w:r>
      <w:r>
        <w:rPr>
          <w:spacing w:val="12"/>
        </w:rPr>
        <w:t> </w:t>
      </w:r>
      <w:r>
        <w:rPr/>
        <w:t>Água</w:t>
      </w:r>
      <w:r>
        <w:rPr>
          <w:spacing w:val="14"/>
        </w:rPr>
        <w:t> </w:t>
      </w:r>
      <w:r>
        <w:rPr/>
        <w:t>destilada</w:t>
      </w:r>
      <w:r>
        <w:rPr>
          <w:spacing w:val="14"/>
        </w:rPr>
        <w:t> </w:t>
      </w:r>
      <w:r>
        <w:rPr/>
        <w:t>1L,</w:t>
      </w:r>
      <w:r>
        <w:rPr>
          <w:spacing w:val="15"/>
        </w:rPr>
        <w:t> </w:t>
      </w:r>
      <w:r>
        <w:rPr/>
        <w:t>fornecida</w:t>
      </w:r>
      <w:r>
        <w:rPr>
          <w:spacing w:val="15"/>
        </w:rPr>
        <w:t> </w:t>
      </w:r>
      <w:r>
        <w:rPr/>
        <w:t>pelo</w:t>
      </w:r>
      <w:r>
        <w:rPr>
          <w:spacing w:val="17"/>
        </w:rPr>
        <w:t> </w:t>
      </w:r>
      <w:r>
        <w:rPr/>
        <w:t>Laboratório</w:t>
      </w:r>
      <w:r>
        <w:rPr>
          <w:spacing w:val="15"/>
        </w:rPr>
        <w:t> </w:t>
      </w:r>
      <w:r>
        <w:rPr/>
        <w:t>de</w:t>
      </w:r>
      <w:r>
        <w:rPr>
          <w:spacing w:val="14"/>
        </w:rPr>
        <w:t> </w:t>
      </w:r>
      <w:r>
        <w:rPr/>
        <w:t>Química</w:t>
      </w:r>
      <w:r>
        <w:rPr>
          <w:spacing w:val="14"/>
        </w:rPr>
        <w:t> </w:t>
      </w:r>
      <w:r>
        <w:rPr/>
        <w:t>da</w:t>
      </w:r>
      <w:r>
        <w:rPr>
          <w:spacing w:val="16"/>
        </w:rPr>
        <w:t> </w:t>
      </w:r>
      <w:r>
        <w:rPr/>
        <w:t>UFPA-Campus</w:t>
      </w:r>
      <w:r>
        <w:rPr>
          <w:spacing w:val="17"/>
        </w:rPr>
        <w:t> </w:t>
      </w:r>
      <w:r>
        <w:rPr>
          <w:spacing w:val="-2"/>
        </w:rPr>
        <w:t>Ananindeua.</w:t>
      </w:r>
    </w:p>
    <w:p>
      <w:pPr>
        <w:pStyle w:val="BodyText"/>
        <w:spacing w:line="342" w:lineRule="exact"/>
        <w:ind w:left="122"/>
        <w:jc w:val="both"/>
      </w:pPr>
      <w:r>
        <w:rPr/>
        <w:t>Como</w:t>
      </w:r>
      <w:r>
        <w:rPr>
          <w:spacing w:val="11"/>
        </w:rPr>
        <w:t> </w:t>
      </w:r>
      <w:r>
        <w:rPr/>
        <w:t>Equipamentos</w:t>
      </w:r>
      <w:r>
        <w:rPr>
          <w:spacing w:val="13"/>
        </w:rPr>
        <w:t> </w:t>
      </w:r>
      <w:r>
        <w:rPr/>
        <w:t>foram</w:t>
      </w:r>
      <w:r>
        <w:rPr>
          <w:spacing w:val="12"/>
        </w:rPr>
        <w:t> </w:t>
      </w:r>
      <w:r>
        <w:rPr/>
        <w:t>utilizados:</w:t>
      </w:r>
      <w:r>
        <w:rPr>
          <w:spacing w:val="12"/>
        </w:rPr>
        <w:t> </w:t>
      </w:r>
      <w:r>
        <w:rPr/>
        <w:t>Forno</w:t>
      </w:r>
      <w:r>
        <w:rPr>
          <w:spacing w:val="10"/>
        </w:rPr>
        <w:t> </w:t>
      </w:r>
      <w:r>
        <w:rPr/>
        <w:t>Esmaltec</w:t>
      </w:r>
      <w:r>
        <w:rPr>
          <w:spacing w:val="11"/>
        </w:rPr>
        <w:t> </w:t>
      </w:r>
      <w:r>
        <w:rPr/>
        <w:t>180°C,</w:t>
      </w:r>
      <w:r>
        <w:rPr>
          <w:spacing w:val="11"/>
        </w:rPr>
        <w:t> </w:t>
      </w:r>
      <w:r>
        <w:rPr/>
        <w:t>Peneira</w:t>
      </w:r>
      <w:r>
        <w:rPr>
          <w:spacing w:val="55"/>
          <w:w w:val="150"/>
        </w:rPr>
        <w:t> </w:t>
      </w:r>
      <w:r>
        <w:rPr>
          <w:rFonts w:ascii="URW Bookman" w:hAnsi="URW Bookman"/>
        </w:rPr>
        <w:t>≅</w:t>
      </w:r>
      <w:r>
        <w:rPr>
          <w:rFonts w:ascii="URW Bookman" w:hAnsi="URW Bookman"/>
          <w:spacing w:val="-18"/>
        </w:rPr>
        <w:t> </w:t>
      </w:r>
      <w:r>
        <w:rPr>
          <w:rFonts w:ascii="WenQuanYi Micro Hei" w:hAnsi="WenQuanYi Micro Hei"/>
        </w:rPr>
        <w:t>1</w:t>
      </w:r>
      <w:r>
        <w:rPr/>
        <w:t>0</w:t>
      </w:r>
      <w:r>
        <w:rPr>
          <w:spacing w:val="11"/>
        </w:rPr>
        <w:t> </w:t>
      </w:r>
      <w:r>
        <w:rPr/>
        <w:t>mesh</w:t>
      </w:r>
      <w:r>
        <w:rPr>
          <w:spacing w:val="10"/>
        </w:rPr>
        <w:t> </w:t>
      </w:r>
      <w:r>
        <w:rPr/>
        <w:t>=</w:t>
      </w:r>
      <w:r>
        <w:rPr>
          <w:spacing w:val="10"/>
        </w:rPr>
        <w:t> </w:t>
      </w:r>
      <w:r>
        <w:rPr/>
        <w:t>2</w:t>
      </w:r>
      <w:r>
        <w:rPr>
          <w:spacing w:val="11"/>
        </w:rPr>
        <w:t> </w:t>
      </w:r>
      <w:r>
        <w:rPr>
          <w:spacing w:val="-5"/>
        </w:rPr>
        <w:t>mm,</w:t>
      </w:r>
    </w:p>
    <w:p>
      <w:pPr>
        <w:pStyle w:val="BodyText"/>
        <w:spacing w:line="343" w:lineRule="auto" w:before="46"/>
        <w:ind w:left="122" w:right="108"/>
        <w:jc w:val="both"/>
      </w:pPr>
      <w:r>
        <w:rPr/>
        <w:t>Liquidificador Philips 550 W, Balança digital Fratelli (10 k), Filtro de papel 3 corações (</w:t>
      </w:r>
      <w:r>
        <w:rPr>
          <w:rFonts w:ascii="URW Bookman" w:hAnsi="URW Bookman"/>
        </w:rPr>
        <w:t>≅</w:t>
      </w:r>
      <w:r>
        <w:rPr/>
        <w:t>20 mesh = 1 mm), Papel Canson 300 g/m</w:t>
      </w:r>
      <w:r>
        <w:rPr>
          <w:vertAlign w:val="superscript"/>
        </w:rPr>
        <w:t>2</w:t>
      </w:r>
      <w:r>
        <w:rPr>
          <w:vertAlign w:val="baseline"/>
        </w:rPr>
        <w:t>, Papel Filiperson 180 g/m</w:t>
      </w:r>
      <w:r>
        <w:rPr>
          <w:vertAlign w:val="superscript"/>
        </w:rPr>
        <w:t>2</w:t>
      </w:r>
      <w:r>
        <w:rPr>
          <w:vertAlign w:val="baseline"/>
        </w:rPr>
        <w:t>, Papel Report Suzano 75 g/m</w:t>
      </w:r>
      <w:r>
        <w:rPr>
          <w:vertAlign w:val="superscript"/>
        </w:rPr>
        <w:t>2</w:t>
      </w:r>
      <w:r>
        <w:rPr>
          <w:vertAlign w:val="baseline"/>
        </w:rPr>
        <w:t>, Pincéis de várias espessuras.</w:t>
      </w:r>
    </w:p>
    <w:p>
      <w:pPr>
        <w:pStyle w:val="Heading2"/>
        <w:numPr>
          <w:ilvl w:val="2"/>
          <w:numId w:val="2"/>
        </w:numPr>
        <w:tabs>
          <w:tab w:pos="662" w:val="left" w:leader="none"/>
        </w:tabs>
        <w:spacing w:line="240" w:lineRule="auto" w:before="15" w:after="0"/>
        <w:ind w:left="662" w:right="0" w:hanging="540"/>
        <w:jc w:val="both"/>
      </w:pPr>
      <w:r>
        <w:rPr>
          <w:spacing w:val="-2"/>
        </w:rPr>
        <w:t>Método</w:t>
      </w:r>
    </w:p>
    <w:p>
      <w:pPr>
        <w:pStyle w:val="BodyText"/>
        <w:spacing w:before="21"/>
        <w:rPr>
          <w:b/>
        </w:rPr>
      </w:pPr>
    </w:p>
    <w:p>
      <w:pPr>
        <w:pStyle w:val="BodyText"/>
        <w:spacing w:line="360" w:lineRule="auto"/>
        <w:ind w:left="122" w:right="135" w:firstLine="851"/>
        <w:jc w:val="both"/>
        <w:rPr>
          <w:sz w:val="22"/>
        </w:rPr>
      </w:pPr>
      <w:r>
        <w:rPr/>
        <w:t>A borra de café coletada na cantina da escola e na casa dos alunos foi submetida a secagem em um forno Esmaltec a 180 °C por 2h:30 min. A borra seca foi cominuída em um liquidificador com rotação média</w:t>
      </w:r>
      <w:r>
        <w:rPr>
          <w:spacing w:val="80"/>
        </w:rPr>
        <w:t> </w:t>
      </w:r>
      <w:r>
        <w:rPr/>
        <w:t>18000 rpm. Depois disso, o material processado foi peneirado em uma peneira com 10 mesh (2 mm) e uma quantidade 100 g do pó obtido foi pesado</w:t>
      </w:r>
      <w:r>
        <w:rPr>
          <w:spacing w:val="-7"/>
        </w:rPr>
        <w:t> </w:t>
      </w:r>
      <w:r>
        <w:rPr/>
        <w:t>em</w:t>
      </w:r>
      <w:r>
        <w:rPr>
          <w:spacing w:val="-7"/>
        </w:rPr>
        <w:t> </w:t>
      </w:r>
      <w:r>
        <w:rPr/>
        <w:t>uma</w:t>
      </w:r>
      <w:r>
        <w:rPr>
          <w:spacing w:val="-8"/>
        </w:rPr>
        <w:t> </w:t>
      </w:r>
      <w:r>
        <w:rPr/>
        <w:t>balança</w:t>
      </w:r>
      <w:r>
        <w:rPr>
          <w:spacing w:val="-8"/>
        </w:rPr>
        <w:t> </w:t>
      </w:r>
      <w:r>
        <w:rPr/>
        <w:t>digital</w:t>
      </w:r>
      <w:r>
        <w:rPr>
          <w:spacing w:val="-7"/>
        </w:rPr>
        <w:t> </w:t>
      </w:r>
      <w:r>
        <w:rPr/>
        <w:t>FRATELLI</w:t>
      </w:r>
      <w:r>
        <w:rPr>
          <w:spacing w:val="-11"/>
        </w:rPr>
        <w:t> </w:t>
      </w:r>
      <w:r>
        <w:rPr/>
        <w:t>com</w:t>
      </w:r>
      <w:r>
        <w:rPr>
          <w:spacing w:val="-7"/>
        </w:rPr>
        <w:t> </w:t>
      </w:r>
      <w:r>
        <w:rPr/>
        <w:t>precisão</w:t>
      </w:r>
      <w:r>
        <w:rPr>
          <w:spacing w:val="-8"/>
        </w:rPr>
        <w:t> </w:t>
      </w:r>
      <w:r>
        <w:rPr/>
        <w:t>de</w:t>
      </w:r>
      <w:r>
        <w:rPr>
          <w:spacing w:val="-8"/>
        </w:rPr>
        <w:t> </w:t>
      </w:r>
      <w:r>
        <w:rPr/>
        <w:t>três</w:t>
      </w:r>
      <w:r>
        <w:rPr>
          <w:spacing w:val="-7"/>
        </w:rPr>
        <w:t> </w:t>
      </w:r>
      <w:r>
        <w:rPr/>
        <w:t>casas</w:t>
      </w:r>
      <w:r>
        <w:rPr>
          <w:spacing w:val="-7"/>
        </w:rPr>
        <w:t> </w:t>
      </w:r>
      <w:r>
        <w:rPr/>
        <w:t>decimais.</w:t>
      </w:r>
      <w:r>
        <w:rPr>
          <w:spacing w:val="-7"/>
        </w:rPr>
        <w:t> </w:t>
      </w:r>
      <w:r>
        <w:rPr/>
        <w:t>Na</w:t>
      </w:r>
      <w:r>
        <w:rPr>
          <w:spacing w:val="-9"/>
        </w:rPr>
        <w:t> </w:t>
      </w:r>
      <w:r>
        <w:rPr/>
        <w:t>sequência, a</w:t>
      </w:r>
      <w:r>
        <w:rPr>
          <w:spacing w:val="-10"/>
        </w:rPr>
        <w:t> </w:t>
      </w:r>
      <w:r>
        <w:rPr/>
        <w:t>água</w:t>
      </w:r>
      <w:r>
        <w:rPr>
          <w:spacing w:val="-7"/>
        </w:rPr>
        <w:t> </w:t>
      </w:r>
      <w:r>
        <w:rPr/>
        <w:t>destilada</w:t>
      </w:r>
      <w:r>
        <w:rPr>
          <w:spacing w:val="-8"/>
        </w:rPr>
        <w:t> </w:t>
      </w:r>
      <w:r>
        <w:rPr/>
        <w:t>foi</w:t>
      </w:r>
      <w:r>
        <w:rPr>
          <w:spacing w:val="-9"/>
        </w:rPr>
        <w:t> </w:t>
      </w:r>
      <w:r>
        <w:rPr/>
        <w:t>aquecida</w:t>
      </w:r>
      <w:r>
        <w:rPr>
          <w:spacing w:val="-9"/>
        </w:rPr>
        <w:t> </w:t>
      </w:r>
      <w:r>
        <w:rPr/>
        <w:t>até</w:t>
      </w:r>
      <w:r>
        <w:rPr>
          <w:spacing w:val="-9"/>
        </w:rPr>
        <w:t> </w:t>
      </w:r>
      <w:r>
        <w:rPr/>
        <w:t>o</w:t>
      </w:r>
      <w:r>
        <w:rPr>
          <w:spacing w:val="-9"/>
        </w:rPr>
        <w:t> </w:t>
      </w:r>
      <w:r>
        <w:rPr/>
        <w:t>ponto</w:t>
      </w:r>
      <w:r>
        <w:rPr>
          <w:spacing w:val="-8"/>
        </w:rPr>
        <w:t> </w:t>
      </w:r>
      <w:r>
        <w:rPr/>
        <w:t>de</w:t>
      </w:r>
      <w:r>
        <w:rPr>
          <w:spacing w:val="-7"/>
        </w:rPr>
        <w:t> </w:t>
      </w:r>
      <w:r>
        <w:rPr/>
        <w:t>ebulição,</w:t>
      </w:r>
      <w:r>
        <w:rPr>
          <w:spacing w:val="-9"/>
        </w:rPr>
        <w:t> </w:t>
      </w:r>
      <w:r>
        <w:rPr/>
        <w:t>e</w:t>
      </w:r>
      <w:r>
        <w:rPr>
          <w:spacing w:val="-10"/>
        </w:rPr>
        <w:t> </w:t>
      </w:r>
      <w:r>
        <w:rPr/>
        <w:t>o</w:t>
      </w:r>
      <w:r>
        <w:rPr>
          <w:spacing w:val="-9"/>
        </w:rPr>
        <w:t> </w:t>
      </w:r>
      <w:r>
        <w:rPr/>
        <w:t>pó</w:t>
      </w:r>
      <w:r>
        <w:rPr>
          <w:spacing w:val="-9"/>
        </w:rPr>
        <w:t> </w:t>
      </w:r>
      <w:r>
        <w:rPr/>
        <w:t>vertido</w:t>
      </w:r>
      <w:r>
        <w:rPr>
          <w:spacing w:val="-8"/>
        </w:rPr>
        <w:t> </w:t>
      </w:r>
      <w:r>
        <w:rPr/>
        <w:t>na</w:t>
      </w:r>
      <w:r>
        <w:rPr>
          <w:spacing w:val="-7"/>
        </w:rPr>
        <w:t> </w:t>
      </w:r>
      <w:r>
        <w:rPr/>
        <w:t>água</w:t>
      </w:r>
      <w:r>
        <w:rPr>
          <w:spacing w:val="-5"/>
        </w:rPr>
        <w:t> </w:t>
      </w:r>
      <w:r>
        <w:rPr/>
        <w:t>fervente,</w:t>
      </w:r>
      <w:r>
        <w:rPr>
          <w:spacing w:val="-9"/>
        </w:rPr>
        <w:t> </w:t>
      </w:r>
      <w:r>
        <w:rPr/>
        <w:t>a</w:t>
      </w:r>
      <w:r>
        <w:rPr>
          <w:spacing w:val="-10"/>
        </w:rPr>
        <w:t> </w:t>
      </w:r>
      <w:r>
        <w:rPr/>
        <w:t>solução resultante foi imediatamente filtrada em filtro de papel</w:t>
      </w:r>
      <w:r>
        <w:rPr>
          <w:spacing w:val="80"/>
          <w:w w:val="150"/>
        </w:rPr>
        <w:t> </w:t>
      </w:r>
      <w:r>
        <w:rPr/>
        <w:t>20 mesh = 1 mm. A Figura 1, mostra as etapas de fabricação do pigmento</w:t>
      </w:r>
      <w:r>
        <w:rPr>
          <w:sz w:val="22"/>
        </w:rPr>
        <w:t>.</w:t>
      </w:r>
    </w:p>
    <w:p>
      <w:pPr>
        <w:spacing w:before="3"/>
        <w:ind w:left="2428" w:right="0" w:firstLine="0"/>
        <w:jc w:val="both"/>
        <w:rPr>
          <w:sz w:val="22"/>
        </w:rPr>
      </w:pPr>
      <w:r>
        <w:rPr>
          <w:sz w:val="22"/>
        </w:rPr>
        <w:t>Figura</w:t>
      </w:r>
      <w:r>
        <w:rPr>
          <w:spacing w:val="-3"/>
          <w:sz w:val="22"/>
        </w:rPr>
        <w:t> </w:t>
      </w:r>
      <w:r>
        <w:rPr>
          <w:sz w:val="22"/>
        </w:rPr>
        <w:t>1</w:t>
      </w:r>
      <w:r>
        <w:rPr>
          <w:spacing w:val="42"/>
          <w:sz w:val="22"/>
        </w:rPr>
        <w:t> </w:t>
      </w:r>
      <w:r>
        <w:rPr>
          <w:sz w:val="22"/>
        </w:rPr>
        <w:t>–</w:t>
      </w:r>
      <w:r>
        <w:rPr>
          <w:spacing w:val="51"/>
          <w:sz w:val="22"/>
        </w:rPr>
        <w:t> </w:t>
      </w:r>
      <w:r>
        <w:rPr>
          <w:sz w:val="22"/>
        </w:rPr>
        <w:t>Metodologia</w:t>
      </w:r>
      <w:r>
        <w:rPr>
          <w:spacing w:val="-3"/>
          <w:sz w:val="22"/>
        </w:rPr>
        <w:t> </w:t>
      </w:r>
      <w:r>
        <w:rPr>
          <w:sz w:val="22"/>
        </w:rPr>
        <w:t>para</w:t>
      </w:r>
      <w:r>
        <w:rPr>
          <w:spacing w:val="-4"/>
          <w:sz w:val="22"/>
        </w:rPr>
        <w:t> </w:t>
      </w:r>
      <w:r>
        <w:rPr>
          <w:sz w:val="22"/>
        </w:rPr>
        <w:t>extração</w:t>
      </w:r>
      <w:r>
        <w:rPr>
          <w:spacing w:val="-2"/>
          <w:sz w:val="22"/>
        </w:rPr>
        <w:t> </w:t>
      </w:r>
      <w:r>
        <w:rPr>
          <w:sz w:val="22"/>
        </w:rPr>
        <w:t>do</w:t>
      </w:r>
      <w:r>
        <w:rPr>
          <w:spacing w:val="-2"/>
          <w:sz w:val="22"/>
        </w:rPr>
        <w:t> pigmento</w:t>
      </w:r>
    </w:p>
    <w:p>
      <w:pPr>
        <w:pStyle w:val="BodyText"/>
        <w:spacing w:before="8"/>
        <w:rPr>
          <w:sz w:val="8"/>
        </w:rPr>
      </w:pPr>
      <w:r>
        <w:rPr/>
        <w:drawing>
          <wp:anchor distT="0" distB="0" distL="0" distR="0" allowOverlap="1" layoutInCell="1" locked="0" behindDoc="1" simplePos="0" relativeHeight="487587840">
            <wp:simplePos x="0" y="0"/>
            <wp:positionH relativeFrom="page">
              <wp:posOffset>2349500</wp:posOffset>
            </wp:positionH>
            <wp:positionV relativeFrom="paragraph">
              <wp:posOffset>78830</wp:posOffset>
            </wp:positionV>
            <wp:extent cx="3659033" cy="202996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3659033" cy="2029968"/>
                    </a:xfrm>
                    <a:prstGeom prst="rect">
                      <a:avLst/>
                    </a:prstGeom>
                  </pic:spPr>
                </pic:pic>
              </a:graphicData>
            </a:graphic>
          </wp:anchor>
        </w:drawing>
      </w:r>
    </w:p>
    <w:p>
      <w:pPr>
        <w:spacing w:before="122"/>
        <w:ind w:left="14" w:right="0" w:firstLine="0"/>
        <w:jc w:val="center"/>
        <w:rPr>
          <w:sz w:val="20"/>
        </w:rPr>
      </w:pPr>
      <w:r>
        <w:rPr>
          <w:sz w:val="20"/>
        </w:rPr>
        <w:t>Fonte:</w:t>
      </w:r>
      <w:r>
        <w:rPr>
          <w:spacing w:val="-6"/>
          <w:sz w:val="20"/>
        </w:rPr>
        <w:t> </w:t>
      </w:r>
      <w:r>
        <w:rPr>
          <w:sz w:val="20"/>
        </w:rPr>
        <w:t>Autores,</w:t>
      </w:r>
      <w:r>
        <w:rPr>
          <w:spacing w:val="-6"/>
          <w:sz w:val="20"/>
        </w:rPr>
        <w:t> </w:t>
      </w:r>
      <w:r>
        <w:rPr>
          <w:spacing w:val="-4"/>
          <w:sz w:val="20"/>
        </w:rPr>
        <w:t>2023</w:t>
      </w:r>
    </w:p>
    <w:p>
      <w:pPr>
        <w:spacing w:after="0"/>
        <w:jc w:val="center"/>
        <w:rPr>
          <w:sz w:val="20"/>
        </w:rPr>
        <w:sectPr>
          <w:pgSz w:w="11920" w:h="16850"/>
          <w:pgMar w:header="1063" w:footer="817" w:top="2660" w:bottom="1000" w:left="1580" w:right="1020"/>
        </w:sectPr>
      </w:pPr>
    </w:p>
    <w:p>
      <w:pPr>
        <w:pStyle w:val="BodyText"/>
        <w:spacing w:before="44"/>
      </w:pPr>
    </w:p>
    <w:p>
      <w:pPr>
        <w:pStyle w:val="Heading1"/>
        <w:numPr>
          <w:ilvl w:val="0"/>
          <w:numId w:val="1"/>
        </w:numPr>
        <w:tabs>
          <w:tab w:pos="362" w:val="left" w:leader="none"/>
        </w:tabs>
        <w:spacing w:line="240" w:lineRule="auto" w:before="0" w:after="0"/>
        <w:ind w:left="362" w:right="0" w:hanging="240"/>
        <w:jc w:val="both"/>
      </w:pPr>
      <w:r>
        <w:rPr/>
        <w:t>RESULTADOS E</w:t>
      </w:r>
      <w:r>
        <w:rPr>
          <w:spacing w:val="1"/>
        </w:rPr>
        <w:t> </w:t>
      </w:r>
      <w:r>
        <w:rPr>
          <w:spacing w:val="-2"/>
        </w:rPr>
        <w:t>DISCUSSÃO</w:t>
      </w:r>
    </w:p>
    <w:p>
      <w:pPr>
        <w:pStyle w:val="Heading2"/>
        <w:spacing w:before="240"/>
        <w:ind w:left="122" w:firstLine="0"/>
      </w:pPr>
      <w:r>
        <w:rPr/>
        <w:t>3.1.1</w:t>
      </w:r>
      <w:r>
        <w:rPr>
          <w:spacing w:val="-2"/>
        </w:rPr>
        <w:t> </w:t>
      </w:r>
      <w:r>
        <w:rPr/>
        <w:t>Obtenção</w:t>
      </w:r>
      <w:r>
        <w:rPr>
          <w:spacing w:val="-1"/>
        </w:rPr>
        <w:t> </w:t>
      </w:r>
      <w:r>
        <w:rPr/>
        <w:t>da</w:t>
      </w:r>
      <w:r>
        <w:rPr>
          <w:spacing w:val="-1"/>
        </w:rPr>
        <w:t> </w:t>
      </w:r>
      <w:r>
        <w:rPr>
          <w:spacing w:val="-2"/>
        </w:rPr>
        <w:t>solução</w:t>
      </w:r>
    </w:p>
    <w:p>
      <w:pPr>
        <w:pStyle w:val="BodyText"/>
        <w:spacing w:before="115"/>
        <w:rPr>
          <w:b/>
        </w:rPr>
      </w:pPr>
    </w:p>
    <w:p>
      <w:pPr>
        <w:pStyle w:val="BodyText"/>
        <w:spacing w:line="360" w:lineRule="auto" w:before="1"/>
        <w:ind w:left="107" w:right="135" w:firstLine="525"/>
        <w:jc w:val="both"/>
      </w:pPr>
      <w:r>
        <w:rPr/>
        <w:t>A</w:t>
      </w:r>
      <w:r>
        <w:rPr>
          <w:spacing w:val="-1"/>
        </w:rPr>
        <w:t> </w:t>
      </w:r>
      <w:r>
        <w:rPr/>
        <w:t>Figura 2 exibe</w:t>
      </w:r>
      <w:r>
        <w:rPr>
          <w:spacing w:val="-1"/>
        </w:rPr>
        <w:t> </w:t>
      </w:r>
      <w:r>
        <w:rPr/>
        <w:t>os resultados</w:t>
      </w:r>
      <w:r>
        <w:rPr>
          <w:spacing w:val="-1"/>
        </w:rPr>
        <w:t> </w:t>
      </w:r>
      <w:r>
        <w:rPr/>
        <w:t>da</w:t>
      </w:r>
      <w:r>
        <w:rPr>
          <w:spacing w:val="-1"/>
        </w:rPr>
        <w:t> </w:t>
      </w:r>
      <w:r>
        <w:rPr/>
        <w:t>solução obtida a partir</w:t>
      </w:r>
      <w:r>
        <w:rPr>
          <w:spacing w:val="-1"/>
        </w:rPr>
        <w:t> </w:t>
      </w:r>
      <w:r>
        <w:rPr/>
        <w:t>da</w:t>
      </w:r>
      <w:r>
        <w:rPr>
          <w:spacing w:val="-1"/>
        </w:rPr>
        <w:t> </w:t>
      </w:r>
      <w:r>
        <w:rPr/>
        <w:t>borra do café e os pincéis de diferentes espessuras utilizados para a técnica de aquada de café.</w:t>
      </w:r>
    </w:p>
    <w:p>
      <w:pPr>
        <w:spacing w:before="240"/>
        <w:ind w:left="14" w:right="3" w:firstLine="0"/>
        <w:jc w:val="center"/>
        <w:rPr>
          <w:sz w:val="20"/>
        </w:rPr>
      </w:pPr>
      <w:r>
        <w:rPr/>
        <mc:AlternateContent>
          <mc:Choice Requires="wps">
            <w:drawing>
              <wp:anchor distT="0" distB="0" distL="0" distR="0" allowOverlap="1" layoutInCell="1" locked="0" behindDoc="1" simplePos="0" relativeHeight="487588352">
                <wp:simplePos x="0" y="0"/>
                <wp:positionH relativeFrom="page">
                  <wp:posOffset>1840610</wp:posOffset>
                </wp:positionH>
                <wp:positionV relativeFrom="paragraph">
                  <wp:posOffset>330158</wp:posOffset>
                </wp:positionV>
                <wp:extent cx="4243705" cy="158686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4243705" cy="1586865"/>
                          <a:chExt cx="4243705" cy="1586865"/>
                        </a:xfrm>
                      </wpg:grpSpPr>
                      <pic:pic>
                        <pic:nvPicPr>
                          <pic:cNvPr id="10" name="Image 10"/>
                          <pic:cNvPicPr/>
                        </pic:nvPicPr>
                        <pic:blipFill>
                          <a:blip r:embed="rId9" cstate="print"/>
                          <a:stretch>
                            <a:fillRect/>
                          </a:stretch>
                        </pic:blipFill>
                        <pic:spPr>
                          <a:xfrm>
                            <a:off x="81534" y="0"/>
                            <a:ext cx="4162044" cy="1561591"/>
                          </a:xfrm>
                          <a:prstGeom prst="rect">
                            <a:avLst/>
                          </a:prstGeom>
                        </pic:spPr>
                      </pic:pic>
                      <pic:pic>
                        <pic:nvPicPr>
                          <pic:cNvPr id="11" name="Image 11"/>
                          <pic:cNvPicPr/>
                        </pic:nvPicPr>
                        <pic:blipFill>
                          <a:blip r:embed="rId10" cstate="print"/>
                          <a:stretch>
                            <a:fillRect/>
                          </a:stretch>
                        </pic:blipFill>
                        <pic:spPr>
                          <a:xfrm>
                            <a:off x="0" y="1266558"/>
                            <a:ext cx="373697" cy="294906"/>
                          </a:xfrm>
                          <a:prstGeom prst="rect">
                            <a:avLst/>
                          </a:prstGeom>
                        </pic:spPr>
                      </pic:pic>
                      <pic:pic>
                        <pic:nvPicPr>
                          <pic:cNvPr id="12" name="Image 12"/>
                          <pic:cNvPicPr/>
                        </pic:nvPicPr>
                        <pic:blipFill>
                          <a:blip r:embed="rId11" cstate="print"/>
                          <a:stretch>
                            <a:fillRect/>
                          </a:stretch>
                        </pic:blipFill>
                        <pic:spPr>
                          <a:xfrm>
                            <a:off x="2152904" y="1291894"/>
                            <a:ext cx="446049" cy="294843"/>
                          </a:xfrm>
                          <a:prstGeom prst="rect">
                            <a:avLst/>
                          </a:prstGeom>
                        </pic:spPr>
                      </pic:pic>
                    </wpg:wgp>
                  </a:graphicData>
                </a:graphic>
              </wp:anchor>
            </w:drawing>
          </mc:Choice>
          <mc:Fallback>
            <w:pict>
              <v:group style="position:absolute;margin-left:144.929993pt;margin-top:25.996746pt;width:334.15pt;height:124.95pt;mso-position-horizontal-relative:page;mso-position-vertical-relative:paragraph;z-index:-15728128;mso-wrap-distance-left:0;mso-wrap-distance-right:0" id="docshapegroup1" coordorigin="2899,520" coordsize="6683,2499">
                <v:shape style="position:absolute;left:3027;top:519;width:6555;height:2460" type="#_x0000_t75" id="docshape2" stroked="false">
                  <v:imagedata r:id="rId9" o:title=""/>
                </v:shape>
                <v:shape style="position:absolute;left:2898;top:2514;width:589;height:465" type="#_x0000_t75" id="docshape3" stroked="false">
                  <v:imagedata r:id="rId10" o:title=""/>
                </v:shape>
                <v:shape style="position:absolute;left:6289;top:2554;width:703;height:465" type="#_x0000_t75" id="docshape4" stroked="false">
                  <v:imagedata r:id="rId11" o:title=""/>
                </v:shape>
                <w10:wrap type="topAndBottom"/>
              </v:group>
            </w:pict>
          </mc:Fallback>
        </mc:AlternateContent>
      </w:r>
      <w:r>
        <w:rPr>
          <w:sz w:val="20"/>
        </w:rPr>
        <w:t>Figura</w:t>
      </w:r>
      <w:r>
        <w:rPr>
          <w:spacing w:val="-3"/>
          <w:sz w:val="20"/>
        </w:rPr>
        <w:t> </w:t>
      </w:r>
      <w:r>
        <w:rPr>
          <w:sz w:val="20"/>
        </w:rPr>
        <w:t>2</w:t>
      </w:r>
      <w:r>
        <w:rPr>
          <w:spacing w:val="49"/>
          <w:sz w:val="20"/>
        </w:rPr>
        <w:t> </w:t>
      </w:r>
      <w:r>
        <w:rPr>
          <w:sz w:val="22"/>
        </w:rPr>
        <w:t>–</w:t>
      </w:r>
      <w:r>
        <w:rPr>
          <w:spacing w:val="40"/>
          <w:sz w:val="22"/>
        </w:rPr>
        <w:t> </w:t>
      </w:r>
      <w:r>
        <w:rPr>
          <w:sz w:val="20"/>
        </w:rPr>
        <w:t>Solução</w:t>
      </w:r>
      <w:r>
        <w:rPr>
          <w:spacing w:val="-4"/>
          <w:sz w:val="20"/>
        </w:rPr>
        <w:t> </w:t>
      </w:r>
      <w:r>
        <w:rPr>
          <w:sz w:val="20"/>
        </w:rPr>
        <w:t>obtida</w:t>
      </w:r>
      <w:r>
        <w:rPr>
          <w:spacing w:val="-4"/>
          <w:sz w:val="20"/>
        </w:rPr>
        <w:t> </w:t>
      </w:r>
      <w:r>
        <w:rPr>
          <w:sz w:val="20"/>
        </w:rPr>
        <w:t>(A)</w:t>
      </w:r>
      <w:r>
        <w:rPr>
          <w:spacing w:val="-3"/>
          <w:sz w:val="20"/>
        </w:rPr>
        <w:t> </w:t>
      </w:r>
      <w:r>
        <w:rPr>
          <w:sz w:val="20"/>
        </w:rPr>
        <w:t>e</w:t>
      </w:r>
      <w:r>
        <w:rPr>
          <w:spacing w:val="-4"/>
          <w:sz w:val="20"/>
        </w:rPr>
        <w:t> </w:t>
      </w:r>
      <w:r>
        <w:rPr>
          <w:sz w:val="20"/>
        </w:rPr>
        <w:t>Pincéis</w:t>
      </w:r>
      <w:r>
        <w:rPr>
          <w:spacing w:val="-4"/>
          <w:sz w:val="20"/>
        </w:rPr>
        <w:t> </w:t>
      </w:r>
      <w:r>
        <w:rPr>
          <w:sz w:val="20"/>
        </w:rPr>
        <w:t>com</w:t>
      </w:r>
      <w:r>
        <w:rPr>
          <w:spacing w:val="-3"/>
          <w:sz w:val="20"/>
        </w:rPr>
        <w:t> </w:t>
      </w:r>
      <w:r>
        <w:rPr>
          <w:sz w:val="20"/>
        </w:rPr>
        <w:t>espessura</w:t>
      </w:r>
      <w:r>
        <w:rPr>
          <w:spacing w:val="-3"/>
          <w:sz w:val="20"/>
        </w:rPr>
        <w:t> </w:t>
      </w:r>
      <w:r>
        <w:rPr>
          <w:sz w:val="20"/>
        </w:rPr>
        <w:t>diferentes</w:t>
      </w:r>
      <w:r>
        <w:rPr>
          <w:spacing w:val="-5"/>
          <w:sz w:val="20"/>
        </w:rPr>
        <w:t> (B)</w:t>
      </w:r>
    </w:p>
    <w:p>
      <w:pPr>
        <w:spacing w:before="31"/>
        <w:ind w:left="14" w:right="7" w:firstLine="0"/>
        <w:jc w:val="center"/>
        <w:rPr>
          <w:sz w:val="20"/>
        </w:rPr>
      </w:pPr>
      <w:r>
        <w:rPr>
          <w:sz w:val="20"/>
        </w:rPr>
        <w:t>Fonte:</w:t>
      </w:r>
      <w:r>
        <w:rPr>
          <w:spacing w:val="-5"/>
          <w:sz w:val="20"/>
        </w:rPr>
        <w:t> </w:t>
      </w:r>
      <w:r>
        <w:rPr>
          <w:sz w:val="20"/>
        </w:rPr>
        <w:t>Autores,</w:t>
      </w:r>
      <w:r>
        <w:rPr>
          <w:spacing w:val="-5"/>
          <w:sz w:val="20"/>
        </w:rPr>
        <w:t> </w:t>
      </w:r>
      <w:r>
        <w:rPr>
          <w:spacing w:val="-4"/>
          <w:sz w:val="20"/>
        </w:rPr>
        <w:t>2024</w:t>
      </w:r>
    </w:p>
    <w:p>
      <w:pPr>
        <w:pStyle w:val="BodyText"/>
        <w:spacing w:before="47"/>
        <w:rPr>
          <w:sz w:val="20"/>
        </w:rPr>
      </w:pPr>
    </w:p>
    <w:p>
      <w:pPr>
        <w:pStyle w:val="BodyText"/>
        <w:spacing w:line="360" w:lineRule="auto" w:before="1"/>
        <w:ind w:left="122" w:right="141" w:firstLine="719"/>
        <w:jc w:val="both"/>
      </w:pPr>
      <w:r>
        <w:rPr/>
        <w:t>Uma</w:t>
      </w:r>
      <w:r>
        <w:rPr>
          <w:spacing w:val="-7"/>
        </w:rPr>
        <w:t> </w:t>
      </w:r>
      <w:r>
        <w:rPr/>
        <w:t>solução</w:t>
      </w:r>
      <w:r>
        <w:rPr>
          <w:spacing w:val="-5"/>
        </w:rPr>
        <w:t> </w:t>
      </w:r>
      <w:r>
        <w:rPr/>
        <w:t>escura</w:t>
      </w:r>
      <w:r>
        <w:rPr>
          <w:spacing w:val="-7"/>
        </w:rPr>
        <w:t> </w:t>
      </w:r>
      <w:r>
        <w:rPr/>
        <w:t>foi</w:t>
      </w:r>
      <w:r>
        <w:rPr>
          <w:spacing w:val="-6"/>
        </w:rPr>
        <w:t> </w:t>
      </w:r>
      <w:r>
        <w:rPr/>
        <w:t>obtida,</w:t>
      </w:r>
      <w:r>
        <w:rPr>
          <w:spacing w:val="-6"/>
        </w:rPr>
        <w:t> </w:t>
      </w:r>
      <w:r>
        <w:rPr/>
        <w:t>com</w:t>
      </w:r>
      <w:r>
        <w:rPr>
          <w:spacing w:val="-5"/>
        </w:rPr>
        <w:t> </w:t>
      </w:r>
      <w:r>
        <w:rPr/>
        <w:t>aroma,</w:t>
      </w:r>
      <w:r>
        <w:rPr>
          <w:spacing w:val="-6"/>
        </w:rPr>
        <w:t> </w:t>
      </w:r>
      <w:r>
        <w:rPr/>
        <w:t>cor</w:t>
      </w:r>
      <w:r>
        <w:rPr>
          <w:spacing w:val="-7"/>
        </w:rPr>
        <w:t> </w:t>
      </w:r>
      <w:r>
        <w:rPr/>
        <w:t>e</w:t>
      </w:r>
      <w:r>
        <w:rPr>
          <w:spacing w:val="-7"/>
        </w:rPr>
        <w:t> </w:t>
      </w:r>
      <w:r>
        <w:rPr/>
        <w:t>textura</w:t>
      </w:r>
      <w:r>
        <w:rPr>
          <w:spacing w:val="-7"/>
        </w:rPr>
        <w:t> </w:t>
      </w:r>
      <w:r>
        <w:rPr/>
        <w:t>característico</w:t>
      </w:r>
      <w:r>
        <w:rPr>
          <w:spacing w:val="-6"/>
        </w:rPr>
        <w:t> </w:t>
      </w:r>
      <w:r>
        <w:rPr/>
        <w:t>do</w:t>
      </w:r>
      <w:r>
        <w:rPr>
          <w:spacing w:val="-6"/>
        </w:rPr>
        <w:t> </w:t>
      </w:r>
      <w:r>
        <w:rPr/>
        <w:t>café</w:t>
      </w:r>
      <w:r>
        <w:rPr>
          <w:spacing w:val="-8"/>
        </w:rPr>
        <w:t> </w:t>
      </w:r>
      <w:r>
        <w:rPr/>
        <w:t>comum, com</w:t>
      </w:r>
      <w:r>
        <w:rPr>
          <w:spacing w:val="-10"/>
        </w:rPr>
        <w:t> </w:t>
      </w:r>
      <w:r>
        <w:rPr/>
        <w:t>rendimento</w:t>
      </w:r>
      <w:r>
        <w:rPr>
          <w:spacing w:val="-8"/>
        </w:rPr>
        <w:t> </w:t>
      </w:r>
      <w:r>
        <w:rPr/>
        <w:t>aproximado</w:t>
      </w:r>
      <w:r>
        <w:rPr>
          <w:spacing w:val="-11"/>
        </w:rPr>
        <w:t> </w:t>
      </w:r>
      <w:r>
        <w:rPr/>
        <w:t>de</w:t>
      </w:r>
      <w:r>
        <w:rPr>
          <w:spacing w:val="-9"/>
        </w:rPr>
        <w:t> </w:t>
      </w:r>
      <w:r>
        <w:rPr/>
        <w:t>700</w:t>
      </w:r>
      <w:r>
        <w:rPr>
          <w:spacing w:val="-11"/>
        </w:rPr>
        <w:t> </w:t>
      </w:r>
      <w:r>
        <w:rPr/>
        <w:t>mL.</w:t>
      </w:r>
      <w:r>
        <w:rPr>
          <w:spacing w:val="-8"/>
        </w:rPr>
        <w:t> </w:t>
      </w:r>
      <w:r>
        <w:rPr/>
        <w:t>Foi</w:t>
      </w:r>
      <w:r>
        <w:rPr>
          <w:spacing w:val="-8"/>
        </w:rPr>
        <w:t> </w:t>
      </w:r>
      <w:r>
        <w:rPr/>
        <w:t>armazenada</w:t>
      </w:r>
      <w:r>
        <w:rPr>
          <w:spacing w:val="-12"/>
        </w:rPr>
        <w:t> </w:t>
      </w:r>
      <w:r>
        <w:rPr/>
        <w:t>em</w:t>
      </w:r>
      <w:r>
        <w:rPr>
          <w:spacing w:val="-8"/>
        </w:rPr>
        <w:t> </w:t>
      </w:r>
      <w:r>
        <w:rPr/>
        <w:t>um</w:t>
      </w:r>
      <w:r>
        <w:rPr>
          <w:spacing w:val="-10"/>
        </w:rPr>
        <w:t> </w:t>
      </w:r>
      <w:r>
        <w:rPr/>
        <w:t>frasco</w:t>
      </w:r>
      <w:r>
        <w:rPr>
          <w:spacing w:val="-9"/>
        </w:rPr>
        <w:t> </w:t>
      </w:r>
      <w:r>
        <w:rPr/>
        <w:t>e,</w:t>
      </w:r>
      <w:r>
        <w:rPr>
          <w:spacing w:val="-11"/>
        </w:rPr>
        <w:t> </w:t>
      </w:r>
      <w:r>
        <w:rPr/>
        <w:t>posteriormente,</w:t>
      </w:r>
      <w:r>
        <w:rPr>
          <w:spacing w:val="-9"/>
        </w:rPr>
        <w:t> </w:t>
      </w:r>
      <w:r>
        <w:rPr/>
        <w:t>essa solução</w:t>
      </w:r>
      <w:r>
        <w:rPr>
          <w:spacing w:val="-8"/>
        </w:rPr>
        <w:t> </w:t>
      </w:r>
      <w:r>
        <w:rPr/>
        <w:t>foi</w:t>
      </w:r>
      <w:r>
        <w:rPr>
          <w:spacing w:val="-9"/>
        </w:rPr>
        <w:t> </w:t>
      </w:r>
      <w:r>
        <w:rPr/>
        <w:t>utilizada</w:t>
      </w:r>
      <w:r>
        <w:rPr>
          <w:spacing w:val="-9"/>
        </w:rPr>
        <w:t> </w:t>
      </w:r>
      <w:r>
        <w:rPr/>
        <w:t>pelos</w:t>
      </w:r>
      <w:r>
        <w:rPr>
          <w:spacing w:val="-8"/>
        </w:rPr>
        <w:t> </w:t>
      </w:r>
      <w:r>
        <w:rPr/>
        <w:t>alunos</w:t>
      </w:r>
      <w:r>
        <w:rPr>
          <w:spacing w:val="-8"/>
        </w:rPr>
        <w:t> </w:t>
      </w:r>
      <w:r>
        <w:rPr/>
        <w:t>para</w:t>
      </w:r>
      <w:r>
        <w:rPr>
          <w:spacing w:val="-8"/>
        </w:rPr>
        <w:t> </w:t>
      </w:r>
      <w:r>
        <w:rPr/>
        <w:t>fabricar</w:t>
      </w:r>
      <w:r>
        <w:rPr>
          <w:spacing w:val="-7"/>
        </w:rPr>
        <w:t> </w:t>
      </w:r>
      <w:r>
        <w:rPr/>
        <w:t>os</w:t>
      </w:r>
      <w:r>
        <w:rPr>
          <w:spacing w:val="-6"/>
        </w:rPr>
        <w:t> </w:t>
      </w:r>
      <w:r>
        <w:rPr/>
        <w:t>desenhos</w:t>
      </w:r>
      <w:r>
        <w:rPr>
          <w:spacing w:val="-8"/>
        </w:rPr>
        <w:t> </w:t>
      </w:r>
      <w:r>
        <w:rPr/>
        <w:t>sobrepondo</w:t>
      </w:r>
      <w:r>
        <w:rPr>
          <w:spacing w:val="-6"/>
        </w:rPr>
        <w:t> </w:t>
      </w:r>
      <w:r>
        <w:rPr/>
        <w:t>camadas</w:t>
      </w:r>
      <w:r>
        <w:rPr>
          <w:spacing w:val="-8"/>
        </w:rPr>
        <w:t> </w:t>
      </w:r>
      <w:r>
        <w:rPr/>
        <w:t>sucessivas</w:t>
      </w:r>
      <w:r>
        <w:rPr>
          <w:spacing w:val="-8"/>
        </w:rPr>
        <w:t> </w:t>
      </w:r>
      <w:r>
        <w:rPr/>
        <w:t>da solução com o auxílio de pincéis de diferentes espessuras.</w:t>
      </w:r>
    </w:p>
    <w:p>
      <w:pPr>
        <w:pStyle w:val="BodyText"/>
        <w:spacing w:line="360" w:lineRule="auto"/>
        <w:ind w:left="107" w:right="134" w:firstLine="525"/>
        <w:jc w:val="both"/>
      </w:pPr>
      <w:r>
        <w:rPr/>
        <w:t>Alinhado a isso, Linhares (2020) destaca que a utilização de tintas convencionais e seu descarte inadequado traz diversos malefícios para o meio ambiente (Linhares, 2020). Assim, optar</w:t>
      </w:r>
      <w:r>
        <w:rPr>
          <w:spacing w:val="-4"/>
        </w:rPr>
        <w:t> </w:t>
      </w:r>
      <w:r>
        <w:rPr/>
        <w:t>pela</w:t>
      </w:r>
      <w:r>
        <w:rPr>
          <w:spacing w:val="-1"/>
        </w:rPr>
        <w:t> </w:t>
      </w:r>
      <w:r>
        <w:rPr/>
        <w:t>utilização de</w:t>
      </w:r>
      <w:r>
        <w:rPr>
          <w:spacing w:val="-3"/>
        </w:rPr>
        <w:t> </w:t>
      </w:r>
      <w:r>
        <w:rPr/>
        <w:t>tintas</w:t>
      </w:r>
      <w:r>
        <w:rPr>
          <w:spacing w:val="-2"/>
        </w:rPr>
        <w:t> </w:t>
      </w:r>
      <w:r>
        <w:rPr/>
        <w:t>feitas com</w:t>
      </w:r>
      <w:r>
        <w:rPr>
          <w:spacing w:val="-2"/>
        </w:rPr>
        <w:t> </w:t>
      </w:r>
      <w:r>
        <w:rPr/>
        <w:t>materiais naturais,</w:t>
      </w:r>
      <w:r>
        <w:rPr>
          <w:spacing w:val="-2"/>
        </w:rPr>
        <w:t> </w:t>
      </w:r>
      <w:r>
        <w:rPr/>
        <w:t>como a</w:t>
      </w:r>
      <w:r>
        <w:rPr>
          <w:spacing w:val="-3"/>
        </w:rPr>
        <w:t> </w:t>
      </w:r>
      <w:r>
        <w:rPr/>
        <w:t>borra</w:t>
      </w:r>
      <w:r>
        <w:rPr>
          <w:spacing w:val="-4"/>
        </w:rPr>
        <w:t> </w:t>
      </w:r>
      <w:r>
        <w:rPr/>
        <w:t>de</w:t>
      </w:r>
      <w:r>
        <w:rPr>
          <w:spacing w:val="-1"/>
        </w:rPr>
        <w:t> </w:t>
      </w:r>
      <w:r>
        <w:rPr/>
        <w:t>café,</w:t>
      </w:r>
      <w:r>
        <w:rPr>
          <w:spacing w:val="-2"/>
        </w:rPr>
        <w:t> </w:t>
      </w:r>
      <w:r>
        <w:rPr/>
        <w:t>emerge uma alternativa mais ecológica e biodegradável, e também representa uma alternativa mais segura em</w:t>
      </w:r>
      <w:r>
        <w:rPr>
          <w:spacing w:val="-3"/>
        </w:rPr>
        <w:t> </w:t>
      </w:r>
      <w:r>
        <w:rPr/>
        <w:t>comparação</w:t>
      </w:r>
      <w:r>
        <w:rPr>
          <w:spacing w:val="-3"/>
        </w:rPr>
        <w:t> </w:t>
      </w:r>
      <w:r>
        <w:rPr/>
        <w:t>com</w:t>
      </w:r>
      <w:r>
        <w:rPr>
          <w:spacing w:val="-3"/>
        </w:rPr>
        <w:t> </w:t>
      </w:r>
      <w:r>
        <w:rPr/>
        <w:t>métodos</w:t>
      </w:r>
      <w:r>
        <w:rPr>
          <w:spacing w:val="-3"/>
        </w:rPr>
        <w:t> </w:t>
      </w:r>
      <w:r>
        <w:rPr/>
        <w:t>tradicionais</w:t>
      </w:r>
      <w:r>
        <w:rPr>
          <w:spacing w:val="-3"/>
        </w:rPr>
        <w:t> </w:t>
      </w:r>
      <w:r>
        <w:rPr/>
        <w:t>de</w:t>
      </w:r>
      <w:r>
        <w:rPr>
          <w:spacing w:val="-3"/>
        </w:rPr>
        <w:t> </w:t>
      </w:r>
      <w:r>
        <w:rPr/>
        <w:t>produção</w:t>
      </w:r>
      <w:r>
        <w:rPr>
          <w:spacing w:val="-3"/>
        </w:rPr>
        <w:t> </w:t>
      </w:r>
      <w:r>
        <w:rPr/>
        <w:t>de</w:t>
      </w:r>
      <w:r>
        <w:rPr>
          <w:spacing w:val="-2"/>
        </w:rPr>
        <w:t> </w:t>
      </w:r>
      <w:r>
        <w:rPr/>
        <w:t>tintas,</w:t>
      </w:r>
      <w:r>
        <w:rPr>
          <w:spacing w:val="-3"/>
        </w:rPr>
        <w:t> </w:t>
      </w:r>
      <w:r>
        <w:rPr/>
        <w:t>nos</w:t>
      </w:r>
      <w:r>
        <w:rPr>
          <w:spacing w:val="-3"/>
        </w:rPr>
        <w:t> </w:t>
      </w:r>
      <w:r>
        <w:rPr/>
        <w:t>quais</w:t>
      </w:r>
      <w:r>
        <w:rPr>
          <w:spacing w:val="-5"/>
        </w:rPr>
        <w:t> </w:t>
      </w:r>
      <w:r>
        <w:rPr/>
        <w:t>os</w:t>
      </w:r>
      <w:r>
        <w:rPr>
          <w:spacing w:val="-3"/>
        </w:rPr>
        <w:t> </w:t>
      </w:r>
      <w:r>
        <w:rPr/>
        <w:t>funcionários</w:t>
      </w:r>
      <w:r>
        <w:rPr>
          <w:spacing w:val="-3"/>
        </w:rPr>
        <w:t> </w:t>
      </w:r>
      <w:r>
        <w:rPr/>
        <w:t>são constantemente expostos a</w:t>
      </w:r>
      <w:r>
        <w:rPr>
          <w:spacing w:val="-1"/>
        </w:rPr>
        <w:t> </w:t>
      </w:r>
      <w:r>
        <w:rPr/>
        <w:t>agentes químicos</w:t>
      </w:r>
      <w:r>
        <w:rPr>
          <w:spacing w:val="-1"/>
        </w:rPr>
        <w:t> </w:t>
      </w:r>
      <w:r>
        <w:rPr/>
        <w:t>que podem ser</w:t>
      </w:r>
      <w:r>
        <w:rPr>
          <w:spacing w:val="-1"/>
        </w:rPr>
        <w:t> </w:t>
      </w:r>
      <w:r>
        <w:rPr/>
        <w:t>prejudiciais para a</w:t>
      </w:r>
      <w:r>
        <w:rPr>
          <w:spacing w:val="-1"/>
        </w:rPr>
        <w:t> </w:t>
      </w:r>
      <w:r>
        <w:rPr/>
        <w:t>saúde como os vapores de solventes (Alago, 2021;</w:t>
      </w:r>
      <w:r>
        <w:rPr>
          <w:spacing w:val="40"/>
        </w:rPr>
        <w:t> </w:t>
      </w:r>
      <w:r>
        <w:rPr/>
        <w:t>Apambiente, 2023; Malley, 2022).</w:t>
      </w:r>
    </w:p>
    <w:p>
      <w:pPr>
        <w:pStyle w:val="Heading2"/>
        <w:numPr>
          <w:ilvl w:val="1"/>
          <w:numId w:val="3"/>
        </w:numPr>
        <w:tabs>
          <w:tab w:pos="467" w:val="left" w:leader="none"/>
        </w:tabs>
        <w:spacing w:line="240" w:lineRule="auto" w:before="275" w:after="0"/>
        <w:ind w:left="467" w:right="0" w:hanging="355"/>
        <w:jc w:val="both"/>
      </w:pPr>
      <w:r>
        <w:rPr/>
        <w:t>Teste</w:t>
      </w:r>
      <w:r>
        <w:rPr>
          <w:spacing w:val="-13"/>
        </w:rPr>
        <w:t> </w:t>
      </w:r>
      <w:r>
        <w:rPr/>
        <w:t>de</w:t>
      </w:r>
      <w:r>
        <w:rPr>
          <w:spacing w:val="-12"/>
        </w:rPr>
        <w:t> </w:t>
      </w:r>
      <w:r>
        <w:rPr>
          <w:spacing w:val="-2"/>
        </w:rPr>
        <w:t>aderência</w:t>
      </w:r>
    </w:p>
    <w:p>
      <w:pPr>
        <w:pStyle w:val="BodyText"/>
        <w:spacing w:line="360" w:lineRule="auto" w:before="183"/>
        <w:ind w:left="107" w:right="134" w:firstLine="866"/>
        <w:jc w:val="both"/>
      </w:pPr>
      <w:r>
        <w:rPr/>
        <w:t>Diferentes papéis foram utilizados para testar a aderência do pigmento, variando a gramatura e a fabricante, em busca do melhor resultado, a fim de projetar um bom custo benefício para aquisição dos materiais de suporte para a confecção dos desenhos. A Figura 3, mostra o teste realizado nos suportes adquiridos.</w:t>
      </w:r>
    </w:p>
    <w:p>
      <w:pPr>
        <w:spacing w:after="0" w:line="360" w:lineRule="auto"/>
        <w:jc w:val="both"/>
        <w:sectPr>
          <w:pgSz w:w="11920" w:h="16850"/>
          <w:pgMar w:header="1063" w:footer="817" w:top="2660" w:bottom="1000" w:left="1580" w:right="1020"/>
        </w:sectPr>
      </w:pPr>
    </w:p>
    <w:p>
      <w:pPr>
        <w:pStyle w:val="BodyText"/>
        <w:spacing w:before="92"/>
        <w:rPr>
          <w:sz w:val="20"/>
        </w:rPr>
      </w:pPr>
    </w:p>
    <w:p>
      <w:pPr>
        <w:spacing w:before="0"/>
        <w:ind w:left="657" w:right="0" w:firstLine="0"/>
        <w:jc w:val="left"/>
        <w:rPr>
          <w:sz w:val="12"/>
        </w:rPr>
      </w:pPr>
      <w:r>
        <w:rPr/>
        <mc:AlternateContent>
          <mc:Choice Requires="wps">
            <w:drawing>
              <wp:anchor distT="0" distB="0" distL="0" distR="0" allowOverlap="1" layoutInCell="1" locked="0" behindDoc="1" simplePos="0" relativeHeight="487588864">
                <wp:simplePos x="0" y="0"/>
                <wp:positionH relativeFrom="page">
                  <wp:posOffset>2070735</wp:posOffset>
                </wp:positionH>
                <wp:positionV relativeFrom="paragraph">
                  <wp:posOffset>178606</wp:posOffset>
                </wp:positionV>
                <wp:extent cx="3519804" cy="2375535"/>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3519804" cy="2375535"/>
                          <a:chExt cx="3519804" cy="2375535"/>
                        </a:xfrm>
                      </wpg:grpSpPr>
                      <pic:pic>
                        <pic:nvPicPr>
                          <pic:cNvPr id="14" name="Image 14"/>
                          <pic:cNvPicPr/>
                        </pic:nvPicPr>
                        <pic:blipFill>
                          <a:blip r:embed="rId12" cstate="print"/>
                          <a:stretch>
                            <a:fillRect/>
                          </a:stretch>
                        </pic:blipFill>
                        <pic:spPr>
                          <a:xfrm>
                            <a:off x="0" y="0"/>
                            <a:ext cx="3519804" cy="2374976"/>
                          </a:xfrm>
                          <a:prstGeom prst="rect">
                            <a:avLst/>
                          </a:prstGeom>
                        </pic:spPr>
                      </pic:pic>
                      <pic:pic>
                        <pic:nvPicPr>
                          <pic:cNvPr id="15" name="Image 15"/>
                          <pic:cNvPicPr/>
                        </pic:nvPicPr>
                        <pic:blipFill>
                          <a:blip r:embed="rId10" cstate="print"/>
                          <a:stretch>
                            <a:fillRect/>
                          </a:stretch>
                        </pic:blipFill>
                        <pic:spPr>
                          <a:xfrm>
                            <a:off x="270383" y="1023569"/>
                            <a:ext cx="419100" cy="295275"/>
                          </a:xfrm>
                          <a:prstGeom prst="rect">
                            <a:avLst/>
                          </a:prstGeom>
                        </pic:spPr>
                      </pic:pic>
                      <pic:pic>
                        <pic:nvPicPr>
                          <pic:cNvPr id="16" name="Image 16"/>
                          <pic:cNvPicPr/>
                        </pic:nvPicPr>
                        <pic:blipFill>
                          <a:blip r:embed="rId11" cstate="print"/>
                          <a:stretch>
                            <a:fillRect/>
                          </a:stretch>
                        </pic:blipFill>
                        <pic:spPr>
                          <a:xfrm>
                            <a:off x="1549780" y="1001344"/>
                            <a:ext cx="419100" cy="295275"/>
                          </a:xfrm>
                          <a:prstGeom prst="rect">
                            <a:avLst/>
                          </a:prstGeom>
                        </pic:spPr>
                      </pic:pic>
                      <pic:pic>
                        <pic:nvPicPr>
                          <pic:cNvPr id="17" name="Image 17"/>
                          <pic:cNvPicPr/>
                        </pic:nvPicPr>
                        <pic:blipFill>
                          <a:blip r:embed="rId13" cstate="print"/>
                          <a:stretch>
                            <a:fillRect/>
                          </a:stretch>
                        </pic:blipFill>
                        <pic:spPr>
                          <a:xfrm>
                            <a:off x="2749930" y="1001344"/>
                            <a:ext cx="419100" cy="295275"/>
                          </a:xfrm>
                          <a:prstGeom prst="rect">
                            <a:avLst/>
                          </a:prstGeom>
                        </pic:spPr>
                      </pic:pic>
                    </wpg:wgp>
                  </a:graphicData>
                </a:graphic>
              </wp:anchor>
            </w:drawing>
          </mc:Choice>
          <mc:Fallback>
            <w:pict>
              <v:group style="position:absolute;margin-left:163.050003pt;margin-top:14.06352pt;width:277.150pt;height:187.05pt;mso-position-horizontal-relative:page;mso-position-vertical-relative:paragraph;z-index:-15727616;mso-wrap-distance-left:0;mso-wrap-distance-right:0" id="docshapegroup5" coordorigin="3261,281" coordsize="5543,3741">
                <v:shape style="position:absolute;left:3261;top:281;width:5543;height:3741" type="#_x0000_t75" id="docshape6" stroked="false">
                  <v:imagedata r:id="rId12" o:title=""/>
                </v:shape>
                <v:shape style="position:absolute;left:3686;top:1893;width:660;height:465" type="#_x0000_t75" id="docshape7" stroked="false">
                  <v:imagedata r:id="rId10" o:title=""/>
                </v:shape>
                <v:shape style="position:absolute;left:5701;top:1858;width:660;height:465" type="#_x0000_t75" id="docshape8" stroked="false">
                  <v:imagedata r:id="rId11" o:title=""/>
                </v:shape>
                <v:shape style="position:absolute;left:7591;top:1858;width:660;height:465" type="#_x0000_t75" id="docshape9" stroked="false">
                  <v:imagedata r:id="rId13" o:title=""/>
                </v:shape>
                <w10:wrap type="topAndBottom"/>
              </v:group>
            </w:pict>
          </mc:Fallback>
        </mc:AlternateContent>
      </w:r>
      <w:r>
        <w:rPr>
          <w:sz w:val="20"/>
        </w:rPr>
        <w:t>Figura</w:t>
      </w:r>
      <w:r>
        <w:rPr>
          <w:spacing w:val="-3"/>
          <w:sz w:val="20"/>
        </w:rPr>
        <w:t> </w:t>
      </w:r>
      <w:r>
        <w:rPr>
          <w:sz w:val="20"/>
        </w:rPr>
        <w:t>3</w:t>
      </w:r>
      <w:r>
        <w:rPr>
          <w:spacing w:val="50"/>
          <w:sz w:val="20"/>
        </w:rPr>
        <w:t> </w:t>
      </w:r>
      <w:r>
        <w:rPr>
          <w:sz w:val="22"/>
        </w:rPr>
        <w:t>–</w:t>
      </w:r>
      <w:r>
        <w:rPr>
          <w:spacing w:val="-7"/>
          <w:sz w:val="22"/>
        </w:rPr>
        <w:t> </w:t>
      </w:r>
      <w:r>
        <w:rPr>
          <w:sz w:val="20"/>
        </w:rPr>
        <w:t>(A)</w:t>
      </w:r>
      <w:r>
        <w:rPr>
          <w:spacing w:val="-2"/>
          <w:sz w:val="20"/>
        </w:rPr>
        <w:t> </w:t>
      </w:r>
      <w:r>
        <w:rPr>
          <w:sz w:val="20"/>
        </w:rPr>
        <w:t>Report</w:t>
      </w:r>
      <w:r>
        <w:rPr>
          <w:spacing w:val="-4"/>
          <w:sz w:val="20"/>
        </w:rPr>
        <w:t> </w:t>
      </w:r>
      <w:r>
        <w:rPr>
          <w:sz w:val="20"/>
        </w:rPr>
        <w:t>Suzano</w:t>
      </w:r>
      <w:r>
        <w:rPr>
          <w:spacing w:val="-4"/>
          <w:sz w:val="20"/>
        </w:rPr>
        <w:t> </w:t>
      </w:r>
      <w:r>
        <w:rPr>
          <w:sz w:val="20"/>
        </w:rPr>
        <w:t>75</w:t>
      </w:r>
      <w:r>
        <w:rPr>
          <w:spacing w:val="-2"/>
          <w:sz w:val="20"/>
        </w:rPr>
        <w:t> </w:t>
      </w:r>
      <w:r>
        <w:rPr>
          <w:sz w:val="20"/>
        </w:rPr>
        <w:t>g/m</w:t>
      </w:r>
      <w:r>
        <w:rPr>
          <w:position w:val="6"/>
          <w:sz w:val="12"/>
        </w:rPr>
        <w:t>2</w:t>
      </w:r>
      <w:r>
        <w:rPr>
          <w:sz w:val="20"/>
        </w:rPr>
        <w:t>,</w:t>
      </w:r>
      <w:r>
        <w:rPr>
          <w:spacing w:val="-4"/>
          <w:sz w:val="20"/>
        </w:rPr>
        <w:t> </w:t>
      </w:r>
      <w:r>
        <w:rPr>
          <w:sz w:val="20"/>
        </w:rPr>
        <w:t>(B)</w:t>
      </w:r>
      <w:r>
        <w:rPr>
          <w:spacing w:val="-3"/>
          <w:sz w:val="20"/>
        </w:rPr>
        <w:t> </w:t>
      </w:r>
      <w:r>
        <w:rPr>
          <w:sz w:val="20"/>
        </w:rPr>
        <w:t>Filiperson</w:t>
      </w:r>
      <w:r>
        <w:rPr>
          <w:spacing w:val="-2"/>
          <w:sz w:val="20"/>
        </w:rPr>
        <w:t> </w:t>
      </w:r>
      <w:r>
        <w:rPr>
          <w:sz w:val="20"/>
        </w:rPr>
        <w:t>180</w:t>
      </w:r>
      <w:r>
        <w:rPr>
          <w:spacing w:val="-2"/>
          <w:sz w:val="20"/>
        </w:rPr>
        <w:t> </w:t>
      </w:r>
      <w:r>
        <w:rPr>
          <w:sz w:val="20"/>
        </w:rPr>
        <w:t>g/m</w:t>
      </w:r>
      <w:r>
        <w:rPr>
          <w:position w:val="6"/>
          <w:sz w:val="12"/>
        </w:rPr>
        <w:t>2</w:t>
      </w:r>
      <w:r>
        <w:rPr>
          <w:spacing w:val="-1"/>
          <w:position w:val="6"/>
          <w:sz w:val="12"/>
        </w:rPr>
        <w:t> </w:t>
      </w:r>
      <w:r>
        <w:rPr>
          <w:sz w:val="20"/>
        </w:rPr>
        <w:t>e</w:t>
      </w:r>
      <w:r>
        <w:rPr>
          <w:spacing w:val="-3"/>
          <w:sz w:val="20"/>
        </w:rPr>
        <w:t> </w:t>
      </w:r>
      <w:r>
        <w:rPr>
          <w:sz w:val="20"/>
        </w:rPr>
        <w:t>(C)</w:t>
      </w:r>
      <w:r>
        <w:rPr>
          <w:spacing w:val="-4"/>
          <w:sz w:val="20"/>
        </w:rPr>
        <w:t> </w:t>
      </w:r>
      <w:r>
        <w:rPr>
          <w:sz w:val="20"/>
        </w:rPr>
        <w:t>Canson</w:t>
      </w:r>
      <w:r>
        <w:rPr>
          <w:spacing w:val="-2"/>
          <w:sz w:val="20"/>
        </w:rPr>
        <w:t> </w:t>
      </w:r>
      <w:r>
        <w:rPr>
          <w:sz w:val="20"/>
        </w:rPr>
        <w:t>300</w:t>
      </w:r>
      <w:r>
        <w:rPr>
          <w:spacing w:val="-4"/>
          <w:sz w:val="20"/>
        </w:rPr>
        <w:t> g/m</w:t>
      </w:r>
      <w:r>
        <w:rPr>
          <w:spacing w:val="-4"/>
          <w:position w:val="6"/>
          <w:sz w:val="12"/>
        </w:rPr>
        <w:t>2</w:t>
      </w:r>
    </w:p>
    <w:p>
      <w:pPr>
        <w:spacing w:before="32"/>
        <w:ind w:left="1682" w:right="0" w:firstLine="0"/>
        <w:jc w:val="left"/>
        <w:rPr>
          <w:sz w:val="20"/>
        </w:rPr>
      </w:pPr>
      <w:r>
        <w:rPr>
          <w:sz w:val="20"/>
        </w:rPr>
        <w:t>Fonte:</w:t>
      </w:r>
      <w:r>
        <w:rPr>
          <w:spacing w:val="-5"/>
          <w:sz w:val="20"/>
        </w:rPr>
        <w:t> </w:t>
      </w:r>
      <w:r>
        <w:rPr>
          <w:sz w:val="20"/>
        </w:rPr>
        <w:t>Autores,</w:t>
      </w:r>
      <w:r>
        <w:rPr>
          <w:spacing w:val="-5"/>
          <w:sz w:val="20"/>
        </w:rPr>
        <w:t> </w:t>
      </w:r>
      <w:r>
        <w:rPr>
          <w:spacing w:val="-4"/>
          <w:sz w:val="20"/>
        </w:rPr>
        <w:t>2023</w:t>
      </w:r>
    </w:p>
    <w:p>
      <w:pPr>
        <w:pStyle w:val="BodyText"/>
        <w:spacing w:before="74"/>
        <w:rPr>
          <w:sz w:val="20"/>
        </w:rPr>
      </w:pPr>
    </w:p>
    <w:p>
      <w:pPr>
        <w:pStyle w:val="BodyText"/>
        <w:spacing w:line="360" w:lineRule="auto"/>
        <w:ind w:left="107" w:right="131" w:firstLine="719"/>
        <w:jc w:val="both"/>
      </w:pPr>
      <w:r>
        <w:rPr/>
        <w:t>Como observado, o papel (A) foi ineficaz para a técnica implementada, visto que a absorção da água provoca a retração do papel desencadeando o enrugamento da superfície, ocasionando perda de qualidade. Já o papel (B) mostrou-se mais resistente a umidade em relação ao (A) suportando a carga de água e o atrito das pinceladas sem ocasionar a remoção da camada superficial do papel, visto que absorveu a água de forma mais eficaz. O papel (C) mostrou-se</w:t>
      </w:r>
      <w:r>
        <w:rPr>
          <w:spacing w:val="-13"/>
        </w:rPr>
        <w:t> </w:t>
      </w:r>
      <w:r>
        <w:rPr/>
        <w:t>com</w:t>
      </w:r>
      <w:r>
        <w:rPr>
          <w:spacing w:val="-12"/>
        </w:rPr>
        <w:t> </w:t>
      </w:r>
      <w:r>
        <w:rPr/>
        <w:t>uma</w:t>
      </w:r>
      <w:r>
        <w:rPr>
          <w:spacing w:val="-13"/>
        </w:rPr>
        <w:t> </w:t>
      </w:r>
      <w:r>
        <w:rPr/>
        <w:t>qualidade</w:t>
      </w:r>
      <w:r>
        <w:rPr>
          <w:spacing w:val="-13"/>
        </w:rPr>
        <w:t> </w:t>
      </w:r>
      <w:r>
        <w:rPr/>
        <w:t>superior</w:t>
      </w:r>
      <w:r>
        <w:rPr>
          <w:spacing w:val="-13"/>
        </w:rPr>
        <w:t> </w:t>
      </w:r>
      <w:r>
        <w:rPr/>
        <w:t>em</w:t>
      </w:r>
      <w:r>
        <w:rPr>
          <w:spacing w:val="-12"/>
        </w:rPr>
        <w:t> </w:t>
      </w:r>
      <w:r>
        <w:rPr/>
        <w:t>relação</w:t>
      </w:r>
      <w:r>
        <w:rPr>
          <w:spacing w:val="-10"/>
        </w:rPr>
        <w:t> </w:t>
      </w:r>
      <w:r>
        <w:rPr/>
        <w:t>aos</w:t>
      </w:r>
      <w:r>
        <w:rPr>
          <w:spacing w:val="-12"/>
        </w:rPr>
        <w:t> </w:t>
      </w:r>
      <w:r>
        <w:rPr/>
        <w:t>demais.</w:t>
      </w:r>
      <w:r>
        <w:rPr>
          <w:spacing w:val="-12"/>
        </w:rPr>
        <w:t> </w:t>
      </w:r>
      <w:r>
        <w:rPr/>
        <w:t>Não</w:t>
      </w:r>
      <w:r>
        <w:rPr>
          <w:spacing w:val="-12"/>
        </w:rPr>
        <w:t> </w:t>
      </w:r>
      <w:r>
        <w:rPr/>
        <w:t>foi</w:t>
      </w:r>
      <w:r>
        <w:rPr>
          <w:spacing w:val="-12"/>
        </w:rPr>
        <w:t> </w:t>
      </w:r>
      <w:r>
        <w:rPr/>
        <w:t>observado</w:t>
      </w:r>
      <w:r>
        <w:rPr>
          <w:spacing w:val="-12"/>
        </w:rPr>
        <w:t> </w:t>
      </w:r>
      <w:r>
        <w:rPr/>
        <w:t>nenhum</w:t>
      </w:r>
      <w:r>
        <w:rPr>
          <w:spacing w:val="-12"/>
        </w:rPr>
        <w:t> </w:t>
      </w:r>
      <w:r>
        <w:rPr/>
        <w:t>dos problemas relatados nos casos anteriores, sendo que o pigmento resultou em uma aderência superior sem o aparecimento de deformações ou manchas na superfície e na borda. Esse resultado</w:t>
      </w:r>
      <w:r>
        <w:rPr>
          <w:spacing w:val="-7"/>
        </w:rPr>
        <w:t> </w:t>
      </w:r>
      <w:r>
        <w:rPr/>
        <w:t>pode</w:t>
      </w:r>
      <w:r>
        <w:rPr>
          <w:spacing w:val="-8"/>
        </w:rPr>
        <w:t> </w:t>
      </w:r>
      <w:r>
        <w:rPr/>
        <w:t>gerar</w:t>
      </w:r>
      <w:r>
        <w:rPr>
          <w:spacing w:val="-8"/>
        </w:rPr>
        <w:t> </w:t>
      </w:r>
      <w:r>
        <w:rPr/>
        <w:t>uma</w:t>
      </w:r>
      <w:r>
        <w:rPr>
          <w:spacing w:val="-6"/>
        </w:rPr>
        <w:t> </w:t>
      </w:r>
      <w:r>
        <w:rPr/>
        <w:t>maior</w:t>
      </w:r>
      <w:r>
        <w:rPr>
          <w:spacing w:val="-8"/>
        </w:rPr>
        <w:t> </w:t>
      </w:r>
      <w:r>
        <w:rPr/>
        <w:t>durabilidade</w:t>
      </w:r>
      <w:r>
        <w:rPr>
          <w:spacing w:val="-9"/>
        </w:rPr>
        <w:t> </w:t>
      </w:r>
      <w:r>
        <w:rPr/>
        <w:t>para</w:t>
      </w:r>
      <w:r>
        <w:rPr>
          <w:spacing w:val="-6"/>
        </w:rPr>
        <w:t> </w:t>
      </w:r>
      <w:r>
        <w:rPr/>
        <w:t>os</w:t>
      </w:r>
      <w:r>
        <w:rPr>
          <w:spacing w:val="-7"/>
        </w:rPr>
        <w:t> </w:t>
      </w:r>
      <w:r>
        <w:rPr/>
        <w:t>desenhos</w:t>
      </w:r>
      <w:r>
        <w:rPr>
          <w:spacing w:val="-7"/>
        </w:rPr>
        <w:t> </w:t>
      </w:r>
      <w:r>
        <w:rPr/>
        <w:t>devido</w:t>
      </w:r>
      <w:r>
        <w:rPr>
          <w:spacing w:val="-7"/>
        </w:rPr>
        <w:t> </w:t>
      </w:r>
      <w:r>
        <w:rPr/>
        <w:t>uma</w:t>
      </w:r>
      <w:r>
        <w:rPr>
          <w:spacing w:val="-5"/>
        </w:rPr>
        <w:t> </w:t>
      </w:r>
      <w:r>
        <w:rPr/>
        <w:t>melhor</w:t>
      </w:r>
      <w:r>
        <w:rPr>
          <w:spacing w:val="-8"/>
        </w:rPr>
        <w:t> </w:t>
      </w:r>
      <w:r>
        <w:rPr/>
        <w:t>absorção</w:t>
      </w:r>
      <w:r>
        <w:rPr>
          <w:spacing w:val="-7"/>
        </w:rPr>
        <w:t> </w:t>
      </w:r>
      <w:r>
        <w:rPr/>
        <w:t>da água contida na solução. Porém o seu custo é de duas a três vezes superior que os papéis anteriores em (A) e (B) limitando a sua aquisição.</w:t>
      </w:r>
    </w:p>
    <w:p>
      <w:pPr>
        <w:pStyle w:val="ListParagraph"/>
        <w:numPr>
          <w:ilvl w:val="1"/>
          <w:numId w:val="3"/>
        </w:numPr>
        <w:tabs>
          <w:tab w:pos="457" w:val="left" w:leader="none"/>
        </w:tabs>
        <w:spacing w:line="240" w:lineRule="auto" w:before="255" w:after="0"/>
        <w:ind w:left="457" w:right="0" w:hanging="345"/>
        <w:jc w:val="left"/>
        <w:rPr>
          <w:sz w:val="24"/>
        </w:rPr>
      </w:pPr>
      <w:r>
        <w:rPr>
          <w:sz w:val="24"/>
        </w:rPr>
        <w:t>Análise</w:t>
      </w:r>
      <w:r>
        <w:rPr>
          <w:spacing w:val="-3"/>
          <w:sz w:val="24"/>
        </w:rPr>
        <w:t> </w:t>
      </w:r>
      <w:r>
        <w:rPr>
          <w:sz w:val="24"/>
        </w:rPr>
        <w:t>macroscópica</w:t>
      </w:r>
      <w:r>
        <w:rPr>
          <w:spacing w:val="-2"/>
          <w:sz w:val="24"/>
        </w:rPr>
        <w:t> (visual)</w:t>
      </w:r>
    </w:p>
    <w:p>
      <w:pPr>
        <w:pStyle w:val="BodyText"/>
        <w:spacing w:before="132"/>
      </w:pPr>
    </w:p>
    <w:p>
      <w:pPr>
        <w:pStyle w:val="BodyText"/>
        <w:spacing w:line="360" w:lineRule="auto"/>
        <w:ind w:left="107" w:firstLine="722"/>
      </w:pPr>
      <w:r>
        <w:rPr/>
        <w:t>A</w:t>
      </w:r>
      <w:r>
        <w:rPr>
          <w:spacing w:val="-3"/>
        </w:rPr>
        <w:t> </w:t>
      </w:r>
      <w:r>
        <w:rPr/>
        <w:t>Figura</w:t>
      </w:r>
      <w:r>
        <w:rPr>
          <w:spacing w:val="-5"/>
        </w:rPr>
        <w:t> </w:t>
      </w:r>
      <w:r>
        <w:rPr/>
        <w:t>4,</w:t>
      </w:r>
      <w:r>
        <w:rPr>
          <w:spacing w:val="-1"/>
        </w:rPr>
        <w:t> </w:t>
      </w:r>
      <w:r>
        <w:rPr/>
        <w:t>exibe</w:t>
      </w:r>
      <w:r>
        <w:rPr>
          <w:spacing w:val="-3"/>
        </w:rPr>
        <w:t> </w:t>
      </w:r>
      <w:r>
        <w:rPr/>
        <w:t>a</w:t>
      </w:r>
      <w:r>
        <w:rPr>
          <w:spacing w:val="-3"/>
        </w:rPr>
        <w:t> </w:t>
      </w:r>
      <w:r>
        <w:rPr/>
        <w:t>análise</w:t>
      </w:r>
      <w:r>
        <w:rPr>
          <w:spacing w:val="-4"/>
        </w:rPr>
        <w:t> </w:t>
      </w:r>
      <w:r>
        <w:rPr/>
        <w:t>visual</w:t>
      </w:r>
      <w:r>
        <w:rPr>
          <w:spacing w:val="-3"/>
        </w:rPr>
        <w:t> </w:t>
      </w:r>
      <w:r>
        <w:rPr/>
        <w:t>em</w:t>
      </w:r>
      <w:r>
        <w:rPr>
          <w:spacing w:val="-3"/>
        </w:rPr>
        <w:t> </w:t>
      </w:r>
      <w:r>
        <w:rPr/>
        <w:t>relação</w:t>
      </w:r>
      <w:r>
        <w:rPr>
          <w:spacing w:val="-3"/>
        </w:rPr>
        <w:t> </w:t>
      </w:r>
      <w:r>
        <w:rPr/>
        <w:t>ao</w:t>
      </w:r>
      <w:r>
        <w:rPr>
          <w:spacing w:val="-3"/>
        </w:rPr>
        <w:t> </w:t>
      </w:r>
      <w:r>
        <w:rPr/>
        <w:t>papel</w:t>
      </w:r>
      <w:r>
        <w:rPr>
          <w:spacing w:val="-3"/>
        </w:rPr>
        <w:t> </w:t>
      </w:r>
      <w:r>
        <w:rPr/>
        <w:t>empregado</w:t>
      </w:r>
      <w:r>
        <w:rPr>
          <w:spacing w:val="-3"/>
        </w:rPr>
        <w:t> </w:t>
      </w:r>
      <w:r>
        <w:rPr/>
        <w:t>na</w:t>
      </w:r>
      <w:r>
        <w:rPr>
          <w:spacing w:val="-2"/>
        </w:rPr>
        <w:t> </w:t>
      </w:r>
      <w:r>
        <w:rPr/>
        <w:t>confecção</w:t>
      </w:r>
      <w:r>
        <w:rPr>
          <w:spacing w:val="-3"/>
        </w:rPr>
        <w:t> </w:t>
      </w:r>
      <w:r>
        <w:rPr/>
        <w:t>dos </w:t>
      </w:r>
      <w:r>
        <w:rPr>
          <w:spacing w:val="-2"/>
        </w:rPr>
        <w:t>desenhos.</w:t>
      </w:r>
    </w:p>
    <w:p>
      <w:pPr>
        <w:spacing w:before="2"/>
        <w:ind w:left="131" w:right="0" w:firstLine="0"/>
        <w:jc w:val="left"/>
        <w:rPr>
          <w:sz w:val="12"/>
        </w:rPr>
      </w:pPr>
      <w:r>
        <w:rPr>
          <w:sz w:val="20"/>
        </w:rPr>
        <w:t>Figura</w:t>
      </w:r>
      <w:r>
        <w:rPr>
          <w:spacing w:val="-2"/>
          <w:sz w:val="20"/>
        </w:rPr>
        <w:t> </w:t>
      </w:r>
      <w:r>
        <w:rPr>
          <w:sz w:val="20"/>
        </w:rPr>
        <w:t>4</w:t>
      </w:r>
      <w:r>
        <w:rPr>
          <w:spacing w:val="3"/>
          <w:sz w:val="20"/>
        </w:rPr>
        <w:t> </w:t>
      </w:r>
      <w:r>
        <w:rPr>
          <w:sz w:val="22"/>
        </w:rPr>
        <w:t>–</w:t>
      </w:r>
      <w:r>
        <w:rPr>
          <w:spacing w:val="43"/>
          <w:sz w:val="22"/>
        </w:rPr>
        <w:t> </w:t>
      </w:r>
      <w:r>
        <w:rPr>
          <w:sz w:val="20"/>
        </w:rPr>
        <w:t>(A)</w:t>
      </w:r>
      <w:r>
        <w:rPr>
          <w:spacing w:val="-2"/>
          <w:sz w:val="20"/>
        </w:rPr>
        <w:t> </w:t>
      </w:r>
      <w:r>
        <w:rPr>
          <w:sz w:val="20"/>
        </w:rPr>
        <w:t>Papel</w:t>
      </w:r>
      <w:r>
        <w:rPr>
          <w:spacing w:val="-2"/>
          <w:sz w:val="20"/>
        </w:rPr>
        <w:t> </w:t>
      </w:r>
      <w:r>
        <w:rPr>
          <w:sz w:val="20"/>
        </w:rPr>
        <w:t>Report</w:t>
      </w:r>
      <w:r>
        <w:rPr>
          <w:spacing w:val="-6"/>
          <w:sz w:val="20"/>
        </w:rPr>
        <w:t> </w:t>
      </w:r>
      <w:r>
        <w:rPr>
          <w:sz w:val="20"/>
        </w:rPr>
        <w:t>Suzano</w:t>
      </w:r>
      <w:r>
        <w:rPr>
          <w:spacing w:val="-1"/>
          <w:sz w:val="20"/>
        </w:rPr>
        <w:t> </w:t>
      </w:r>
      <w:r>
        <w:rPr>
          <w:sz w:val="20"/>
        </w:rPr>
        <w:t>75</w:t>
      </w:r>
      <w:r>
        <w:rPr>
          <w:spacing w:val="-4"/>
          <w:sz w:val="20"/>
        </w:rPr>
        <w:t> </w:t>
      </w:r>
      <w:r>
        <w:rPr>
          <w:sz w:val="20"/>
        </w:rPr>
        <w:t>g/</w:t>
      </w:r>
      <w:r>
        <w:rPr>
          <w:spacing w:val="-3"/>
          <w:sz w:val="20"/>
        </w:rPr>
        <w:t> </w:t>
      </w:r>
      <w:r>
        <w:rPr>
          <w:sz w:val="20"/>
        </w:rPr>
        <w:t>m</w:t>
      </w:r>
      <w:r>
        <w:rPr>
          <w:position w:val="6"/>
          <w:sz w:val="12"/>
        </w:rPr>
        <w:t>2</w:t>
      </w:r>
      <w:r>
        <w:rPr>
          <w:sz w:val="20"/>
        </w:rPr>
        <w:t>,</w:t>
      </w:r>
      <w:r>
        <w:rPr>
          <w:spacing w:val="-5"/>
          <w:sz w:val="20"/>
        </w:rPr>
        <w:t> </w:t>
      </w:r>
      <w:r>
        <w:rPr>
          <w:sz w:val="20"/>
        </w:rPr>
        <w:t>(B)</w:t>
      </w:r>
      <w:r>
        <w:rPr>
          <w:spacing w:val="-2"/>
          <w:sz w:val="20"/>
        </w:rPr>
        <w:t> </w:t>
      </w:r>
      <w:r>
        <w:rPr>
          <w:sz w:val="20"/>
        </w:rPr>
        <w:t>Papel</w:t>
      </w:r>
      <w:r>
        <w:rPr>
          <w:spacing w:val="-3"/>
          <w:sz w:val="20"/>
        </w:rPr>
        <w:t> </w:t>
      </w:r>
      <w:r>
        <w:rPr>
          <w:sz w:val="20"/>
        </w:rPr>
        <w:t>Filiperson</w:t>
      </w:r>
      <w:r>
        <w:rPr>
          <w:spacing w:val="-1"/>
          <w:sz w:val="20"/>
        </w:rPr>
        <w:t> </w:t>
      </w:r>
      <w:r>
        <w:rPr>
          <w:sz w:val="20"/>
        </w:rPr>
        <w:t>180</w:t>
      </w:r>
      <w:r>
        <w:rPr>
          <w:spacing w:val="-2"/>
          <w:sz w:val="20"/>
        </w:rPr>
        <w:t> </w:t>
      </w:r>
      <w:r>
        <w:rPr>
          <w:sz w:val="20"/>
        </w:rPr>
        <w:t>g/m</w:t>
      </w:r>
      <w:r>
        <w:rPr>
          <w:position w:val="6"/>
          <w:sz w:val="12"/>
        </w:rPr>
        <w:t>2</w:t>
      </w:r>
      <w:r>
        <w:rPr>
          <w:spacing w:val="-3"/>
          <w:position w:val="6"/>
          <w:sz w:val="12"/>
        </w:rPr>
        <w:t> </w:t>
      </w:r>
      <w:r>
        <w:rPr>
          <w:sz w:val="20"/>
        </w:rPr>
        <w:t>e</w:t>
      </w:r>
      <w:r>
        <w:rPr>
          <w:spacing w:val="-2"/>
          <w:sz w:val="20"/>
        </w:rPr>
        <w:t> </w:t>
      </w:r>
      <w:r>
        <w:rPr>
          <w:sz w:val="20"/>
        </w:rPr>
        <w:t>(C)</w:t>
      </w:r>
      <w:r>
        <w:rPr>
          <w:spacing w:val="-3"/>
          <w:sz w:val="20"/>
        </w:rPr>
        <w:t> </w:t>
      </w:r>
      <w:r>
        <w:rPr>
          <w:sz w:val="20"/>
        </w:rPr>
        <w:t>Papel</w:t>
      </w:r>
      <w:r>
        <w:rPr>
          <w:spacing w:val="-4"/>
          <w:sz w:val="20"/>
        </w:rPr>
        <w:t> </w:t>
      </w:r>
      <w:r>
        <w:rPr>
          <w:sz w:val="20"/>
        </w:rPr>
        <w:t>Canson</w:t>
      </w:r>
      <w:r>
        <w:rPr>
          <w:spacing w:val="-2"/>
          <w:sz w:val="20"/>
        </w:rPr>
        <w:t> </w:t>
      </w:r>
      <w:r>
        <w:rPr>
          <w:sz w:val="20"/>
        </w:rPr>
        <w:t>300</w:t>
      </w:r>
      <w:r>
        <w:rPr>
          <w:spacing w:val="-3"/>
          <w:sz w:val="20"/>
        </w:rPr>
        <w:t> </w:t>
      </w:r>
      <w:r>
        <w:rPr>
          <w:spacing w:val="-4"/>
          <w:sz w:val="20"/>
        </w:rPr>
        <w:t>g/m</w:t>
      </w:r>
      <w:r>
        <w:rPr>
          <w:spacing w:val="-4"/>
          <w:position w:val="6"/>
          <w:sz w:val="12"/>
        </w:rPr>
        <w:t>2</w:t>
      </w:r>
    </w:p>
    <w:p>
      <w:pPr>
        <w:spacing w:after="0"/>
        <w:jc w:val="left"/>
        <w:rPr>
          <w:sz w:val="12"/>
        </w:rPr>
        <w:sectPr>
          <w:pgSz w:w="11920" w:h="16850"/>
          <w:pgMar w:header="1063" w:footer="817" w:top="2660" w:bottom="1000" w:left="1580" w:right="1020"/>
        </w:sectPr>
      </w:pPr>
    </w:p>
    <w:p>
      <w:pPr>
        <w:pStyle w:val="BodyText"/>
        <w:spacing w:before="91"/>
        <w:rPr>
          <w:sz w:val="20"/>
        </w:rPr>
      </w:pPr>
    </w:p>
    <w:p>
      <w:pPr>
        <w:pStyle w:val="BodyText"/>
        <w:ind w:left="2007"/>
        <w:rPr>
          <w:sz w:val="20"/>
        </w:rPr>
      </w:pPr>
      <w:r>
        <w:rPr>
          <w:sz w:val="20"/>
        </w:rPr>
        <mc:AlternateContent>
          <mc:Choice Requires="wps">
            <w:drawing>
              <wp:inline distT="0" distB="0" distL="0" distR="0">
                <wp:extent cx="3279140" cy="1946275"/>
                <wp:effectExtent l="0" t="0" r="0" b="6350"/>
                <wp:docPr id="18" name="Group 18"/>
                <wp:cNvGraphicFramePr>
                  <a:graphicFrameLocks/>
                </wp:cNvGraphicFramePr>
                <a:graphic>
                  <a:graphicData uri="http://schemas.microsoft.com/office/word/2010/wordprocessingGroup">
                    <wpg:wgp>
                      <wpg:cNvPr id="18" name="Group 18"/>
                      <wpg:cNvGrpSpPr/>
                      <wpg:grpSpPr>
                        <a:xfrm>
                          <a:off x="0" y="0"/>
                          <a:ext cx="3279140" cy="1946275"/>
                          <a:chExt cx="3279140" cy="1946275"/>
                        </a:xfrm>
                      </wpg:grpSpPr>
                      <pic:pic>
                        <pic:nvPicPr>
                          <pic:cNvPr id="19" name="Image 19"/>
                          <pic:cNvPicPr/>
                        </pic:nvPicPr>
                        <pic:blipFill>
                          <a:blip r:embed="rId14" cstate="print"/>
                          <a:stretch>
                            <a:fillRect/>
                          </a:stretch>
                        </pic:blipFill>
                        <pic:spPr>
                          <a:xfrm>
                            <a:off x="0" y="0"/>
                            <a:ext cx="3279140" cy="1946275"/>
                          </a:xfrm>
                          <a:prstGeom prst="rect">
                            <a:avLst/>
                          </a:prstGeom>
                        </pic:spPr>
                      </pic:pic>
                      <wps:wsp>
                        <wps:cNvPr id="20" name="Textbox 20"/>
                        <wps:cNvSpPr txBox="1"/>
                        <wps:spPr>
                          <a:xfrm>
                            <a:off x="1469136" y="129820"/>
                            <a:ext cx="370840" cy="155575"/>
                          </a:xfrm>
                          <a:prstGeom prst="rect">
                            <a:avLst/>
                          </a:prstGeom>
                        </wps:spPr>
                        <wps:txbx>
                          <w:txbxContent>
                            <w:p>
                              <w:pPr>
                                <w:spacing w:line="244" w:lineRule="exact" w:before="0"/>
                                <w:ind w:left="0" w:right="0" w:firstLine="0"/>
                                <w:jc w:val="left"/>
                                <w:rPr>
                                  <w:sz w:val="22"/>
                                </w:rPr>
                              </w:pPr>
                              <w:r>
                                <w:rPr>
                                  <w:spacing w:val="-2"/>
                                  <w:sz w:val="22"/>
                                </w:rPr>
                                <w:t>Frente</w:t>
                              </w:r>
                            </w:p>
                          </w:txbxContent>
                        </wps:txbx>
                        <wps:bodyPr wrap="square" lIns="0" tIns="0" rIns="0" bIns="0" rtlCol="0">
                          <a:noAutofit/>
                        </wps:bodyPr>
                      </wps:wsp>
                      <wps:wsp>
                        <wps:cNvPr id="21" name="Textbox 21"/>
                        <wps:cNvSpPr txBox="1"/>
                        <wps:spPr>
                          <a:xfrm>
                            <a:off x="304545" y="974116"/>
                            <a:ext cx="207645" cy="155575"/>
                          </a:xfrm>
                          <a:prstGeom prst="rect">
                            <a:avLst/>
                          </a:prstGeom>
                        </wps:spPr>
                        <wps:txbx>
                          <w:txbxContent>
                            <w:p>
                              <w:pPr>
                                <w:spacing w:line="244" w:lineRule="exact" w:before="0"/>
                                <w:ind w:left="0" w:right="0" w:firstLine="0"/>
                                <w:jc w:val="left"/>
                                <w:rPr>
                                  <w:sz w:val="22"/>
                                </w:rPr>
                              </w:pPr>
                              <w:r>
                                <w:rPr>
                                  <w:spacing w:val="-5"/>
                                  <w:sz w:val="22"/>
                                </w:rPr>
                                <w:t>(A)</w:t>
                              </w:r>
                            </w:p>
                          </w:txbxContent>
                        </wps:txbx>
                        <wps:bodyPr wrap="square" lIns="0" tIns="0" rIns="0" bIns="0" rtlCol="0">
                          <a:noAutofit/>
                        </wps:bodyPr>
                      </wps:wsp>
                      <wps:wsp>
                        <wps:cNvPr id="22" name="Textbox 22"/>
                        <wps:cNvSpPr txBox="1"/>
                        <wps:spPr>
                          <a:xfrm>
                            <a:off x="1533144" y="974116"/>
                            <a:ext cx="200025" cy="155575"/>
                          </a:xfrm>
                          <a:prstGeom prst="rect">
                            <a:avLst/>
                          </a:prstGeom>
                        </wps:spPr>
                        <wps:txbx>
                          <w:txbxContent>
                            <w:p>
                              <w:pPr>
                                <w:spacing w:line="244" w:lineRule="exact" w:before="0"/>
                                <w:ind w:left="0" w:right="0" w:firstLine="0"/>
                                <w:jc w:val="left"/>
                                <w:rPr>
                                  <w:sz w:val="22"/>
                                </w:rPr>
                              </w:pPr>
                              <w:r>
                                <w:rPr>
                                  <w:spacing w:val="-5"/>
                                  <w:sz w:val="22"/>
                                </w:rPr>
                                <w:t>(B)</w:t>
                              </w:r>
                            </w:p>
                          </w:txbxContent>
                        </wps:txbx>
                        <wps:bodyPr wrap="square" lIns="0" tIns="0" rIns="0" bIns="0" rtlCol="0">
                          <a:noAutofit/>
                        </wps:bodyPr>
                      </wps:wsp>
                      <wps:wsp>
                        <wps:cNvPr id="23" name="Textbox 23"/>
                        <wps:cNvSpPr txBox="1"/>
                        <wps:spPr>
                          <a:xfrm>
                            <a:off x="2806064" y="1002801"/>
                            <a:ext cx="200025" cy="156210"/>
                          </a:xfrm>
                          <a:prstGeom prst="rect">
                            <a:avLst/>
                          </a:prstGeom>
                        </wps:spPr>
                        <wps:txbx>
                          <w:txbxContent>
                            <w:p>
                              <w:pPr>
                                <w:spacing w:line="245" w:lineRule="exact" w:before="0"/>
                                <w:ind w:left="0" w:right="0" w:firstLine="0"/>
                                <w:jc w:val="left"/>
                                <w:rPr>
                                  <w:sz w:val="22"/>
                                </w:rPr>
                              </w:pPr>
                              <w:r>
                                <w:rPr>
                                  <w:spacing w:val="-5"/>
                                  <w:sz w:val="22"/>
                                </w:rPr>
                                <w:t>(C)</w:t>
                              </w:r>
                            </w:p>
                          </w:txbxContent>
                        </wps:txbx>
                        <wps:bodyPr wrap="square" lIns="0" tIns="0" rIns="0" bIns="0" rtlCol="0">
                          <a:noAutofit/>
                        </wps:bodyPr>
                      </wps:wsp>
                      <wps:wsp>
                        <wps:cNvPr id="24" name="Textbox 24"/>
                        <wps:cNvSpPr txBox="1"/>
                        <wps:spPr>
                          <a:xfrm>
                            <a:off x="1466088" y="1674013"/>
                            <a:ext cx="347980" cy="155575"/>
                          </a:xfrm>
                          <a:prstGeom prst="rect">
                            <a:avLst/>
                          </a:prstGeom>
                        </wps:spPr>
                        <wps:txbx>
                          <w:txbxContent>
                            <w:p>
                              <w:pPr>
                                <w:spacing w:line="244" w:lineRule="exact" w:before="0"/>
                                <w:ind w:left="0" w:right="0" w:firstLine="0"/>
                                <w:jc w:val="left"/>
                                <w:rPr>
                                  <w:sz w:val="22"/>
                                </w:rPr>
                              </w:pPr>
                              <w:r>
                                <w:rPr>
                                  <w:spacing w:val="-2"/>
                                  <w:sz w:val="22"/>
                                </w:rPr>
                                <w:t>Verso</w:t>
                              </w:r>
                            </w:p>
                          </w:txbxContent>
                        </wps:txbx>
                        <wps:bodyPr wrap="square" lIns="0" tIns="0" rIns="0" bIns="0" rtlCol="0">
                          <a:noAutofit/>
                        </wps:bodyPr>
                      </wps:wsp>
                    </wpg:wgp>
                  </a:graphicData>
                </a:graphic>
              </wp:inline>
            </w:drawing>
          </mc:Choice>
          <mc:Fallback>
            <w:pict>
              <v:group style="width:258.2pt;height:153.25pt;mso-position-horizontal-relative:char;mso-position-vertical-relative:line" id="docshapegroup10" coordorigin="0,0" coordsize="5164,3065">
                <v:shape style="position:absolute;left:0;top:0;width:5164;height:3065" type="#_x0000_t75" id="docshape11" stroked="false">
                  <v:imagedata r:id="rId14" o:title=""/>
                </v:shape>
                <v:shapetype id="_x0000_t202" o:spt="202" coordsize="21600,21600" path="m,l,21600r21600,l21600,xe">
                  <v:stroke joinstyle="miter"/>
                  <v:path gradientshapeok="t" o:connecttype="rect"/>
                </v:shapetype>
                <v:shape style="position:absolute;left:2313;top:204;width:584;height:245" type="#_x0000_t202" id="docshape12" filled="false" stroked="false">
                  <v:textbox inset="0,0,0,0">
                    <w:txbxContent>
                      <w:p>
                        <w:pPr>
                          <w:spacing w:line="244" w:lineRule="exact" w:before="0"/>
                          <w:ind w:left="0" w:right="0" w:firstLine="0"/>
                          <w:jc w:val="left"/>
                          <w:rPr>
                            <w:sz w:val="22"/>
                          </w:rPr>
                        </w:pPr>
                        <w:r>
                          <w:rPr>
                            <w:spacing w:val="-2"/>
                            <w:sz w:val="22"/>
                          </w:rPr>
                          <w:t>Frente</w:t>
                        </w:r>
                      </w:p>
                    </w:txbxContent>
                  </v:textbox>
                  <w10:wrap type="none"/>
                </v:shape>
                <v:shape style="position:absolute;left:479;top:1534;width:327;height:245" type="#_x0000_t202" id="docshape13" filled="false" stroked="false">
                  <v:textbox inset="0,0,0,0">
                    <w:txbxContent>
                      <w:p>
                        <w:pPr>
                          <w:spacing w:line="244" w:lineRule="exact" w:before="0"/>
                          <w:ind w:left="0" w:right="0" w:firstLine="0"/>
                          <w:jc w:val="left"/>
                          <w:rPr>
                            <w:sz w:val="22"/>
                          </w:rPr>
                        </w:pPr>
                        <w:r>
                          <w:rPr>
                            <w:spacing w:val="-5"/>
                            <w:sz w:val="22"/>
                          </w:rPr>
                          <w:t>(A)</w:t>
                        </w:r>
                      </w:p>
                    </w:txbxContent>
                  </v:textbox>
                  <w10:wrap type="none"/>
                </v:shape>
                <v:shape style="position:absolute;left:2414;top:1534;width:315;height:245" type="#_x0000_t202" id="docshape14" filled="false" stroked="false">
                  <v:textbox inset="0,0,0,0">
                    <w:txbxContent>
                      <w:p>
                        <w:pPr>
                          <w:spacing w:line="244" w:lineRule="exact" w:before="0"/>
                          <w:ind w:left="0" w:right="0" w:firstLine="0"/>
                          <w:jc w:val="left"/>
                          <w:rPr>
                            <w:sz w:val="22"/>
                          </w:rPr>
                        </w:pPr>
                        <w:r>
                          <w:rPr>
                            <w:spacing w:val="-5"/>
                            <w:sz w:val="22"/>
                          </w:rPr>
                          <w:t>(B)</w:t>
                        </w:r>
                      </w:p>
                    </w:txbxContent>
                  </v:textbox>
                  <w10:wrap type="none"/>
                </v:shape>
                <v:shape style="position:absolute;left:4419;top:1579;width:315;height:246" type="#_x0000_t202" id="docshape15" filled="false" stroked="false">
                  <v:textbox inset="0,0,0,0">
                    <w:txbxContent>
                      <w:p>
                        <w:pPr>
                          <w:spacing w:line="245" w:lineRule="exact" w:before="0"/>
                          <w:ind w:left="0" w:right="0" w:firstLine="0"/>
                          <w:jc w:val="left"/>
                          <w:rPr>
                            <w:sz w:val="22"/>
                          </w:rPr>
                        </w:pPr>
                        <w:r>
                          <w:rPr>
                            <w:spacing w:val="-5"/>
                            <w:sz w:val="22"/>
                          </w:rPr>
                          <w:t>(C)</w:t>
                        </w:r>
                      </w:p>
                    </w:txbxContent>
                  </v:textbox>
                  <w10:wrap type="none"/>
                </v:shape>
                <v:shape style="position:absolute;left:2308;top:2636;width:548;height:245" type="#_x0000_t202" id="docshape16" filled="false" stroked="false">
                  <v:textbox inset="0,0,0,0">
                    <w:txbxContent>
                      <w:p>
                        <w:pPr>
                          <w:spacing w:line="244" w:lineRule="exact" w:before="0"/>
                          <w:ind w:left="0" w:right="0" w:firstLine="0"/>
                          <w:jc w:val="left"/>
                          <w:rPr>
                            <w:sz w:val="22"/>
                          </w:rPr>
                        </w:pPr>
                        <w:r>
                          <w:rPr>
                            <w:spacing w:val="-2"/>
                            <w:sz w:val="22"/>
                          </w:rPr>
                          <w:t>Verso</w:t>
                        </w:r>
                      </w:p>
                    </w:txbxContent>
                  </v:textbox>
                  <w10:wrap type="none"/>
                </v:shape>
              </v:group>
            </w:pict>
          </mc:Fallback>
        </mc:AlternateContent>
      </w:r>
      <w:r>
        <w:rPr>
          <w:sz w:val="20"/>
        </w:rPr>
      </w:r>
    </w:p>
    <w:p>
      <w:pPr>
        <w:spacing w:before="37"/>
        <w:ind w:left="14" w:right="9" w:firstLine="0"/>
        <w:jc w:val="center"/>
        <w:rPr>
          <w:sz w:val="20"/>
        </w:rPr>
      </w:pPr>
      <w:r>
        <w:rPr>
          <w:sz w:val="20"/>
        </w:rPr>
        <w:t>Fonte:</w:t>
      </w:r>
      <w:r>
        <w:rPr>
          <w:spacing w:val="-5"/>
          <w:sz w:val="20"/>
        </w:rPr>
        <w:t> </w:t>
      </w:r>
      <w:r>
        <w:rPr>
          <w:sz w:val="20"/>
        </w:rPr>
        <w:t>Autores,</w:t>
      </w:r>
      <w:r>
        <w:rPr>
          <w:spacing w:val="-5"/>
          <w:sz w:val="20"/>
        </w:rPr>
        <w:t> </w:t>
      </w:r>
      <w:r>
        <w:rPr>
          <w:spacing w:val="-4"/>
          <w:sz w:val="20"/>
        </w:rPr>
        <w:t>2023</w:t>
      </w:r>
    </w:p>
    <w:p>
      <w:pPr>
        <w:pStyle w:val="BodyText"/>
        <w:spacing w:before="25"/>
        <w:rPr>
          <w:sz w:val="20"/>
        </w:rPr>
      </w:pPr>
    </w:p>
    <w:p>
      <w:pPr>
        <w:pStyle w:val="BodyText"/>
        <w:spacing w:line="360" w:lineRule="auto"/>
        <w:ind w:left="107" w:right="137" w:firstLine="719"/>
        <w:jc w:val="both"/>
      </w:pPr>
      <w:r>
        <w:rPr/>
        <w:t>O papel em (A) e (B) mostrou pouca qualidade em relação a absorção da água, ocasionando o atravessamento para a face oposta do papel. Além disso, em (A) e (B) houve o enrugamento</w:t>
      </w:r>
      <w:r>
        <w:rPr>
          <w:spacing w:val="-2"/>
        </w:rPr>
        <w:t> </w:t>
      </w:r>
      <w:r>
        <w:rPr/>
        <w:t>e</w:t>
      </w:r>
      <w:r>
        <w:rPr>
          <w:spacing w:val="-3"/>
        </w:rPr>
        <w:t> </w:t>
      </w:r>
      <w:r>
        <w:rPr/>
        <w:t>deformação</w:t>
      </w:r>
      <w:r>
        <w:rPr>
          <w:spacing w:val="-2"/>
        </w:rPr>
        <w:t> </w:t>
      </w:r>
      <w:r>
        <w:rPr/>
        <w:t>do</w:t>
      </w:r>
      <w:r>
        <w:rPr>
          <w:spacing w:val="-2"/>
        </w:rPr>
        <w:t> </w:t>
      </w:r>
      <w:r>
        <w:rPr/>
        <w:t>papel</w:t>
      </w:r>
      <w:r>
        <w:rPr>
          <w:spacing w:val="-2"/>
        </w:rPr>
        <w:t> </w:t>
      </w:r>
      <w:r>
        <w:rPr/>
        <w:t>e</w:t>
      </w:r>
      <w:r>
        <w:rPr>
          <w:spacing w:val="-2"/>
        </w:rPr>
        <w:t> </w:t>
      </w:r>
      <w:r>
        <w:rPr/>
        <w:t>manchas</w:t>
      </w:r>
      <w:r>
        <w:rPr>
          <w:spacing w:val="-2"/>
        </w:rPr>
        <w:t> </w:t>
      </w:r>
      <w:r>
        <w:rPr/>
        <w:t>a</w:t>
      </w:r>
      <w:r>
        <w:rPr>
          <w:spacing w:val="-2"/>
        </w:rPr>
        <w:t> </w:t>
      </w:r>
      <w:r>
        <w:rPr/>
        <w:t>partir</w:t>
      </w:r>
      <w:r>
        <w:rPr>
          <w:spacing w:val="-2"/>
        </w:rPr>
        <w:t> </w:t>
      </w:r>
      <w:r>
        <w:rPr/>
        <w:t>da</w:t>
      </w:r>
      <w:r>
        <w:rPr>
          <w:spacing w:val="-4"/>
        </w:rPr>
        <w:t> </w:t>
      </w:r>
      <w:r>
        <w:rPr/>
        <w:t>borda</w:t>
      </w:r>
      <w:r>
        <w:rPr>
          <w:spacing w:val="-3"/>
        </w:rPr>
        <w:t> </w:t>
      </w:r>
      <w:r>
        <w:rPr/>
        <w:t>da</w:t>
      </w:r>
      <w:r>
        <w:rPr>
          <w:spacing w:val="-3"/>
        </w:rPr>
        <w:t> </w:t>
      </w:r>
      <w:r>
        <w:rPr/>
        <w:t>área</w:t>
      </w:r>
      <w:r>
        <w:rPr>
          <w:spacing w:val="-3"/>
        </w:rPr>
        <w:t> </w:t>
      </w:r>
      <w:r>
        <w:rPr/>
        <w:t>aplicada. O</w:t>
      </w:r>
      <w:r>
        <w:rPr>
          <w:spacing w:val="-2"/>
        </w:rPr>
        <w:t> </w:t>
      </w:r>
      <w:r>
        <w:rPr/>
        <w:t>papel</w:t>
      </w:r>
      <w:r>
        <w:rPr>
          <w:spacing w:val="-2"/>
        </w:rPr>
        <w:t> </w:t>
      </w:r>
      <w:r>
        <w:rPr/>
        <w:t>(A) mostrou</w:t>
      </w:r>
      <w:r>
        <w:rPr>
          <w:spacing w:val="-11"/>
        </w:rPr>
        <w:t> </w:t>
      </w:r>
      <w:r>
        <w:rPr/>
        <w:t>um</w:t>
      </w:r>
      <w:r>
        <w:rPr>
          <w:spacing w:val="-10"/>
        </w:rPr>
        <w:t> </w:t>
      </w:r>
      <w:r>
        <w:rPr/>
        <w:t>resultado</w:t>
      </w:r>
      <w:r>
        <w:rPr>
          <w:spacing w:val="-11"/>
        </w:rPr>
        <w:t> </w:t>
      </w:r>
      <w:r>
        <w:rPr/>
        <w:t>mais</w:t>
      </w:r>
      <w:r>
        <w:rPr>
          <w:spacing w:val="-10"/>
        </w:rPr>
        <w:t> </w:t>
      </w:r>
      <w:r>
        <w:rPr/>
        <w:t>fosco</w:t>
      </w:r>
      <w:r>
        <w:rPr>
          <w:spacing w:val="-11"/>
        </w:rPr>
        <w:t> </w:t>
      </w:r>
      <w:r>
        <w:rPr/>
        <w:t>em</w:t>
      </w:r>
      <w:r>
        <w:rPr>
          <w:spacing w:val="-10"/>
        </w:rPr>
        <w:t> </w:t>
      </w:r>
      <w:r>
        <w:rPr/>
        <w:t>relação</w:t>
      </w:r>
      <w:r>
        <w:rPr>
          <w:spacing w:val="-11"/>
        </w:rPr>
        <w:t> </w:t>
      </w:r>
      <w:r>
        <w:rPr/>
        <w:t>ao</w:t>
      </w:r>
      <w:r>
        <w:rPr>
          <w:spacing w:val="-11"/>
        </w:rPr>
        <w:t> </w:t>
      </w:r>
      <w:r>
        <w:rPr/>
        <w:t>pigmento,</w:t>
      </w:r>
      <w:r>
        <w:rPr>
          <w:spacing w:val="-11"/>
        </w:rPr>
        <w:t> </w:t>
      </w:r>
      <w:r>
        <w:rPr/>
        <w:t>dando</w:t>
      </w:r>
      <w:r>
        <w:rPr>
          <w:spacing w:val="-11"/>
        </w:rPr>
        <w:t> </w:t>
      </w:r>
      <w:r>
        <w:rPr/>
        <w:t>um</w:t>
      </w:r>
      <w:r>
        <w:rPr>
          <w:spacing w:val="-10"/>
        </w:rPr>
        <w:t> </w:t>
      </w:r>
      <w:r>
        <w:rPr/>
        <w:t>resultado</w:t>
      </w:r>
      <w:r>
        <w:rPr>
          <w:spacing w:val="-11"/>
        </w:rPr>
        <w:t> </w:t>
      </w:r>
      <w:r>
        <w:rPr/>
        <w:t>mais</w:t>
      </w:r>
      <w:r>
        <w:rPr>
          <w:spacing w:val="-10"/>
        </w:rPr>
        <w:t> </w:t>
      </w:r>
      <w:r>
        <w:rPr/>
        <w:t>opaco</w:t>
      </w:r>
      <w:r>
        <w:rPr>
          <w:spacing w:val="-11"/>
        </w:rPr>
        <w:t> </w:t>
      </w:r>
      <w:r>
        <w:rPr/>
        <w:t>para a pintura. Já o papel (B) mostrou um resultado intermediário, entre fosco e brilhante com o aparecimento de manchas a partir da borda da área aplicada. O papel em (C) mostrou bom acabamento</w:t>
      </w:r>
      <w:r>
        <w:rPr>
          <w:spacing w:val="-1"/>
        </w:rPr>
        <w:t> </w:t>
      </w:r>
      <w:r>
        <w:rPr/>
        <w:t>com</w:t>
      </w:r>
      <w:r>
        <w:rPr>
          <w:spacing w:val="-1"/>
        </w:rPr>
        <w:t> </w:t>
      </w:r>
      <w:r>
        <w:rPr/>
        <w:t>um</w:t>
      </w:r>
      <w:r>
        <w:rPr>
          <w:spacing w:val="-1"/>
        </w:rPr>
        <w:t> </w:t>
      </w:r>
      <w:r>
        <w:rPr/>
        <w:t>resultado</w:t>
      </w:r>
      <w:r>
        <w:rPr>
          <w:spacing w:val="-1"/>
        </w:rPr>
        <w:t> </w:t>
      </w:r>
      <w:r>
        <w:rPr/>
        <w:t>brilhante</w:t>
      </w:r>
      <w:r>
        <w:rPr>
          <w:spacing w:val="-2"/>
        </w:rPr>
        <w:t> </w:t>
      </w:r>
      <w:r>
        <w:rPr/>
        <w:t>e</w:t>
      </w:r>
      <w:r>
        <w:rPr>
          <w:spacing w:val="-2"/>
        </w:rPr>
        <w:t> </w:t>
      </w:r>
      <w:r>
        <w:rPr/>
        <w:t>mais amarelado.</w:t>
      </w:r>
      <w:r>
        <w:rPr>
          <w:spacing w:val="-2"/>
        </w:rPr>
        <w:t> </w:t>
      </w:r>
      <w:r>
        <w:rPr/>
        <w:t>Não</w:t>
      </w:r>
      <w:r>
        <w:rPr>
          <w:spacing w:val="-1"/>
        </w:rPr>
        <w:t> </w:t>
      </w:r>
      <w:r>
        <w:rPr/>
        <w:t>foram</w:t>
      </w:r>
      <w:r>
        <w:rPr>
          <w:spacing w:val="-1"/>
        </w:rPr>
        <w:t> </w:t>
      </w:r>
      <w:r>
        <w:rPr/>
        <w:t>observadas</w:t>
      </w:r>
      <w:r>
        <w:rPr>
          <w:spacing w:val="-1"/>
        </w:rPr>
        <w:t> </w:t>
      </w:r>
      <w:r>
        <w:rPr/>
        <w:t>manchas</w:t>
      </w:r>
      <w:r>
        <w:rPr>
          <w:spacing w:val="-1"/>
        </w:rPr>
        <w:t> </w:t>
      </w:r>
      <w:r>
        <w:rPr/>
        <w:t>na borda nem enrugamento do papel. Esse resultado bem sucedido, com um acabamento mais uniforme</w:t>
      </w:r>
      <w:r>
        <w:rPr>
          <w:spacing w:val="-1"/>
        </w:rPr>
        <w:t> </w:t>
      </w:r>
      <w:r>
        <w:rPr/>
        <w:t>e</w:t>
      </w:r>
      <w:r>
        <w:rPr>
          <w:spacing w:val="-1"/>
        </w:rPr>
        <w:t> </w:t>
      </w:r>
      <w:r>
        <w:rPr/>
        <w:t>brilhante,</w:t>
      </w:r>
      <w:r>
        <w:rPr>
          <w:spacing w:val="-1"/>
        </w:rPr>
        <w:t> </w:t>
      </w:r>
      <w:r>
        <w:rPr/>
        <w:t>pode</w:t>
      </w:r>
      <w:r>
        <w:rPr>
          <w:spacing w:val="-1"/>
        </w:rPr>
        <w:t> </w:t>
      </w:r>
      <w:r>
        <w:rPr/>
        <w:t>resultar em um desenho de</w:t>
      </w:r>
      <w:r>
        <w:rPr>
          <w:spacing w:val="-1"/>
        </w:rPr>
        <w:t> </w:t>
      </w:r>
      <w:r>
        <w:rPr/>
        <w:t>maior</w:t>
      </w:r>
      <w:r>
        <w:rPr>
          <w:spacing w:val="-1"/>
        </w:rPr>
        <w:t> </w:t>
      </w:r>
      <w:r>
        <w:rPr/>
        <w:t>qualidade, garantindo uma</w:t>
      </w:r>
      <w:r>
        <w:rPr>
          <w:spacing w:val="-1"/>
        </w:rPr>
        <w:t> </w:t>
      </w:r>
      <w:r>
        <w:rPr/>
        <w:t>maior clareza na transmissão da informação contida nos desenhos.</w:t>
      </w:r>
    </w:p>
    <w:p>
      <w:pPr>
        <w:pStyle w:val="BodyText"/>
        <w:spacing w:before="1"/>
      </w:pPr>
    </w:p>
    <w:p>
      <w:pPr>
        <w:pStyle w:val="ListParagraph"/>
        <w:numPr>
          <w:ilvl w:val="1"/>
          <w:numId w:val="3"/>
        </w:numPr>
        <w:tabs>
          <w:tab w:pos="471" w:val="left" w:leader="none"/>
        </w:tabs>
        <w:spacing w:line="240" w:lineRule="auto" w:before="0" w:after="0"/>
        <w:ind w:left="471" w:right="0" w:hanging="359"/>
        <w:jc w:val="left"/>
        <w:rPr>
          <w:sz w:val="24"/>
        </w:rPr>
      </w:pPr>
      <w:r>
        <w:rPr>
          <w:sz w:val="24"/>
        </w:rPr>
        <w:t>Fabricação</w:t>
      </w:r>
      <w:r>
        <w:rPr>
          <w:spacing w:val="-4"/>
          <w:sz w:val="24"/>
        </w:rPr>
        <w:t> </w:t>
      </w:r>
      <w:r>
        <w:rPr>
          <w:sz w:val="24"/>
        </w:rPr>
        <w:t>dos</w:t>
      </w:r>
      <w:r>
        <w:rPr>
          <w:spacing w:val="-3"/>
          <w:sz w:val="24"/>
        </w:rPr>
        <w:t> </w:t>
      </w:r>
      <w:r>
        <w:rPr>
          <w:spacing w:val="-2"/>
          <w:sz w:val="24"/>
        </w:rPr>
        <w:t>desenhos</w:t>
      </w:r>
    </w:p>
    <w:p>
      <w:pPr>
        <w:pStyle w:val="BodyText"/>
        <w:spacing w:before="5"/>
      </w:pPr>
    </w:p>
    <w:p>
      <w:pPr>
        <w:pStyle w:val="BodyText"/>
        <w:spacing w:line="360" w:lineRule="auto" w:before="1"/>
        <w:ind w:left="131" w:right="136" w:firstLine="698"/>
        <w:jc w:val="both"/>
      </w:pPr>
      <w:r>
        <w:rPr/>
        <w:t>A</w:t>
      </w:r>
      <w:r>
        <w:rPr>
          <w:spacing w:val="-3"/>
        </w:rPr>
        <w:t> </w:t>
      </w:r>
      <w:r>
        <w:rPr/>
        <w:t>confecção</w:t>
      </w:r>
      <w:r>
        <w:rPr>
          <w:spacing w:val="-3"/>
        </w:rPr>
        <w:t> </w:t>
      </w:r>
      <w:r>
        <w:rPr/>
        <w:t>dos</w:t>
      </w:r>
      <w:r>
        <w:rPr>
          <w:spacing w:val="-3"/>
        </w:rPr>
        <w:t> </w:t>
      </w:r>
      <w:r>
        <w:rPr/>
        <w:t>desenhos</w:t>
      </w:r>
      <w:r>
        <w:rPr>
          <w:spacing w:val="-3"/>
        </w:rPr>
        <w:t> </w:t>
      </w:r>
      <w:r>
        <w:rPr/>
        <w:t>foi</w:t>
      </w:r>
      <w:r>
        <w:rPr>
          <w:spacing w:val="-3"/>
        </w:rPr>
        <w:t> </w:t>
      </w:r>
      <w:r>
        <w:rPr/>
        <w:t>bem</w:t>
      </w:r>
      <w:r>
        <w:rPr>
          <w:spacing w:val="-3"/>
        </w:rPr>
        <w:t> </w:t>
      </w:r>
      <w:r>
        <w:rPr/>
        <w:t>sucedida,</w:t>
      </w:r>
      <w:r>
        <w:rPr>
          <w:spacing w:val="-3"/>
        </w:rPr>
        <w:t> </w:t>
      </w:r>
      <w:r>
        <w:rPr/>
        <w:t>e</w:t>
      </w:r>
      <w:r>
        <w:rPr>
          <w:spacing w:val="-5"/>
        </w:rPr>
        <w:t> </w:t>
      </w:r>
      <w:r>
        <w:rPr/>
        <w:t>a</w:t>
      </w:r>
      <w:r>
        <w:rPr>
          <w:spacing w:val="-4"/>
        </w:rPr>
        <w:t> </w:t>
      </w:r>
      <w:r>
        <w:rPr/>
        <w:t>interação</w:t>
      </w:r>
      <w:r>
        <w:rPr>
          <w:spacing w:val="-3"/>
        </w:rPr>
        <w:t> </w:t>
      </w:r>
      <w:r>
        <w:rPr/>
        <w:t>dos</w:t>
      </w:r>
      <w:r>
        <w:rPr>
          <w:spacing w:val="-3"/>
        </w:rPr>
        <w:t> </w:t>
      </w:r>
      <w:r>
        <w:rPr/>
        <w:t>alunos</w:t>
      </w:r>
      <w:r>
        <w:rPr>
          <w:spacing w:val="-3"/>
        </w:rPr>
        <w:t> </w:t>
      </w:r>
      <w:r>
        <w:rPr/>
        <w:t>com</w:t>
      </w:r>
      <w:r>
        <w:rPr>
          <w:spacing w:val="-3"/>
        </w:rPr>
        <w:t> </w:t>
      </w:r>
      <w:r>
        <w:rPr/>
        <w:t>a</w:t>
      </w:r>
      <w:r>
        <w:rPr>
          <w:spacing w:val="-3"/>
        </w:rPr>
        <w:t> </w:t>
      </w:r>
      <w:r>
        <w:rPr/>
        <w:t>técnica</w:t>
      </w:r>
      <w:r>
        <w:rPr>
          <w:spacing w:val="-5"/>
        </w:rPr>
        <w:t> </w:t>
      </w:r>
      <w:r>
        <w:rPr/>
        <w:t>foi bem aceita, resultando em desenhos de boa qualidade. Não foi relatado nenhum problema ocasionado pelo contato dos alunos com o material investigado, visto que são materiais inofensivos para a saúde (Linhares, 2020). Os alunos tiveram custo zero com a aquisição dos materiais</w:t>
      </w:r>
      <w:r>
        <w:rPr>
          <w:spacing w:val="-4"/>
        </w:rPr>
        <w:t> </w:t>
      </w:r>
      <w:r>
        <w:rPr/>
        <w:t>e</w:t>
      </w:r>
      <w:r>
        <w:rPr>
          <w:spacing w:val="-3"/>
        </w:rPr>
        <w:t> </w:t>
      </w:r>
      <w:r>
        <w:rPr/>
        <w:t>a</w:t>
      </w:r>
      <w:r>
        <w:rPr>
          <w:spacing w:val="-6"/>
        </w:rPr>
        <w:t> </w:t>
      </w:r>
      <w:r>
        <w:rPr/>
        <w:t>produção</w:t>
      </w:r>
      <w:r>
        <w:rPr>
          <w:spacing w:val="-5"/>
        </w:rPr>
        <w:t> </w:t>
      </w:r>
      <w:r>
        <w:rPr/>
        <w:t>dos</w:t>
      </w:r>
      <w:r>
        <w:rPr>
          <w:spacing w:val="-5"/>
        </w:rPr>
        <w:t> </w:t>
      </w:r>
      <w:r>
        <w:rPr/>
        <w:t>dezenhos</w:t>
      </w:r>
      <w:r>
        <w:rPr>
          <w:spacing w:val="-2"/>
        </w:rPr>
        <w:t> </w:t>
      </w:r>
      <w:r>
        <w:rPr/>
        <w:t>pode</w:t>
      </w:r>
      <w:r>
        <w:rPr>
          <w:spacing w:val="-6"/>
        </w:rPr>
        <w:t> </w:t>
      </w:r>
      <w:r>
        <w:rPr/>
        <w:t>ser</w:t>
      </w:r>
      <w:r>
        <w:rPr>
          <w:spacing w:val="-6"/>
        </w:rPr>
        <w:t> </w:t>
      </w:r>
      <w:r>
        <w:rPr/>
        <w:t>comercializada</w:t>
      </w:r>
      <w:r>
        <w:rPr>
          <w:spacing w:val="-6"/>
        </w:rPr>
        <w:t> </w:t>
      </w:r>
      <w:r>
        <w:rPr/>
        <w:t>gerando</w:t>
      </w:r>
      <w:r>
        <w:rPr>
          <w:spacing w:val="-5"/>
        </w:rPr>
        <w:t> </w:t>
      </w:r>
      <w:r>
        <w:rPr/>
        <w:t>ganhos</w:t>
      </w:r>
      <w:r>
        <w:rPr>
          <w:spacing w:val="-5"/>
        </w:rPr>
        <w:t> </w:t>
      </w:r>
      <w:r>
        <w:rPr/>
        <w:t>monetários</w:t>
      </w:r>
      <w:r>
        <w:rPr>
          <w:spacing w:val="-5"/>
        </w:rPr>
        <w:t> </w:t>
      </w:r>
      <w:r>
        <w:rPr/>
        <w:t>para os mesmos, incentivando o caráter empreendedor dos aluno</w:t>
      </w:r>
      <w:r>
        <w:rPr>
          <w:b/>
        </w:rPr>
        <w:t>s. </w:t>
      </w:r>
      <w:r>
        <w:rPr/>
        <w:t>A Figura 5 exibe alguns resultados alcançados com o uso da solução obtida a partir da borra do café aplicados em desenhos confeccionados pelos alunos.</w:t>
      </w:r>
    </w:p>
    <w:p>
      <w:pPr>
        <w:spacing w:before="2"/>
        <w:ind w:left="3009" w:right="0" w:firstLine="0"/>
        <w:jc w:val="both"/>
        <w:rPr>
          <w:sz w:val="20"/>
        </w:rPr>
      </w:pPr>
      <w:r>
        <w:rPr>
          <w:sz w:val="20"/>
        </w:rPr>
        <w:t>Figura</w:t>
      </w:r>
      <w:r>
        <w:rPr>
          <w:spacing w:val="-4"/>
          <w:sz w:val="20"/>
        </w:rPr>
        <w:t> </w:t>
      </w:r>
      <w:r>
        <w:rPr>
          <w:sz w:val="20"/>
        </w:rPr>
        <w:t>5</w:t>
      </w:r>
      <w:r>
        <w:rPr>
          <w:spacing w:val="2"/>
          <w:sz w:val="20"/>
        </w:rPr>
        <w:t> </w:t>
      </w:r>
      <w:r>
        <w:rPr>
          <w:sz w:val="22"/>
        </w:rPr>
        <w:t>–</w:t>
      </w:r>
      <w:r>
        <w:rPr>
          <w:spacing w:val="41"/>
          <w:sz w:val="22"/>
        </w:rPr>
        <w:t> </w:t>
      </w:r>
      <w:r>
        <w:rPr>
          <w:sz w:val="20"/>
        </w:rPr>
        <w:t>Desenhos</w:t>
      </w:r>
      <w:r>
        <w:rPr>
          <w:spacing w:val="-4"/>
          <w:sz w:val="20"/>
        </w:rPr>
        <w:t> </w:t>
      </w:r>
      <w:r>
        <w:rPr>
          <w:sz w:val="20"/>
        </w:rPr>
        <w:t>Confecionados</w:t>
      </w:r>
      <w:r>
        <w:rPr>
          <w:spacing w:val="-5"/>
          <w:sz w:val="20"/>
        </w:rPr>
        <w:t> </w:t>
      </w:r>
      <w:r>
        <w:rPr>
          <w:sz w:val="20"/>
        </w:rPr>
        <w:t>pelos</w:t>
      </w:r>
      <w:r>
        <w:rPr>
          <w:spacing w:val="-5"/>
          <w:sz w:val="20"/>
        </w:rPr>
        <w:t> </w:t>
      </w:r>
      <w:r>
        <w:rPr>
          <w:spacing w:val="-2"/>
          <w:sz w:val="20"/>
        </w:rPr>
        <w:t>alunos</w:t>
      </w:r>
    </w:p>
    <w:p>
      <w:pPr>
        <w:spacing w:after="0"/>
        <w:jc w:val="both"/>
        <w:rPr>
          <w:sz w:val="20"/>
        </w:rPr>
        <w:sectPr>
          <w:pgSz w:w="11920" w:h="16850"/>
          <w:pgMar w:header="1063" w:footer="817" w:top="2660" w:bottom="1000" w:left="1580" w:right="1020"/>
        </w:sectPr>
      </w:pPr>
    </w:p>
    <w:p>
      <w:pPr>
        <w:pStyle w:val="BodyText"/>
        <w:spacing w:before="91"/>
        <w:rPr>
          <w:sz w:val="20"/>
        </w:rPr>
      </w:pPr>
    </w:p>
    <w:p>
      <w:pPr>
        <w:pStyle w:val="BodyText"/>
        <w:ind w:left="2100"/>
        <w:rPr>
          <w:sz w:val="20"/>
        </w:rPr>
      </w:pPr>
      <w:r>
        <w:rPr>
          <w:sz w:val="20"/>
        </w:rPr>
        <w:drawing>
          <wp:inline distT="0" distB="0" distL="0" distR="0">
            <wp:extent cx="3773296" cy="178327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5" cstate="print"/>
                    <a:stretch>
                      <a:fillRect/>
                    </a:stretch>
                  </pic:blipFill>
                  <pic:spPr>
                    <a:xfrm>
                      <a:off x="0" y="0"/>
                      <a:ext cx="3773296" cy="1783270"/>
                    </a:xfrm>
                    <a:prstGeom prst="rect">
                      <a:avLst/>
                    </a:prstGeom>
                  </pic:spPr>
                </pic:pic>
              </a:graphicData>
            </a:graphic>
          </wp:inline>
        </w:drawing>
      </w:r>
      <w:r>
        <w:rPr>
          <w:sz w:val="20"/>
        </w:rPr>
      </w:r>
    </w:p>
    <w:p>
      <w:pPr>
        <w:spacing w:before="17"/>
        <w:ind w:left="3002" w:right="0" w:firstLine="0"/>
        <w:jc w:val="left"/>
        <w:rPr>
          <w:sz w:val="20"/>
        </w:rPr>
      </w:pPr>
      <w:r>
        <w:rPr>
          <w:sz w:val="20"/>
        </w:rPr>
        <w:t>Fonte:</w:t>
      </w:r>
      <w:r>
        <w:rPr>
          <w:spacing w:val="-13"/>
          <w:sz w:val="20"/>
        </w:rPr>
        <w:t> </w:t>
      </w:r>
      <w:r>
        <w:rPr>
          <w:sz w:val="20"/>
        </w:rPr>
        <w:t>Autores,</w:t>
      </w:r>
      <w:r>
        <w:rPr>
          <w:spacing w:val="-9"/>
          <w:sz w:val="20"/>
        </w:rPr>
        <w:t> </w:t>
      </w:r>
      <w:r>
        <w:rPr>
          <w:spacing w:val="-4"/>
          <w:sz w:val="20"/>
        </w:rPr>
        <w:t>2023</w:t>
      </w:r>
    </w:p>
    <w:p>
      <w:pPr>
        <w:pStyle w:val="BodyText"/>
        <w:spacing w:before="23"/>
        <w:rPr>
          <w:sz w:val="20"/>
        </w:rPr>
      </w:pPr>
    </w:p>
    <w:p>
      <w:pPr>
        <w:pStyle w:val="BodyText"/>
        <w:spacing w:line="360" w:lineRule="auto"/>
        <w:ind w:left="122" w:right="132" w:firstLine="851"/>
        <w:jc w:val="both"/>
      </w:pPr>
      <w:r>
        <w:rPr/>
        <w:t>Além</w:t>
      </w:r>
      <w:r>
        <w:rPr>
          <w:spacing w:val="-8"/>
        </w:rPr>
        <w:t> </w:t>
      </w:r>
      <w:r>
        <w:rPr/>
        <w:t>disso,</w:t>
      </w:r>
      <w:r>
        <w:rPr>
          <w:spacing w:val="-7"/>
        </w:rPr>
        <w:t> </w:t>
      </w:r>
      <w:r>
        <w:rPr/>
        <w:t>bem</w:t>
      </w:r>
      <w:r>
        <w:rPr>
          <w:spacing w:val="-5"/>
        </w:rPr>
        <w:t> </w:t>
      </w:r>
      <w:r>
        <w:rPr/>
        <w:t>como</w:t>
      </w:r>
      <w:r>
        <w:rPr>
          <w:spacing w:val="-8"/>
        </w:rPr>
        <w:t> </w:t>
      </w:r>
      <w:r>
        <w:rPr/>
        <w:t>foi</w:t>
      </w:r>
      <w:r>
        <w:rPr>
          <w:spacing w:val="-8"/>
        </w:rPr>
        <w:t> </w:t>
      </w:r>
      <w:r>
        <w:rPr/>
        <w:t>verificado</w:t>
      </w:r>
      <w:r>
        <w:rPr>
          <w:spacing w:val="-8"/>
        </w:rPr>
        <w:t> </w:t>
      </w:r>
      <w:r>
        <w:rPr/>
        <w:t>anteriormente,</w:t>
      </w:r>
      <w:r>
        <w:rPr>
          <w:spacing w:val="-7"/>
        </w:rPr>
        <w:t> </w:t>
      </w:r>
      <w:r>
        <w:rPr/>
        <w:t>diferentes</w:t>
      </w:r>
      <w:r>
        <w:rPr>
          <w:spacing w:val="-8"/>
        </w:rPr>
        <w:t> </w:t>
      </w:r>
      <w:r>
        <w:rPr/>
        <w:t>tonalidades</w:t>
      </w:r>
      <w:r>
        <w:rPr>
          <w:spacing w:val="-4"/>
        </w:rPr>
        <w:t> </w:t>
      </w:r>
      <w:r>
        <w:rPr/>
        <w:t>podem</w:t>
      </w:r>
      <w:r>
        <w:rPr>
          <w:spacing w:val="-8"/>
        </w:rPr>
        <w:t> </w:t>
      </w:r>
      <w:r>
        <w:rPr/>
        <w:t>ser obtidas</w:t>
      </w:r>
      <w:r>
        <w:rPr>
          <w:spacing w:val="-3"/>
        </w:rPr>
        <w:t> </w:t>
      </w:r>
      <w:r>
        <w:rPr/>
        <w:t>com</w:t>
      </w:r>
      <w:r>
        <w:rPr>
          <w:spacing w:val="-3"/>
        </w:rPr>
        <w:t> </w:t>
      </w:r>
      <w:r>
        <w:rPr/>
        <w:t>os</w:t>
      </w:r>
      <w:r>
        <w:rPr>
          <w:spacing w:val="-3"/>
        </w:rPr>
        <w:t> </w:t>
      </w:r>
      <w:r>
        <w:rPr/>
        <w:t>pigmentos</w:t>
      </w:r>
      <w:r>
        <w:rPr>
          <w:spacing w:val="-3"/>
        </w:rPr>
        <w:t> </w:t>
      </w:r>
      <w:r>
        <w:rPr/>
        <w:t>de</w:t>
      </w:r>
      <w:r>
        <w:rPr>
          <w:spacing w:val="-4"/>
        </w:rPr>
        <w:t> </w:t>
      </w:r>
      <w:r>
        <w:rPr/>
        <w:t>café,</w:t>
      </w:r>
      <w:r>
        <w:rPr>
          <w:spacing w:val="-3"/>
        </w:rPr>
        <w:t> </w:t>
      </w:r>
      <w:r>
        <w:rPr/>
        <w:t>desde</w:t>
      </w:r>
      <w:r>
        <w:rPr>
          <w:spacing w:val="-4"/>
        </w:rPr>
        <w:t> </w:t>
      </w:r>
      <w:r>
        <w:rPr/>
        <w:t>tons</w:t>
      </w:r>
      <w:r>
        <w:rPr>
          <w:spacing w:val="-3"/>
        </w:rPr>
        <w:t> </w:t>
      </w:r>
      <w:r>
        <w:rPr/>
        <w:t>mais</w:t>
      </w:r>
      <w:r>
        <w:rPr>
          <w:spacing w:val="-3"/>
        </w:rPr>
        <w:t> </w:t>
      </w:r>
      <w:r>
        <w:rPr/>
        <w:t>claros</w:t>
      </w:r>
      <w:r>
        <w:rPr>
          <w:spacing w:val="-3"/>
        </w:rPr>
        <w:t> </w:t>
      </w:r>
      <w:r>
        <w:rPr/>
        <w:t>até</w:t>
      </w:r>
      <w:r>
        <w:rPr>
          <w:spacing w:val="-3"/>
        </w:rPr>
        <w:t> </w:t>
      </w:r>
      <w:r>
        <w:rPr/>
        <w:t>tons</w:t>
      </w:r>
      <w:r>
        <w:rPr>
          <w:spacing w:val="-3"/>
        </w:rPr>
        <w:t> </w:t>
      </w:r>
      <w:r>
        <w:rPr/>
        <w:t>mais</w:t>
      </w:r>
      <w:r>
        <w:rPr>
          <w:spacing w:val="-3"/>
        </w:rPr>
        <w:t> </w:t>
      </w:r>
      <w:r>
        <w:rPr/>
        <w:t>escuros.</w:t>
      </w:r>
      <w:r>
        <w:rPr>
          <w:spacing w:val="-3"/>
        </w:rPr>
        <w:t> </w:t>
      </w:r>
      <w:r>
        <w:rPr/>
        <w:t>Outro</w:t>
      </w:r>
      <w:r>
        <w:rPr>
          <w:spacing w:val="-4"/>
        </w:rPr>
        <w:t> </w:t>
      </w:r>
      <w:r>
        <w:rPr/>
        <w:t>ponto</w:t>
      </w:r>
      <w:r>
        <w:rPr>
          <w:spacing w:val="-3"/>
        </w:rPr>
        <w:t> </w:t>
      </w:r>
      <w:r>
        <w:rPr/>
        <w:t>a se destacar é que a experiência inicial de pintar com a solução de café acrescentou responsabilidade ambiental aos alunos (Zanardo, 2006). Assim, os parâmetros perenidade, resistência, inalterabilidade entre outros, são fatores essenciais para essa técnica ser bem sucedida, o que foi demontrado nos resultados alcançados (Ecycle, 2023; Checklinstfacil, </w:t>
      </w:r>
      <w:r>
        <w:rPr>
          <w:spacing w:val="-2"/>
        </w:rPr>
        <w:t>2021).</w:t>
      </w:r>
    </w:p>
    <w:p>
      <w:pPr>
        <w:pStyle w:val="BodyText"/>
      </w:pPr>
    </w:p>
    <w:p>
      <w:pPr>
        <w:pStyle w:val="Heading1"/>
        <w:numPr>
          <w:ilvl w:val="0"/>
          <w:numId w:val="1"/>
        </w:numPr>
        <w:tabs>
          <w:tab w:pos="362" w:val="left" w:leader="none"/>
        </w:tabs>
        <w:spacing w:line="240" w:lineRule="auto" w:before="0" w:after="0"/>
        <w:ind w:left="362" w:right="0" w:hanging="240"/>
        <w:jc w:val="both"/>
      </w:pPr>
      <w:r>
        <w:rPr>
          <w:spacing w:val="-2"/>
        </w:rPr>
        <w:t>CONCLUSÃO</w:t>
      </w:r>
    </w:p>
    <w:p>
      <w:pPr>
        <w:pStyle w:val="BodyText"/>
        <w:spacing w:line="360" w:lineRule="auto" w:before="182"/>
        <w:ind w:left="122" w:right="119" w:firstLine="851"/>
        <w:jc w:val="both"/>
      </w:pPr>
      <w:r>
        <w:rPr/>
        <w:t>A borra de café pode ser reaproveitada de diversas formas, como corante e tinta sustentável, representando uma alternativa ecológica às tintas convencionais, que possuem compostos químicos prejudiciais ao meio ambiente.</w:t>
      </w:r>
    </w:p>
    <w:p>
      <w:pPr>
        <w:pStyle w:val="BodyText"/>
        <w:spacing w:line="360" w:lineRule="auto"/>
        <w:ind w:left="122" w:right="113" w:firstLine="851"/>
        <w:jc w:val="both"/>
      </w:pPr>
      <w:r>
        <w:rPr/>
        <w:t>Utilizar borra de café como pigmento combina criatividade e sustentabilidade. Além de reduzir o desperdício, a tonalidade terrosa e rica do material agrega valor artístico e ambiental às produções. Essa prática evita os impactos ambientais associados às tintas tradicionais, como solventes e resinas tóxicas, mostrando-se uma alternativa menos agressiva ao subsolo e ao ecossistema.</w:t>
      </w:r>
    </w:p>
    <w:p>
      <w:pPr>
        <w:pStyle w:val="BodyText"/>
        <w:spacing w:before="1"/>
        <w:ind w:left="974"/>
        <w:jc w:val="both"/>
      </w:pPr>
      <w:r>
        <w:rPr/>
        <w:t>A</w:t>
      </w:r>
      <w:r>
        <w:rPr>
          <w:spacing w:val="10"/>
        </w:rPr>
        <w:t> </w:t>
      </w:r>
      <w:r>
        <w:rPr/>
        <w:t>técnica</w:t>
      </w:r>
      <w:r>
        <w:rPr>
          <w:spacing w:val="12"/>
        </w:rPr>
        <w:t> </w:t>
      </w:r>
      <w:r>
        <w:rPr/>
        <w:t>exige</w:t>
      </w:r>
      <w:r>
        <w:rPr>
          <w:spacing w:val="15"/>
        </w:rPr>
        <w:t> </w:t>
      </w:r>
      <w:r>
        <w:rPr/>
        <w:t>atenção</w:t>
      </w:r>
      <w:r>
        <w:rPr>
          <w:spacing w:val="15"/>
        </w:rPr>
        <w:t> </w:t>
      </w:r>
      <w:r>
        <w:rPr/>
        <w:t>a</w:t>
      </w:r>
      <w:r>
        <w:rPr>
          <w:spacing w:val="12"/>
        </w:rPr>
        <w:t> </w:t>
      </w:r>
      <w:r>
        <w:rPr/>
        <w:t>fatores</w:t>
      </w:r>
      <w:r>
        <w:rPr>
          <w:spacing w:val="14"/>
        </w:rPr>
        <w:t> </w:t>
      </w:r>
      <w:r>
        <w:rPr/>
        <w:t>como</w:t>
      </w:r>
      <w:r>
        <w:rPr>
          <w:spacing w:val="13"/>
        </w:rPr>
        <w:t> </w:t>
      </w:r>
      <w:r>
        <w:rPr/>
        <w:t>perenidade</w:t>
      </w:r>
      <w:r>
        <w:rPr>
          <w:spacing w:val="13"/>
        </w:rPr>
        <w:t> </w:t>
      </w:r>
      <w:r>
        <w:rPr/>
        <w:t>e</w:t>
      </w:r>
      <w:r>
        <w:rPr>
          <w:spacing w:val="14"/>
        </w:rPr>
        <w:t> </w:t>
      </w:r>
      <w:r>
        <w:rPr/>
        <w:t>resistência.</w:t>
      </w:r>
      <w:r>
        <w:rPr>
          <w:spacing w:val="14"/>
        </w:rPr>
        <w:t> </w:t>
      </w:r>
      <w:r>
        <w:rPr/>
        <w:t>No</w:t>
      </w:r>
      <w:r>
        <w:rPr>
          <w:spacing w:val="13"/>
        </w:rPr>
        <w:t> </w:t>
      </w:r>
      <w:r>
        <w:rPr/>
        <w:t>estudo,</w:t>
      </w:r>
      <w:r>
        <w:rPr>
          <w:spacing w:val="13"/>
        </w:rPr>
        <w:t> </w:t>
      </w:r>
      <w:r>
        <w:rPr/>
        <w:t>o</w:t>
      </w:r>
      <w:r>
        <w:rPr>
          <w:spacing w:val="14"/>
        </w:rPr>
        <w:t> </w:t>
      </w:r>
      <w:r>
        <w:rPr>
          <w:spacing w:val="-2"/>
        </w:rPr>
        <w:t>papel</w:t>
      </w:r>
    </w:p>
    <w:p>
      <w:pPr>
        <w:pStyle w:val="BodyText"/>
        <w:spacing w:line="360" w:lineRule="auto" w:before="137"/>
        <w:ind w:left="122" w:right="113"/>
        <w:jc w:val="both"/>
      </w:pPr>
      <w:r>
        <w:rPr/>
        <w:t>(C) apresentou os melhores resultados, enquanto o papel (B) foi apontado como mais viável economicamente. O projeto destaca-se como uma solução inovadora para o reaproveitamento da borra de café, com potencial para uso educacional, na criação de tintas e pinturas, aliando criatividade e responsabilidade ambiental.</w:t>
      </w:r>
    </w:p>
    <w:p>
      <w:pPr>
        <w:spacing w:after="0" w:line="360" w:lineRule="auto"/>
        <w:jc w:val="both"/>
        <w:sectPr>
          <w:pgSz w:w="11920" w:h="16850"/>
          <w:pgMar w:header="1063" w:footer="817" w:top="2660" w:bottom="1000" w:left="1580" w:right="1020"/>
        </w:sectPr>
      </w:pPr>
    </w:p>
    <w:p>
      <w:pPr>
        <w:pStyle w:val="BodyText"/>
        <w:spacing w:before="44"/>
      </w:pPr>
    </w:p>
    <w:p>
      <w:pPr>
        <w:pStyle w:val="Heading1"/>
        <w:ind w:left="122" w:firstLine="0"/>
        <w:jc w:val="left"/>
      </w:pPr>
      <w:r>
        <w:rPr>
          <w:spacing w:val="-2"/>
        </w:rPr>
        <w:t>REFERÊNCIAS</w:t>
      </w:r>
    </w:p>
    <w:p>
      <w:pPr>
        <w:spacing w:before="182"/>
        <w:ind w:left="122" w:right="464" w:firstLine="0"/>
        <w:jc w:val="left"/>
        <w:rPr>
          <w:sz w:val="22"/>
        </w:rPr>
      </w:pPr>
      <w:r>
        <w:rPr>
          <w:sz w:val="22"/>
        </w:rPr>
        <w:t>ALAGO,</w:t>
      </w:r>
      <w:r>
        <w:rPr>
          <w:spacing w:val="-2"/>
          <w:sz w:val="22"/>
        </w:rPr>
        <w:t> </w:t>
      </w:r>
      <w:r>
        <w:rPr>
          <w:sz w:val="22"/>
        </w:rPr>
        <w:t>Iride.</w:t>
      </w:r>
      <w:r>
        <w:rPr>
          <w:spacing w:val="-2"/>
          <w:sz w:val="22"/>
        </w:rPr>
        <w:t> </w:t>
      </w:r>
      <w:r>
        <w:rPr>
          <w:sz w:val="22"/>
        </w:rPr>
        <w:t>Toxicidade</w:t>
      </w:r>
      <w:r>
        <w:rPr>
          <w:spacing w:val="-4"/>
          <w:sz w:val="22"/>
        </w:rPr>
        <w:t> </w:t>
      </w:r>
      <w:r>
        <w:rPr>
          <w:sz w:val="22"/>
        </w:rPr>
        <w:t>das</w:t>
      </w:r>
      <w:r>
        <w:rPr>
          <w:spacing w:val="-2"/>
          <w:sz w:val="22"/>
        </w:rPr>
        <w:t> </w:t>
      </w:r>
      <w:r>
        <w:rPr>
          <w:sz w:val="22"/>
        </w:rPr>
        <w:t>tintas:</w:t>
      </w:r>
      <w:r>
        <w:rPr>
          <w:spacing w:val="-1"/>
          <w:sz w:val="22"/>
        </w:rPr>
        <w:t> </w:t>
      </w:r>
      <w:r>
        <w:rPr>
          <w:sz w:val="22"/>
        </w:rPr>
        <w:t>conheça</w:t>
      </w:r>
      <w:r>
        <w:rPr>
          <w:spacing w:val="-2"/>
          <w:sz w:val="22"/>
        </w:rPr>
        <w:t> </w:t>
      </w:r>
      <w:r>
        <w:rPr>
          <w:sz w:val="22"/>
        </w:rPr>
        <w:t>os</w:t>
      </w:r>
      <w:r>
        <w:rPr>
          <w:spacing w:val="-2"/>
          <w:sz w:val="22"/>
        </w:rPr>
        <w:t> </w:t>
      </w:r>
      <w:r>
        <w:rPr>
          <w:sz w:val="22"/>
        </w:rPr>
        <w:t>3</w:t>
      </w:r>
      <w:r>
        <w:rPr>
          <w:spacing w:val="-5"/>
          <w:sz w:val="22"/>
        </w:rPr>
        <w:t> </w:t>
      </w:r>
      <w:r>
        <w:rPr>
          <w:sz w:val="22"/>
        </w:rPr>
        <w:t>agentes</w:t>
      </w:r>
      <w:r>
        <w:rPr>
          <w:spacing w:val="-4"/>
          <w:sz w:val="22"/>
        </w:rPr>
        <w:t> </w:t>
      </w:r>
      <w:r>
        <w:rPr>
          <w:sz w:val="22"/>
        </w:rPr>
        <w:t>químicos</w:t>
      </w:r>
      <w:r>
        <w:rPr>
          <w:spacing w:val="-4"/>
          <w:sz w:val="22"/>
        </w:rPr>
        <w:t> </w:t>
      </w:r>
      <w:r>
        <w:rPr>
          <w:sz w:val="22"/>
        </w:rPr>
        <w:t>mais</w:t>
      </w:r>
      <w:r>
        <w:rPr>
          <w:spacing w:val="-4"/>
          <w:sz w:val="22"/>
        </w:rPr>
        <w:t> </w:t>
      </w:r>
      <w:r>
        <w:rPr>
          <w:sz w:val="22"/>
        </w:rPr>
        <w:t>tóxicos.</w:t>
      </w:r>
      <w:r>
        <w:rPr>
          <w:spacing w:val="-5"/>
          <w:sz w:val="22"/>
        </w:rPr>
        <w:t> </w:t>
      </w:r>
      <w:r>
        <w:rPr>
          <w:sz w:val="22"/>
        </w:rPr>
        <w:t>Disponível</w:t>
      </w:r>
      <w:r>
        <w:rPr>
          <w:spacing w:val="-1"/>
          <w:sz w:val="22"/>
        </w:rPr>
        <w:t> </w:t>
      </w:r>
      <w:r>
        <w:rPr>
          <w:sz w:val="22"/>
        </w:rPr>
        <w:t>em: </w:t>
      </w:r>
      <w:hyperlink r:id="rId16">
        <w:r>
          <w:rPr>
            <w:sz w:val="22"/>
          </w:rPr>
          <w:t>https://www.chemicalrisk.com.br/toxicidade-das-tintas/</w:t>
        </w:r>
      </w:hyperlink>
      <w:r>
        <w:rPr>
          <w:sz w:val="22"/>
        </w:rPr>
        <w:t>. Acesso em: 25 nov. 2023.</w:t>
      </w:r>
    </w:p>
    <w:p>
      <w:pPr>
        <w:spacing w:line="240" w:lineRule="auto" w:before="159"/>
        <w:ind w:left="122" w:right="209" w:firstLine="0"/>
        <w:jc w:val="left"/>
        <w:rPr>
          <w:sz w:val="22"/>
        </w:rPr>
      </w:pPr>
      <w:r>
        <w:rPr>
          <w:sz w:val="22"/>
        </w:rPr>
        <w:t>ASSOCIAÇÃO</w:t>
      </w:r>
      <w:r>
        <w:rPr>
          <w:spacing w:val="-4"/>
          <w:sz w:val="22"/>
        </w:rPr>
        <w:t> </w:t>
      </w:r>
      <w:r>
        <w:rPr>
          <w:sz w:val="22"/>
        </w:rPr>
        <w:t>BRASILEIRA</w:t>
      </w:r>
      <w:r>
        <w:rPr>
          <w:spacing w:val="-4"/>
          <w:sz w:val="22"/>
        </w:rPr>
        <w:t> </w:t>
      </w:r>
      <w:r>
        <w:rPr>
          <w:sz w:val="22"/>
        </w:rPr>
        <w:t>DA</w:t>
      </w:r>
      <w:r>
        <w:rPr>
          <w:spacing w:val="-4"/>
          <w:sz w:val="22"/>
        </w:rPr>
        <w:t> </w:t>
      </w:r>
      <w:r>
        <w:rPr>
          <w:sz w:val="22"/>
        </w:rPr>
        <w:t>INDUSTRIA</w:t>
      </w:r>
      <w:r>
        <w:rPr>
          <w:spacing w:val="-4"/>
          <w:sz w:val="22"/>
        </w:rPr>
        <w:t> </w:t>
      </w:r>
      <w:r>
        <w:rPr>
          <w:sz w:val="22"/>
        </w:rPr>
        <w:t>DE</w:t>
      </w:r>
      <w:r>
        <w:rPr>
          <w:spacing w:val="-2"/>
          <w:sz w:val="22"/>
        </w:rPr>
        <w:t> </w:t>
      </w:r>
      <w:r>
        <w:rPr>
          <w:sz w:val="22"/>
        </w:rPr>
        <w:t>CAFÉ</w:t>
      </w:r>
      <w:r>
        <w:rPr>
          <w:spacing w:val="-1"/>
          <w:sz w:val="22"/>
        </w:rPr>
        <w:t> </w:t>
      </w:r>
      <w:r>
        <w:rPr>
          <w:sz w:val="22"/>
        </w:rPr>
        <w:t>(ABIC).</w:t>
      </w:r>
      <w:r>
        <w:rPr>
          <w:spacing w:val="-3"/>
          <w:sz w:val="22"/>
        </w:rPr>
        <w:t> </w:t>
      </w:r>
      <w:r>
        <w:rPr>
          <w:sz w:val="22"/>
        </w:rPr>
        <w:t>Relatório</w:t>
      </w:r>
      <w:r>
        <w:rPr>
          <w:spacing w:val="-3"/>
          <w:sz w:val="22"/>
        </w:rPr>
        <w:t> </w:t>
      </w:r>
      <w:r>
        <w:rPr>
          <w:sz w:val="22"/>
        </w:rPr>
        <w:t>Anual</w:t>
      </w:r>
      <w:r>
        <w:rPr>
          <w:spacing w:val="-2"/>
          <w:sz w:val="22"/>
        </w:rPr>
        <w:t> </w:t>
      </w:r>
      <w:r>
        <w:rPr>
          <w:sz w:val="22"/>
        </w:rPr>
        <w:t>De</w:t>
      </w:r>
      <w:r>
        <w:rPr>
          <w:spacing w:val="-3"/>
          <w:sz w:val="22"/>
        </w:rPr>
        <w:t> </w:t>
      </w:r>
      <w:r>
        <w:rPr>
          <w:sz w:val="22"/>
        </w:rPr>
        <w:t>Indicadores Da Indústria De Café ano 2022. Disponível em:</w:t>
      </w:r>
      <w:r>
        <w:rPr>
          <w:spacing w:val="80"/>
          <w:sz w:val="22"/>
        </w:rPr>
        <w:t> </w:t>
      </w:r>
      <w:r>
        <w:rPr>
          <w:spacing w:val="-2"/>
          <w:sz w:val="22"/>
        </w:rPr>
        <w:t>https://estatisticas.abic.com.br/estatisticas/indicadores-da-industria/indicadores-da-industria-de-cafe- </w:t>
      </w:r>
      <w:r>
        <w:rPr>
          <w:sz w:val="22"/>
        </w:rPr>
        <w:t>2022/. Acesso em: 25 nov. 2023.</w:t>
      </w:r>
    </w:p>
    <w:p>
      <w:pPr>
        <w:spacing w:before="162"/>
        <w:ind w:left="122" w:right="0" w:firstLine="0"/>
        <w:jc w:val="left"/>
        <w:rPr>
          <w:sz w:val="22"/>
        </w:rPr>
      </w:pPr>
      <w:r>
        <w:rPr>
          <w:sz w:val="22"/>
        </w:rPr>
        <w:t>BORRA</w:t>
      </w:r>
      <w:r>
        <w:rPr>
          <w:spacing w:val="-5"/>
          <w:sz w:val="22"/>
        </w:rPr>
        <w:t> </w:t>
      </w:r>
      <w:r>
        <w:rPr>
          <w:sz w:val="22"/>
        </w:rPr>
        <w:t>DE</w:t>
      </w:r>
      <w:r>
        <w:rPr>
          <w:spacing w:val="-4"/>
          <w:sz w:val="22"/>
        </w:rPr>
        <w:t> </w:t>
      </w:r>
      <w:r>
        <w:rPr>
          <w:sz w:val="22"/>
        </w:rPr>
        <w:t>CAFÉ:</w:t>
      </w:r>
      <w:r>
        <w:rPr>
          <w:spacing w:val="-3"/>
          <w:sz w:val="22"/>
        </w:rPr>
        <w:t> </w:t>
      </w:r>
      <w:r>
        <w:rPr>
          <w:sz w:val="22"/>
        </w:rPr>
        <w:t>13</w:t>
      </w:r>
      <w:r>
        <w:rPr>
          <w:spacing w:val="-4"/>
          <w:sz w:val="22"/>
        </w:rPr>
        <w:t> </w:t>
      </w:r>
      <w:r>
        <w:rPr>
          <w:sz w:val="22"/>
        </w:rPr>
        <w:t>USOS</w:t>
      </w:r>
      <w:r>
        <w:rPr>
          <w:spacing w:val="-4"/>
          <w:sz w:val="22"/>
        </w:rPr>
        <w:t> </w:t>
      </w:r>
      <w:r>
        <w:rPr>
          <w:sz w:val="22"/>
        </w:rPr>
        <w:t>INCRÍVEIS.</w:t>
      </w:r>
      <w:r>
        <w:rPr>
          <w:spacing w:val="-4"/>
          <w:sz w:val="22"/>
        </w:rPr>
        <w:t> </w:t>
      </w:r>
      <w:r>
        <w:rPr>
          <w:sz w:val="22"/>
        </w:rPr>
        <w:t>Disponível</w:t>
      </w:r>
      <w:r>
        <w:rPr>
          <w:spacing w:val="-3"/>
          <w:sz w:val="22"/>
        </w:rPr>
        <w:t> </w:t>
      </w:r>
      <w:r>
        <w:rPr>
          <w:sz w:val="22"/>
        </w:rPr>
        <w:t>em:</w:t>
      </w:r>
      <w:r>
        <w:rPr>
          <w:spacing w:val="-1"/>
          <w:sz w:val="22"/>
        </w:rPr>
        <w:t> </w:t>
      </w:r>
      <w:hyperlink r:id="rId17">
        <w:r>
          <w:rPr>
            <w:sz w:val="22"/>
          </w:rPr>
          <w:t>https://www.ecycle.com.br/borra-de-cafe/</w:t>
        </w:r>
      </w:hyperlink>
      <w:r>
        <w:rPr>
          <w:sz w:val="22"/>
        </w:rPr>
        <w:t>. Acesso em: 23 nov. 2023.</w:t>
      </w:r>
    </w:p>
    <w:p>
      <w:pPr>
        <w:spacing w:line="252" w:lineRule="exact" w:before="159"/>
        <w:ind w:left="122" w:right="0" w:firstLine="0"/>
        <w:jc w:val="left"/>
        <w:rPr>
          <w:sz w:val="22"/>
        </w:rPr>
      </w:pPr>
      <w:r>
        <w:rPr>
          <w:sz w:val="22"/>
        </w:rPr>
        <w:t>CONHEÇA</w:t>
      </w:r>
      <w:r>
        <w:rPr>
          <w:spacing w:val="-8"/>
          <w:sz w:val="22"/>
        </w:rPr>
        <w:t> </w:t>
      </w:r>
      <w:r>
        <w:rPr>
          <w:sz w:val="22"/>
        </w:rPr>
        <w:t>OS</w:t>
      </w:r>
      <w:r>
        <w:rPr>
          <w:spacing w:val="-5"/>
          <w:sz w:val="22"/>
        </w:rPr>
        <w:t> </w:t>
      </w:r>
      <w:r>
        <w:rPr>
          <w:sz w:val="22"/>
        </w:rPr>
        <w:t>PRINCIPAIS</w:t>
      </w:r>
      <w:r>
        <w:rPr>
          <w:spacing w:val="-5"/>
          <w:sz w:val="22"/>
        </w:rPr>
        <w:t> </w:t>
      </w:r>
      <w:r>
        <w:rPr>
          <w:sz w:val="22"/>
        </w:rPr>
        <w:t>IMPACTOS</w:t>
      </w:r>
      <w:r>
        <w:rPr>
          <w:spacing w:val="-4"/>
          <w:sz w:val="22"/>
        </w:rPr>
        <w:t> </w:t>
      </w:r>
      <w:r>
        <w:rPr>
          <w:sz w:val="22"/>
        </w:rPr>
        <w:t>DA</w:t>
      </w:r>
      <w:r>
        <w:rPr>
          <w:spacing w:val="-6"/>
          <w:sz w:val="22"/>
        </w:rPr>
        <w:t> </w:t>
      </w:r>
      <w:r>
        <w:rPr>
          <w:sz w:val="22"/>
        </w:rPr>
        <w:t>INDÚSTRIA</w:t>
      </w:r>
      <w:r>
        <w:rPr>
          <w:spacing w:val="-6"/>
          <w:sz w:val="22"/>
        </w:rPr>
        <w:t> </w:t>
      </w:r>
      <w:r>
        <w:rPr>
          <w:sz w:val="22"/>
        </w:rPr>
        <w:t>NO</w:t>
      </w:r>
      <w:r>
        <w:rPr>
          <w:spacing w:val="-5"/>
          <w:sz w:val="22"/>
        </w:rPr>
        <w:t> </w:t>
      </w:r>
      <w:r>
        <w:rPr>
          <w:sz w:val="22"/>
        </w:rPr>
        <w:t>MEIO</w:t>
      </w:r>
      <w:r>
        <w:rPr>
          <w:spacing w:val="-6"/>
          <w:sz w:val="22"/>
        </w:rPr>
        <w:t> </w:t>
      </w:r>
      <w:r>
        <w:rPr>
          <w:sz w:val="22"/>
        </w:rPr>
        <w:t>AMBIENTE.</w:t>
      </w:r>
      <w:r>
        <w:rPr>
          <w:spacing w:val="-4"/>
          <w:sz w:val="22"/>
        </w:rPr>
        <w:t> </w:t>
      </w:r>
      <w:r>
        <w:rPr>
          <w:spacing w:val="-2"/>
          <w:sz w:val="22"/>
        </w:rPr>
        <w:t>Disponível</w:t>
      </w:r>
    </w:p>
    <w:p>
      <w:pPr>
        <w:spacing w:before="0"/>
        <w:ind w:left="122" w:right="0" w:firstLine="0"/>
        <w:jc w:val="left"/>
        <w:rPr>
          <w:sz w:val="22"/>
        </w:rPr>
      </w:pPr>
      <w:r>
        <w:rPr>
          <w:spacing w:val="-2"/>
          <w:sz w:val="22"/>
        </w:rPr>
        <w:t>em</w:t>
      </w:r>
      <w:hyperlink r:id="rId18">
        <w:r>
          <w:rPr>
            <w:spacing w:val="-2"/>
            <w:sz w:val="22"/>
          </w:rPr>
          <w:t>:https://blog-pt.checklistfacil.com/impactos-da-industria-no-meio-</w:t>
        </w:r>
      </w:hyperlink>
      <w:r>
        <w:rPr>
          <w:spacing w:val="-2"/>
          <w:sz w:val="22"/>
        </w:rPr>
        <w:t> </w:t>
      </w:r>
      <w:hyperlink r:id="rId18">
        <w:r>
          <w:rPr>
            <w:spacing w:val="-2"/>
            <w:sz w:val="22"/>
          </w:rPr>
          <w:t>ambiente/#:~:text=Desse%20modo%2C%20os%20impactos%20da,%C3%A9%20expressiva%20para</w:t>
        </w:r>
      </w:hyperlink>
    </w:p>
    <w:p>
      <w:pPr>
        <w:spacing w:before="2"/>
        <w:ind w:left="122" w:right="0" w:firstLine="0"/>
        <w:jc w:val="left"/>
        <w:rPr>
          <w:sz w:val="22"/>
        </w:rPr>
      </w:pPr>
      <w:hyperlink r:id="rId18">
        <w:r>
          <w:rPr>
            <w:sz w:val="22"/>
          </w:rPr>
          <w:t>%20a%20economia</w:t>
        </w:r>
      </w:hyperlink>
      <w:r>
        <w:rPr>
          <w:sz w:val="22"/>
        </w:rPr>
        <w:t>.</w:t>
      </w:r>
      <w:r>
        <w:rPr>
          <w:spacing w:val="-4"/>
          <w:sz w:val="22"/>
        </w:rPr>
        <w:t> </w:t>
      </w:r>
      <w:r>
        <w:rPr>
          <w:sz w:val="22"/>
        </w:rPr>
        <w:t>Blog</w:t>
      </w:r>
      <w:r>
        <w:rPr>
          <w:spacing w:val="-6"/>
          <w:sz w:val="22"/>
        </w:rPr>
        <w:t> </w:t>
      </w:r>
      <w:r>
        <w:rPr>
          <w:sz w:val="22"/>
        </w:rPr>
        <w:t>de</w:t>
      </w:r>
      <w:r>
        <w:rPr>
          <w:spacing w:val="-3"/>
          <w:sz w:val="22"/>
        </w:rPr>
        <w:t> </w:t>
      </w:r>
      <w:r>
        <w:rPr>
          <w:sz w:val="22"/>
        </w:rPr>
        <w:t>Meio</w:t>
      </w:r>
      <w:r>
        <w:rPr>
          <w:spacing w:val="-3"/>
          <w:sz w:val="22"/>
        </w:rPr>
        <w:t> </w:t>
      </w:r>
      <w:r>
        <w:rPr>
          <w:sz w:val="22"/>
        </w:rPr>
        <w:t>Ambiente,</w:t>
      </w:r>
      <w:r>
        <w:rPr>
          <w:spacing w:val="-3"/>
          <w:sz w:val="22"/>
        </w:rPr>
        <w:t> </w:t>
      </w:r>
      <w:r>
        <w:rPr>
          <w:sz w:val="22"/>
        </w:rPr>
        <w:t>2023.</w:t>
      </w:r>
      <w:r>
        <w:rPr>
          <w:spacing w:val="-5"/>
          <w:sz w:val="22"/>
        </w:rPr>
        <w:t> </w:t>
      </w:r>
      <w:r>
        <w:rPr>
          <w:sz w:val="22"/>
        </w:rPr>
        <w:t>Acesso</w:t>
      </w:r>
      <w:r>
        <w:rPr>
          <w:spacing w:val="-6"/>
          <w:sz w:val="22"/>
        </w:rPr>
        <w:t> </w:t>
      </w:r>
      <w:r>
        <w:rPr>
          <w:sz w:val="22"/>
        </w:rPr>
        <w:t>em:</w:t>
      </w:r>
      <w:r>
        <w:rPr>
          <w:spacing w:val="-2"/>
          <w:sz w:val="22"/>
        </w:rPr>
        <w:t> </w:t>
      </w:r>
      <w:r>
        <w:rPr>
          <w:sz w:val="22"/>
        </w:rPr>
        <w:t>23</w:t>
      </w:r>
      <w:r>
        <w:rPr>
          <w:spacing w:val="-3"/>
          <w:sz w:val="22"/>
        </w:rPr>
        <w:t> </w:t>
      </w:r>
      <w:r>
        <w:rPr>
          <w:sz w:val="22"/>
        </w:rPr>
        <w:t>nov.</w:t>
      </w:r>
      <w:r>
        <w:rPr>
          <w:spacing w:val="-3"/>
          <w:sz w:val="22"/>
        </w:rPr>
        <w:t> </w:t>
      </w:r>
      <w:r>
        <w:rPr>
          <w:spacing w:val="-2"/>
          <w:sz w:val="22"/>
        </w:rPr>
        <w:t>2023.</w:t>
      </w:r>
    </w:p>
    <w:p>
      <w:pPr>
        <w:spacing w:line="242" w:lineRule="auto" w:before="158"/>
        <w:ind w:left="122" w:right="167" w:firstLine="0"/>
        <w:jc w:val="left"/>
        <w:rPr>
          <w:sz w:val="22"/>
        </w:rPr>
      </w:pPr>
      <w:r>
        <w:rPr>
          <w:sz w:val="22"/>
        </w:rPr>
        <w:t>LINHARES, Henrique. O que é tinta e qual sua composição? Disponível em: </w:t>
      </w:r>
      <w:hyperlink r:id="rId19">
        <w:r>
          <w:rPr>
            <w:spacing w:val="-2"/>
            <w:sz w:val="22"/>
          </w:rPr>
          <w:t>https://sohelices.com.br/o-que-e-tinta-e-qual-sua-</w:t>
        </w:r>
      </w:hyperlink>
      <w:r>
        <w:rPr>
          <w:spacing w:val="-2"/>
          <w:sz w:val="22"/>
        </w:rPr>
        <w:t> </w:t>
      </w:r>
      <w:hyperlink r:id="rId19">
        <w:r>
          <w:rPr>
            <w:spacing w:val="-2"/>
            <w:sz w:val="22"/>
          </w:rPr>
          <w:t>composicao/#:~:text=A%20tinta%20%C3%A9%20composta%2C%20basicamente,a%20tinta%20%C</w:t>
        </w:r>
      </w:hyperlink>
      <w:r>
        <w:rPr>
          <w:spacing w:val="-2"/>
          <w:sz w:val="22"/>
        </w:rPr>
        <w:t> </w:t>
      </w:r>
      <w:hyperlink r:id="rId19">
        <w:r>
          <w:rPr>
            <w:sz w:val="22"/>
          </w:rPr>
          <w:t>3%A9%20denominado%20pigmento.</w:t>
        </w:r>
      </w:hyperlink>
      <w:r>
        <w:rPr>
          <w:sz w:val="22"/>
        </w:rPr>
        <w:t> Acesso em: 24 nov. 2023.</w:t>
      </w:r>
    </w:p>
    <w:p>
      <w:pPr>
        <w:spacing w:line="240" w:lineRule="auto" w:before="152"/>
        <w:ind w:left="122" w:right="810" w:firstLine="0"/>
        <w:jc w:val="left"/>
        <w:rPr>
          <w:sz w:val="22"/>
        </w:rPr>
      </w:pPr>
      <w:r>
        <w:rPr>
          <w:sz w:val="22"/>
        </w:rPr>
        <w:t>MALLEY,</w:t>
      </w:r>
      <w:r>
        <w:rPr>
          <w:spacing w:val="-4"/>
          <w:sz w:val="22"/>
        </w:rPr>
        <w:t> </w:t>
      </w:r>
      <w:r>
        <w:rPr>
          <w:sz w:val="22"/>
        </w:rPr>
        <w:t>Gerald.</w:t>
      </w:r>
      <w:r>
        <w:rPr>
          <w:spacing w:val="-4"/>
          <w:sz w:val="22"/>
        </w:rPr>
        <w:t> </w:t>
      </w:r>
      <w:r>
        <w:rPr>
          <w:sz w:val="22"/>
        </w:rPr>
        <w:t>Intoxicação</w:t>
      </w:r>
      <w:r>
        <w:rPr>
          <w:spacing w:val="-4"/>
          <w:sz w:val="22"/>
        </w:rPr>
        <w:t> </w:t>
      </w:r>
      <w:r>
        <w:rPr>
          <w:sz w:val="22"/>
        </w:rPr>
        <w:t>por</w:t>
      </w:r>
      <w:r>
        <w:rPr>
          <w:spacing w:val="-4"/>
          <w:sz w:val="22"/>
        </w:rPr>
        <w:t> </w:t>
      </w:r>
      <w:r>
        <w:rPr>
          <w:sz w:val="22"/>
        </w:rPr>
        <w:t>chumbo.</w:t>
      </w:r>
      <w:r>
        <w:rPr>
          <w:spacing w:val="-7"/>
          <w:sz w:val="22"/>
        </w:rPr>
        <w:t> </w:t>
      </w:r>
      <w:r>
        <w:rPr>
          <w:sz w:val="22"/>
        </w:rPr>
        <w:t>Disponível</w:t>
      </w:r>
      <w:r>
        <w:rPr>
          <w:spacing w:val="-3"/>
          <w:sz w:val="22"/>
        </w:rPr>
        <w:t> </w:t>
      </w:r>
      <w:r>
        <w:rPr>
          <w:sz w:val="22"/>
        </w:rPr>
        <w:t>em: </w:t>
      </w:r>
      <w:hyperlink r:id="rId20">
        <w:r>
          <w:rPr>
            <w:sz w:val="22"/>
          </w:rPr>
          <w:t>https://www.msdmanuals.com/pt-</w:t>
        </w:r>
      </w:hyperlink>
      <w:r>
        <w:rPr>
          <w:sz w:val="22"/>
        </w:rPr>
        <w:t> </w:t>
      </w:r>
      <w:hyperlink r:id="rId20">
        <w:r>
          <w:rPr>
            <w:spacing w:val="-2"/>
            <w:sz w:val="22"/>
          </w:rPr>
          <w:t>br/profissional/les%C3%B5es-</w:t>
        </w:r>
      </w:hyperlink>
      <w:r>
        <w:rPr>
          <w:spacing w:val="-2"/>
          <w:sz w:val="22"/>
        </w:rPr>
        <w:t> </w:t>
      </w:r>
      <w:hyperlink r:id="rId20">
        <w:r>
          <w:rPr>
            <w:spacing w:val="-2"/>
            <w:sz w:val="22"/>
          </w:rPr>
          <w:t>intoxica%C3%A7%C3%A3o/intoxica%C3%A7%C3%A3o/intoxica%C3%A7%C3%A3o-por-</w:t>
        </w:r>
      </w:hyperlink>
      <w:r>
        <w:rPr>
          <w:spacing w:val="-2"/>
          <w:sz w:val="22"/>
        </w:rPr>
        <w:t> </w:t>
      </w:r>
      <w:hyperlink r:id="rId20">
        <w:r>
          <w:rPr>
            <w:sz w:val="22"/>
          </w:rPr>
          <w:t>chumbo.</w:t>
        </w:r>
      </w:hyperlink>
      <w:r>
        <w:rPr>
          <w:sz w:val="22"/>
        </w:rPr>
        <w:t> Acesso em: 24 nov. 2023.</w:t>
      </w:r>
    </w:p>
    <w:p>
      <w:pPr>
        <w:spacing w:before="159"/>
        <w:ind w:left="122" w:right="129" w:firstLine="0"/>
        <w:jc w:val="left"/>
        <w:rPr>
          <w:sz w:val="22"/>
        </w:rPr>
      </w:pPr>
      <w:r>
        <w:rPr>
          <w:sz w:val="22"/>
        </w:rPr>
        <w:t>OS COMPOSTOS ORGÂNICOS VOLÁTEIS (COV). Disponível em: </w:t>
      </w:r>
      <w:hyperlink r:id="rId21">
        <w:r>
          <w:rPr>
            <w:sz w:val="22"/>
          </w:rPr>
          <w:t>https://apambiente.pt/ar-e-</w:t>
        </w:r>
      </w:hyperlink>
      <w:r>
        <w:rPr>
          <w:sz w:val="22"/>
        </w:rPr>
        <w:t> </w:t>
      </w:r>
      <w:hyperlink r:id="rId21">
        <w:r>
          <w:rPr>
            <w:spacing w:val="-2"/>
            <w:sz w:val="22"/>
          </w:rPr>
          <w:t>ruido/compostos-organicos-volateis-</w:t>
        </w:r>
      </w:hyperlink>
      <w:r>
        <w:rPr>
          <w:spacing w:val="-2"/>
          <w:sz w:val="22"/>
        </w:rPr>
        <w:t> </w:t>
      </w:r>
      <w:hyperlink r:id="rId21">
        <w:r>
          <w:rPr>
            <w:spacing w:val="-2"/>
            <w:sz w:val="22"/>
          </w:rPr>
          <w:t>cov#:~:text=Os%20compostos%20org%C3%A2nicos%20vol%C3%A1teis%20(COV,ar%20e%20entr</w:t>
        </w:r>
      </w:hyperlink>
      <w:r>
        <w:rPr>
          <w:spacing w:val="-2"/>
          <w:sz w:val="22"/>
        </w:rPr>
        <w:t> </w:t>
      </w:r>
      <w:hyperlink r:id="rId21">
        <w:r>
          <w:rPr>
            <w:sz w:val="22"/>
          </w:rPr>
          <w:t>am%20na%20atmosfera</w:t>
        </w:r>
      </w:hyperlink>
      <w:r>
        <w:rPr>
          <w:sz w:val="22"/>
        </w:rPr>
        <w:t>. Acesso em: 24 nov. 2023.</w:t>
      </w:r>
    </w:p>
    <w:p>
      <w:pPr>
        <w:spacing w:before="159"/>
        <w:ind w:left="122" w:right="209" w:firstLine="0"/>
        <w:jc w:val="left"/>
        <w:rPr>
          <w:sz w:val="22"/>
        </w:rPr>
      </w:pPr>
      <w:r>
        <w:rPr>
          <w:sz w:val="22"/>
        </w:rPr>
        <w:t>ZANARDO, Caroline. Consciência ambiental: resíduos gerados pelas tintas e solventes em flexografia.</w:t>
      </w:r>
      <w:r>
        <w:rPr>
          <w:spacing w:val="-6"/>
          <w:sz w:val="22"/>
        </w:rPr>
        <w:t> </w:t>
      </w:r>
      <w:r>
        <w:rPr>
          <w:sz w:val="22"/>
        </w:rPr>
        <w:t>Disponível</w:t>
      </w:r>
      <w:r>
        <w:rPr>
          <w:spacing w:val="-5"/>
          <w:sz w:val="22"/>
        </w:rPr>
        <w:t> </w:t>
      </w:r>
      <w:r>
        <w:rPr>
          <w:sz w:val="22"/>
        </w:rPr>
        <w:t>em:</w:t>
      </w:r>
      <w:r>
        <w:rPr>
          <w:spacing w:val="-6"/>
          <w:sz w:val="22"/>
        </w:rPr>
        <w:t> </w:t>
      </w:r>
      <w:hyperlink r:id="rId22">
        <w:r>
          <w:rPr>
            <w:sz w:val="22"/>
          </w:rPr>
          <w:t>https://simpep.feb.unesp.br/anais/anais_13/artigos/1086.pdf</w:t>
        </w:r>
      </w:hyperlink>
      <w:r>
        <w:rPr>
          <w:sz w:val="22"/>
        </w:rPr>
        <w:t>.</w:t>
      </w:r>
      <w:r>
        <w:rPr>
          <w:spacing w:val="-6"/>
          <w:sz w:val="22"/>
        </w:rPr>
        <w:t> </w:t>
      </w:r>
      <w:r>
        <w:rPr>
          <w:sz w:val="22"/>
        </w:rPr>
        <w:t>Acesso</w:t>
      </w:r>
      <w:r>
        <w:rPr>
          <w:spacing w:val="-7"/>
          <w:sz w:val="22"/>
        </w:rPr>
        <w:t> </w:t>
      </w:r>
      <w:r>
        <w:rPr>
          <w:sz w:val="22"/>
        </w:rPr>
        <w:t>em: 23 nov. 2023.</w:t>
      </w:r>
    </w:p>
    <w:sectPr>
      <w:pgSz w:w="11920" w:h="16850"/>
      <w:pgMar w:header="1063" w:footer="817" w:top="2660" w:bottom="1000" w:left="15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URW Bookman">
    <w:altName w:val="URW Bookman"/>
    <w:charset w:val="0"/>
    <w:family w:val="auto"/>
    <w:pitch w:val="variable"/>
  </w:font>
  <w:font w:name="WenQuanYi Micro Hei">
    <w:altName w:val="WenQuanYi Micro He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75200">
          <wp:simplePos x="0" y="0"/>
          <wp:positionH relativeFrom="page">
            <wp:posOffset>4280506</wp:posOffset>
          </wp:positionH>
          <wp:positionV relativeFrom="page">
            <wp:posOffset>10172700</wp:posOffset>
          </wp:positionV>
          <wp:extent cx="420427" cy="38417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420427" cy="384175"/>
                  </a:xfrm>
                  <a:prstGeom prst="rect">
                    <a:avLst/>
                  </a:prstGeom>
                </pic:spPr>
              </pic:pic>
            </a:graphicData>
          </a:graphic>
        </wp:anchor>
      </w:drawing>
    </w:r>
    <w:r>
      <w:rPr/>
      <w:drawing>
        <wp:anchor distT="0" distB="0" distL="0" distR="0" allowOverlap="1" layoutInCell="1" locked="0" behindDoc="1" simplePos="0" relativeHeight="487475712">
          <wp:simplePos x="0" y="0"/>
          <wp:positionH relativeFrom="page">
            <wp:posOffset>4991100</wp:posOffset>
          </wp:positionH>
          <wp:positionV relativeFrom="page">
            <wp:posOffset>10176509</wp:posOffset>
          </wp:positionV>
          <wp:extent cx="914400" cy="34149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2" cstate="print"/>
                  <a:stretch>
                    <a:fillRect/>
                  </a:stretch>
                </pic:blipFill>
                <pic:spPr>
                  <a:xfrm>
                    <a:off x="0" y="0"/>
                    <a:ext cx="914400" cy="341498"/>
                  </a:xfrm>
                  <a:prstGeom prst="rect">
                    <a:avLst/>
                  </a:prstGeom>
                </pic:spPr>
              </pic:pic>
            </a:graphicData>
          </a:graphic>
        </wp:anchor>
      </w:drawing>
    </w:r>
    <w:r>
      <w:rPr/>
      <w:drawing>
        <wp:anchor distT="0" distB="0" distL="0" distR="0" allowOverlap="1" layoutInCell="1" locked="0" behindDoc="1" simplePos="0" relativeHeight="487476224">
          <wp:simplePos x="0" y="0"/>
          <wp:positionH relativeFrom="page">
            <wp:posOffset>6086475</wp:posOffset>
          </wp:positionH>
          <wp:positionV relativeFrom="page">
            <wp:posOffset>10182225</wp:posOffset>
          </wp:positionV>
          <wp:extent cx="756284" cy="33528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3" cstate="print"/>
                  <a:stretch>
                    <a:fillRect/>
                  </a:stretch>
                </pic:blipFill>
                <pic:spPr>
                  <a:xfrm>
                    <a:off x="0" y="0"/>
                    <a:ext cx="756284" cy="335280"/>
                  </a:xfrm>
                  <a:prstGeom prst="rect">
                    <a:avLst/>
                  </a:prstGeom>
                </pic:spPr>
              </pic:pic>
            </a:graphicData>
          </a:graphic>
        </wp:anchor>
      </w:drawing>
    </w:r>
    <w:r>
      <w:rPr/>
      <w:drawing>
        <wp:anchor distT="0" distB="0" distL="0" distR="0" allowOverlap="1" layoutInCell="1" locked="0" behindDoc="1" simplePos="0" relativeHeight="487476736">
          <wp:simplePos x="0" y="0"/>
          <wp:positionH relativeFrom="page">
            <wp:posOffset>1851660</wp:posOffset>
          </wp:positionH>
          <wp:positionV relativeFrom="page">
            <wp:posOffset>10088892</wp:posOffset>
          </wp:positionV>
          <wp:extent cx="1447800" cy="39814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4" cstate="print"/>
                  <a:stretch>
                    <a:fillRect/>
                  </a:stretch>
                </pic:blipFill>
                <pic:spPr>
                  <a:xfrm>
                    <a:off x="0" y="0"/>
                    <a:ext cx="1447800" cy="398145"/>
                  </a:xfrm>
                  <a:prstGeom prst="rect">
                    <a:avLst/>
                  </a:prstGeom>
                </pic:spPr>
              </pic:pic>
            </a:graphicData>
          </a:graphic>
        </wp:anchor>
      </w:drawing>
    </w:r>
    <w:r>
      <w:rPr/>
      <w:drawing>
        <wp:anchor distT="0" distB="0" distL="0" distR="0" allowOverlap="1" layoutInCell="1" locked="0" behindDoc="1" simplePos="0" relativeHeight="487477248">
          <wp:simplePos x="0" y="0"/>
          <wp:positionH relativeFrom="page">
            <wp:posOffset>1104138</wp:posOffset>
          </wp:positionH>
          <wp:positionV relativeFrom="page">
            <wp:posOffset>10051795</wp:posOffset>
          </wp:positionV>
          <wp:extent cx="513664" cy="115062"/>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13664" cy="115062"/>
                  </a:xfrm>
                  <a:prstGeom prst="rect">
                    <a:avLst/>
                  </a:prstGeom>
                </pic:spPr>
              </pic:pic>
            </a:graphicData>
          </a:graphic>
        </wp:anchor>
      </w:drawing>
    </w:r>
    <w:r>
      <w:rPr/>
      <w:drawing>
        <wp:anchor distT="0" distB="0" distL="0" distR="0" allowOverlap="1" layoutInCell="1" locked="0" behindDoc="1" simplePos="0" relativeHeight="487477760">
          <wp:simplePos x="0" y="0"/>
          <wp:positionH relativeFrom="page">
            <wp:posOffset>3789468</wp:posOffset>
          </wp:positionH>
          <wp:positionV relativeFrom="page">
            <wp:posOffset>10048398</wp:posOffset>
          </wp:positionV>
          <wp:extent cx="293370" cy="111662"/>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293370" cy="111662"/>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74688">
          <wp:simplePos x="0" y="0"/>
          <wp:positionH relativeFrom="page">
            <wp:posOffset>3350051</wp:posOffset>
          </wp:positionH>
          <wp:positionV relativeFrom="page">
            <wp:posOffset>675072</wp:posOffset>
          </wp:positionV>
          <wp:extent cx="1236846" cy="102611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236846" cy="10261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6"/>
      <w:numFmt w:val="decimal"/>
      <w:lvlText w:val="%1"/>
      <w:lvlJc w:val="left"/>
      <w:pPr>
        <w:ind w:left="467" w:hanging="356"/>
        <w:jc w:val="left"/>
      </w:pPr>
      <w:rPr>
        <w:rFonts w:hint="default"/>
        <w:lang w:val="pt-PT" w:eastAsia="en-US" w:bidi="ar-SA"/>
      </w:rPr>
    </w:lvl>
    <w:lvl w:ilvl="1">
      <w:start w:val="2"/>
      <w:numFmt w:val="decimal"/>
      <w:lvlText w:val="%1.%2"/>
      <w:lvlJc w:val="left"/>
      <w:pPr>
        <w:ind w:left="467" w:hanging="356"/>
        <w:jc w:val="left"/>
      </w:pPr>
      <w:rPr>
        <w:rFonts w:hint="default"/>
        <w:spacing w:val="0"/>
        <w:w w:val="100"/>
        <w:lang w:val="pt-PT" w:eastAsia="en-US" w:bidi="ar-SA"/>
      </w:rPr>
    </w:lvl>
    <w:lvl w:ilvl="2">
      <w:start w:val="0"/>
      <w:numFmt w:val="bullet"/>
      <w:lvlText w:val="•"/>
      <w:lvlJc w:val="left"/>
      <w:pPr>
        <w:ind w:left="2230" w:hanging="356"/>
      </w:pPr>
      <w:rPr>
        <w:rFonts w:hint="default"/>
        <w:lang w:val="pt-PT" w:eastAsia="en-US" w:bidi="ar-SA"/>
      </w:rPr>
    </w:lvl>
    <w:lvl w:ilvl="3">
      <w:start w:val="0"/>
      <w:numFmt w:val="bullet"/>
      <w:lvlText w:val="•"/>
      <w:lvlJc w:val="left"/>
      <w:pPr>
        <w:ind w:left="3115" w:hanging="356"/>
      </w:pPr>
      <w:rPr>
        <w:rFonts w:hint="default"/>
        <w:lang w:val="pt-PT" w:eastAsia="en-US" w:bidi="ar-SA"/>
      </w:rPr>
    </w:lvl>
    <w:lvl w:ilvl="4">
      <w:start w:val="0"/>
      <w:numFmt w:val="bullet"/>
      <w:lvlText w:val="•"/>
      <w:lvlJc w:val="left"/>
      <w:pPr>
        <w:ind w:left="4000" w:hanging="356"/>
      </w:pPr>
      <w:rPr>
        <w:rFonts w:hint="default"/>
        <w:lang w:val="pt-PT" w:eastAsia="en-US" w:bidi="ar-SA"/>
      </w:rPr>
    </w:lvl>
    <w:lvl w:ilvl="5">
      <w:start w:val="0"/>
      <w:numFmt w:val="bullet"/>
      <w:lvlText w:val="•"/>
      <w:lvlJc w:val="left"/>
      <w:pPr>
        <w:ind w:left="4885" w:hanging="356"/>
      </w:pPr>
      <w:rPr>
        <w:rFonts w:hint="default"/>
        <w:lang w:val="pt-PT" w:eastAsia="en-US" w:bidi="ar-SA"/>
      </w:rPr>
    </w:lvl>
    <w:lvl w:ilvl="6">
      <w:start w:val="0"/>
      <w:numFmt w:val="bullet"/>
      <w:lvlText w:val="•"/>
      <w:lvlJc w:val="left"/>
      <w:pPr>
        <w:ind w:left="5770" w:hanging="356"/>
      </w:pPr>
      <w:rPr>
        <w:rFonts w:hint="default"/>
        <w:lang w:val="pt-PT" w:eastAsia="en-US" w:bidi="ar-SA"/>
      </w:rPr>
    </w:lvl>
    <w:lvl w:ilvl="7">
      <w:start w:val="0"/>
      <w:numFmt w:val="bullet"/>
      <w:lvlText w:val="•"/>
      <w:lvlJc w:val="left"/>
      <w:pPr>
        <w:ind w:left="6655" w:hanging="356"/>
      </w:pPr>
      <w:rPr>
        <w:rFonts w:hint="default"/>
        <w:lang w:val="pt-PT" w:eastAsia="en-US" w:bidi="ar-SA"/>
      </w:rPr>
    </w:lvl>
    <w:lvl w:ilvl="8">
      <w:start w:val="0"/>
      <w:numFmt w:val="bullet"/>
      <w:lvlText w:val="•"/>
      <w:lvlJc w:val="left"/>
      <w:pPr>
        <w:ind w:left="7540" w:hanging="356"/>
      </w:pPr>
      <w:rPr>
        <w:rFonts w:hint="default"/>
        <w:lang w:val="pt-PT" w:eastAsia="en-US" w:bidi="ar-SA"/>
      </w:rPr>
    </w:lvl>
  </w:abstractNum>
  <w:abstractNum w:abstractNumId="1">
    <w:multiLevelType w:val="hybridMultilevel"/>
    <w:lvl w:ilvl="0">
      <w:start w:val="2"/>
      <w:numFmt w:val="decimal"/>
      <w:lvlText w:val="%1"/>
      <w:lvlJc w:val="left"/>
      <w:pPr>
        <w:ind w:left="662" w:hanging="540"/>
        <w:jc w:val="left"/>
      </w:pPr>
      <w:rPr>
        <w:rFonts w:hint="default"/>
        <w:lang w:val="pt-PT" w:eastAsia="en-US" w:bidi="ar-SA"/>
      </w:rPr>
    </w:lvl>
    <w:lvl w:ilvl="1">
      <w:start w:val="1"/>
      <w:numFmt w:val="decimal"/>
      <w:lvlText w:val="%1.%2"/>
      <w:lvlJc w:val="left"/>
      <w:pPr>
        <w:ind w:left="662" w:hanging="540"/>
        <w:jc w:val="left"/>
      </w:pPr>
      <w:rPr>
        <w:rFonts w:hint="default"/>
        <w:lang w:val="pt-PT" w:eastAsia="en-US" w:bidi="ar-SA"/>
      </w:rPr>
    </w:lvl>
    <w:lvl w:ilvl="2">
      <w:start w:val="1"/>
      <w:numFmt w:val="decimal"/>
      <w:lvlText w:val="%1.%2.%3"/>
      <w:lvlJc w:val="left"/>
      <w:pPr>
        <w:ind w:left="662"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0"/>
      <w:numFmt w:val="bullet"/>
      <w:lvlText w:val="•"/>
      <w:lvlJc w:val="left"/>
      <w:pPr>
        <w:ind w:left="3255" w:hanging="540"/>
      </w:pPr>
      <w:rPr>
        <w:rFonts w:hint="default"/>
        <w:lang w:val="pt-PT" w:eastAsia="en-US" w:bidi="ar-SA"/>
      </w:rPr>
    </w:lvl>
    <w:lvl w:ilvl="4">
      <w:start w:val="0"/>
      <w:numFmt w:val="bullet"/>
      <w:lvlText w:val="•"/>
      <w:lvlJc w:val="left"/>
      <w:pPr>
        <w:ind w:left="4120" w:hanging="540"/>
      </w:pPr>
      <w:rPr>
        <w:rFonts w:hint="default"/>
        <w:lang w:val="pt-PT" w:eastAsia="en-US" w:bidi="ar-SA"/>
      </w:rPr>
    </w:lvl>
    <w:lvl w:ilvl="5">
      <w:start w:val="0"/>
      <w:numFmt w:val="bullet"/>
      <w:lvlText w:val="•"/>
      <w:lvlJc w:val="left"/>
      <w:pPr>
        <w:ind w:left="4985" w:hanging="540"/>
      </w:pPr>
      <w:rPr>
        <w:rFonts w:hint="default"/>
        <w:lang w:val="pt-PT" w:eastAsia="en-US" w:bidi="ar-SA"/>
      </w:rPr>
    </w:lvl>
    <w:lvl w:ilvl="6">
      <w:start w:val="0"/>
      <w:numFmt w:val="bullet"/>
      <w:lvlText w:val="•"/>
      <w:lvlJc w:val="left"/>
      <w:pPr>
        <w:ind w:left="5850" w:hanging="540"/>
      </w:pPr>
      <w:rPr>
        <w:rFonts w:hint="default"/>
        <w:lang w:val="pt-PT" w:eastAsia="en-US" w:bidi="ar-SA"/>
      </w:rPr>
    </w:lvl>
    <w:lvl w:ilvl="7">
      <w:start w:val="0"/>
      <w:numFmt w:val="bullet"/>
      <w:lvlText w:val="•"/>
      <w:lvlJc w:val="left"/>
      <w:pPr>
        <w:ind w:left="6715" w:hanging="540"/>
      </w:pPr>
      <w:rPr>
        <w:rFonts w:hint="default"/>
        <w:lang w:val="pt-PT" w:eastAsia="en-US" w:bidi="ar-SA"/>
      </w:rPr>
    </w:lvl>
    <w:lvl w:ilvl="8">
      <w:start w:val="0"/>
      <w:numFmt w:val="bullet"/>
      <w:lvlText w:val="•"/>
      <w:lvlJc w:val="left"/>
      <w:pPr>
        <w:ind w:left="7580" w:hanging="540"/>
      </w:pPr>
      <w:rPr>
        <w:rFonts w:hint="default"/>
        <w:lang w:val="pt-PT" w:eastAsia="en-US" w:bidi="ar-SA"/>
      </w:rPr>
    </w:lvl>
  </w:abstractNum>
  <w:abstractNum w:abstractNumId="0">
    <w:multiLevelType w:val="hybridMultilevel"/>
    <w:lvl w:ilvl="0">
      <w:start w:val="1"/>
      <w:numFmt w:val="decimal"/>
      <w:lvlText w:val="%1."/>
      <w:lvlJc w:val="left"/>
      <w:pPr>
        <w:ind w:left="362" w:hanging="240"/>
        <w:jc w:val="left"/>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1255" w:hanging="240"/>
      </w:pPr>
      <w:rPr>
        <w:rFonts w:hint="default"/>
        <w:lang w:val="pt-PT" w:eastAsia="en-US" w:bidi="ar-SA"/>
      </w:rPr>
    </w:lvl>
    <w:lvl w:ilvl="2">
      <w:start w:val="0"/>
      <w:numFmt w:val="bullet"/>
      <w:lvlText w:val="•"/>
      <w:lvlJc w:val="left"/>
      <w:pPr>
        <w:ind w:left="2150" w:hanging="240"/>
      </w:pPr>
      <w:rPr>
        <w:rFonts w:hint="default"/>
        <w:lang w:val="pt-PT" w:eastAsia="en-US" w:bidi="ar-SA"/>
      </w:rPr>
    </w:lvl>
    <w:lvl w:ilvl="3">
      <w:start w:val="0"/>
      <w:numFmt w:val="bullet"/>
      <w:lvlText w:val="•"/>
      <w:lvlJc w:val="left"/>
      <w:pPr>
        <w:ind w:left="3045" w:hanging="240"/>
      </w:pPr>
      <w:rPr>
        <w:rFonts w:hint="default"/>
        <w:lang w:val="pt-PT" w:eastAsia="en-US" w:bidi="ar-SA"/>
      </w:rPr>
    </w:lvl>
    <w:lvl w:ilvl="4">
      <w:start w:val="0"/>
      <w:numFmt w:val="bullet"/>
      <w:lvlText w:val="•"/>
      <w:lvlJc w:val="left"/>
      <w:pPr>
        <w:ind w:left="3940" w:hanging="240"/>
      </w:pPr>
      <w:rPr>
        <w:rFonts w:hint="default"/>
        <w:lang w:val="pt-PT" w:eastAsia="en-US" w:bidi="ar-SA"/>
      </w:rPr>
    </w:lvl>
    <w:lvl w:ilvl="5">
      <w:start w:val="0"/>
      <w:numFmt w:val="bullet"/>
      <w:lvlText w:val="•"/>
      <w:lvlJc w:val="left"/>
      <w:pPr>
        <w:ind w:left="4835" w:hanging="240"/>
      </w:pPr>
      <w:rPr>
        <w:rFonts w:hint="default"/>
        <w:lang w:val="pt-PT" w:eastAsia="en-US" w:bidi="ar-SA"/>
      </w:rPr>
    </w:lvl>
    <w:lvl w:ilvl="6">
      <w:start w:val="0"/>
      <w:numFmt w:val="bullet"/>
      <w:lvlText w:val="•"/>
      <w:lvlJc w:val="left"/>
      <w:pPr>
        <w:ind w:left="5730" w:hanging="240"/>
      </w:pPr>
      <w:rPr>
        <w:rFonts w:hint="default"/>
        <w:lang w:val="pt-PT" w:eastAsia="en-US" w:bidi="ar-SA"/>
      </w:rPr>
    </w:lvl>
    <w:lvl w:ilvl="7">
      <w:start w:val="0"/>
      <w:numFmt w:val="bullet"/>
      <w:lvlText w:val="•"/>
      <w:lvlJc w:val="left"/>
      <w:pPr>
        <w:ind w:left="6625" w:hanging="240"/>
      </w:pPr>
      <w:rPr>
        <w:rFonts w:hint="default"/>
        <w:lang w:val="pt-PT" w:eastAsia="en-US" w:bidi="ar-SA"/>
      </w:rPr>
    </w:lvl>
    <w:lvl w:ilvl="8">
      <w:start w:val="0"/>
      <w:numFmt w:val="bullet"/>
      <w:lvlText w:val="•"/>
      <w:lvlJc w:val="left"/>
      <w:pPr>
        <w:ind w:left="7520" w:hanging="240"/>
      </w:pPr>
      <w:rPr>
        <w:rFonts w:hint="default"/>
        <w:lang w:val="pt-P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362" w:hanging="240"/>
      <w:jc w:val="both"/>
      <w:outlineLvl w:val="1"/>
    </w:pPr>
    <w:rPr>
      <w:rFonts w:ascii="Times New Roman" w:hAnsi="Times New Roman" w:eastAsia="Times New Roman" w:cs="Times New Roman"/>
      <w:b/>
      <w:bCs/>
      <w:sz w:val="24"/>
      <w:szCs w:val="24"/>
      <w:lang w:val="pt-PT" w:eastAsia="en-US" w:bidi="ar-SA"/>
    </w:rPr>
  </w:style>
  <w:style w:styleId="Heading2" w:type="paragraph">
    <w:name w:val="Heading 2"/>
    <w:basedOn w:val="Normal"/>
    <w:uiPriority w:val="1"/>
    <w:qFormat/>
    <w:pPr>
      <w:ind w:left="662" w:hanging="540"/>
      <w:jc w:val="both"/>
      <w:outlineLvl w:val="2"/>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362" w:hanging="240"/>
      <w:jc w:val="both"/>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liradimilira@gmail.com" TargetMode="External"/><Relationship Id="rId8" Type="http://schemas.openxmlformats.org/officeDocument/2006/relationships/image" Target="media/image8.jpe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hyperlink" Target="https://www.chemicalrisk.com.br/toxicidade-das-tintas/" TargetMode="External"/><Relationship Id="rId17" Type="http://schemas.openxmlformats.org/officeDocument/2006/relationships/hyperlink" Target="https://www.ecycle.com.br/borra-de-cafe/" TargetMode="External"/><Relationship Id="rId18" Type="http://schemas.openxmlformats.org/officeDocument/2006/relationships/hyperlink" Target="https://blog-pt.checklistfacil.com/impactos-da-industria-no-meio-ambiente/#%3A~%3Atext%3DDesse%20modo%2C%20os%20impactos%20da%2C%C3%A9%20expressiva%20para%20a%20economia" TargetMode="External"/><Relationship Id="rId19" Type="http://schemas.openxmlformats.org/officeDocument/2006/relationships/hyperlink" Target="https://sohelices.com.br/o-que-e-tinta-e-qual-sua-composicao/#%3A~%3Atext%3DA%20tinta%20%C3%A9%20composta%2C%20basicamente%2Ca%20tinta%20%C3%A9%20denominado%20pigmento" TargetMode="External"/><Relationship Id="rId20" Type="http://schemas.openxmlformats.org/officeDocument/2006/relationships/hyperlink" Target="https://www.msdmanuals.com/pt-br/profissional/les%C3%B5es-intoxica%C3%A7%C3%A3o/intoxica%C3%A7%C3%A3o/intoxica%C3%A7%C3%A3o-por-chumbo" TargetMode="External"/><Relationship Id="rId21" Type="http://schemas.openxmlformats.org/officeDocument/2006/relationships/hyperlink" Target="https://apambiente.pt/ar-e-ruido/compostos-organicos-volateis-cov#%3A~%3Atext%3DOs%20compostos%20org%C3%A2nicos%20vol%C3%A1teis%20(COV%2Car%20e%20entram%20na%20atmosfera" TargetMode="External"/><Relationship Id="rId22" Type="http://schemas.openxmlformats.org/officeDocument/2006/relationships/hyperlink" Target="https://simpep.feb.unesp.br/anais/anais_13/artigos/1086.pdf" TargetMode="External"/><Relationship Id="rId2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png"/><Relationship Id="rId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2024-12-06T22:16:42Z</dcterms:created>
  <dcterms:modified xsi:type="dcterms:W3CDTF">2024-12-06T22:16:42Z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2024-12-06T00:00:00Z</vt:filetime>
  </property>
  <property fmtid="{D5CDD505-2E9C-101B-9397-08002B2CF9AE}" pid="3" name="Producer">
    <vt:lpwstr>3-Heights(TM) PDF Security Shell 4.8.25.2 (http://www.pdf-tools.com)</vt:lpwstr>
  </property>
</Properties>
</file>