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25ED5" w14:textId="2A22CD2C" w:rsidR="00EB676E" w:rsidRDefault="0092034A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lang w:eastAsia="pt-BR"/>
        </w:rPr>
      </w:pPr>
      <w:r w:rsidRPr="004B3442">
        <w:rPr>
          <w:b/>
          <w:sz w:val="24"/>
          <w:szCs w:val="24"/>
          <w:lang w:eastAsia="pt-BR"/>
        </w:rPr>
        <w:t>IMPACTO DA URBANIZAÇÃO NA PRECIPITAÇÃO: UMA ANÁLISE COMPARATIVA USANDO PLUVIÔMETROS ALTERNATIVOS EM BELÉM E MARITUBA</w:t>
      </w:r>
    </w:p>
    <w:p w14:paraId="455C8C8B" w14:textId="77777777" w:rsidR="00405D19" w:rsidRPr="005D38D7" w:rsidRDefault="00405D19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lang w:eastAsia="pt-BR"/>
        </w:rPr>
      </w:pPr>
    </w:p>
    <w:p w14:paraId="2806EF67" w14:textId="6A5E866A" w:rsidR="00EB676E" w:rsidRDefault="00EB676E" w:rsidP="00EB676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Halison Felipe Pimenta Almeida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EC6511">
        <w:rPr>
          <w:bCs/>
          <w:sz w:val="24"/>
          <w:szCs w:val="24"/>
        </w:rPr>
        <w:t>Carla Lyzandra Linhares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Gabriela Albuquerque Marques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A63DB5">
        <w:rPr>
          <w:bCs/>
          <w:sz w:val="24"/>
          <w:szCs w:val="24"/>
        </w:rPr>
        <w:t>Mônica Oliveira Rio Branco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Tricia Santos Palheta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; </w:t>
      </w:r>
      <w:r w:rsidRPr="00A63DB5">
        <w:rPr>
          <w:sz w:val="24"/>
        </w:rPr>
        <w:t>Rhanna Clíssia Silva Sodré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; Hellem Cristina Texeira Rodrigues</w:t>
      </w:r>
      <w:r>
        <w:rPr>
          <w:sz w:val="24"/>
          <w:szCs w:val="24"/>
          <w:vertAlign w:val="superscript"/>
        </w:rPr>
        <w:t>7</w:t>
      </w:r>
    </w:p>
    <w:p w14:paraId="4569964D" w14:textId="5C4CF762" w:rsidR="00EB676E" w:rsidRDefault="00EB676E" w:rsidP="00EB676E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</w:t>
      </w:r>
      <w:r w:rsidRPr="003C2C1C">
        <w:rPr>
          <w:sz w:val="24"/>
          <w:szCs w:val="24"/>
        </w:rPr>
        <w:t>estrando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em Engenharia de Barragem e Gestão Ambiental. Universidade Federal do Pará -  UFPA. almeidaeng.amb@gmail.com</w:t>
      </w:r>
    </w:p>
    <w:p w14:paraId="7EB7E242" w14:textId="77777777" w:rsidR="00EB676E" w:rsidRPr="008D3E99" w:rsidRDefault="00EB676E" w:rsidP="00EB676E">
      <w:pPr>
        <w:jc w:val="center"/>
        <w:rPr>
          <w:rFonts w:eastAsiaTheme="minorHAnsi"/>
          <w:sz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</w:rPr>
        <w:t>E</w:t>
      </w:r>
      <w:r>
        <w:rPr>
          <w:sz w:val="24"/>
          <w:szCs w:val="24"/>
        </w:rPr>
        <w:t xml:space="preserve">ngenharia Ambiental e de Energias Renováveis. </w:t>
      </w:r>
      <w:r w:rsidRPr="00A63DB5">
        <w:rPr>
          <w:sz w:val="24"/>
        </w:rPr>
        <w:t>Universidade Federal Rural da Amazônia -UFRA</w:t>
      </w:r>
      <w:r>
        <w:rPr>
          <w:sz w:val="24"/>
          <w:szCs w:val="24"/>
        </w:rPr>
        <w:t xml:space="preserve">. </w:t>
      </w:r>
      <w:r w:rsidRPr="005A6493">
        <w:rPr>
          <w:sz w:val="24"/>
          <w:szCs w:val="24"/>
        </w:rPr>
        <w:t>carlalyzandra@gmail.com</w:t>
      </w:r>
    </w:p>
    <w:p w14:paraId="6F6FF975" w14:textId="77777777" w:rsidR="00EB676E" w:rsidRDefault="00EB676E" w:rsidP="00EB676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Engenharia Ambiental. </w:t>
      </w:r>
      <w:r>
        <w:rPr>
          <w:sz w:val="24"/>
        </w:rPr>
        <w:t>Faculdade Estácio de Belém</w:t>
      </w:r>
      <w:r>
        <w:rPr>
          <w:sz w:val="24"/>
          <w:szCs w:val="24"/>
        </w:rPr>
        <w:t>. gabrielaalbuquerquemarques@gmail.com</w:t>
      </w:r>
    </w:p>
    <w:p w14:paraId="35C1E488" w14:textId="77777777" w:rsidR="00EB676E" w:rsidRDefault="00EB676E" w:rsidP="00EB676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Pr="00A63DB5">
        <w:rPr>
          <w:sz w:val="24"/>
        </w:rPr>
        <w:t>Graduanda em Agronomia. Universidade Federal Rural da Amazônia -UFRA</w:t>
      </w:r>
      <w:r>
        <w:rPr>
          <w:sz w:val="24"/>
          <w:szCs w:val="24"/>
        </w:rPr>
        <w:t xml:space="preserve">. </w:t>
      </w:r>
      <w:r w:rsidRPr="00287E83">
        <w:rPr>
          <w:sz w:val="24"/>
          <w:szCs w:val="24"/>
        </w:rPr>
        <w:t>monicabrancor@gmail.com</w:t>
      </w:r>
    </w:p>
    <w:p w14:paraId="6A6905F4" w14:textId="77777777" w:rsidR="00EB676E" w:rsidRDefault="00EB676E" w:rsidP="00EB676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Engenharia Ambiental. </w:t>
      </w:r>
      <w:r>
        <w:rPr>
          <w:sz w:val="24"/>
        </w:rPr>
        <w:t>Faculdade Estácio de Belém</w:t>
      </w:r>
      <w:r>
        <w:rPr>
          <w:sz w:val="24"/>
          <w:szCs w:val="24"/>
        </w:rPr>
        <w:t>. palhet</w:t>
      </w:r>
      <w:bookmarkStart w:id="0" w:name="_GoBack"/>
      <w:bookmarkEnd w:id="0"/>
      <w:r>
        <w:rPr>
          <w:sz w:val="24"/>
          <w:szCs w:val="24"/>
        </w:rPr>
        <w:t>atricia@gmail.com</w:t>
      </w:r>
    </w:p>
    <w:p w14:paraId="5A164598" w14:textId="77777777" w:rsidR="00EB676E" w:rsidRDefault="00EB676E" w:rsidP="00EB676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 w:rsidRPr="00A63DB5">
        <w:rPr>
          <w:sz w:val="24"/>
        </w:rPr>
        <w:t>Graduanda em Agronomia. Universidade Federal Rural da Amazônia -UFRA</w:t>
      </w:r>
      <w:r>
        <w:rPr>
          <w:sz w:val="24"/>
          <w:szCs w:val="24"/>
        </w:rPr>
        <w:t>.</w:t>
      </w:r>
      <w:r w:rsidRPr="00A63DB5">
        <w:rPr>
          <w:sz w:val="24"/>
        </w:rPr>
        <w:t xml:space="preserve"> </w:t>
      </w:r>
      <w:r>
        <w:rPr>
          <w:sz w:val="24"/>
        </w:rPr>
        <w:t>rhannaclissia@gmail.com</w:t>
      </w:r>
    </w:p>
    <w:p w14:paraId="7DE0CEE7" w14:textId="00190430" w:rsidR="00EB676E" w:rsidRDefault="00EB676E" w:rsidP="00EB676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 xml:space="preserve">Mestre em Gestão de Riscos e Desastres Naturais. Universidade Federal do Pará - UFPA. </w:t>
      </w:r>
      <w:r w:rsidRPr="00EB676E">
        <w:rPr>
          <w:sz w:val="24"/>
          <w:szCs w:val="24"/>
        </w:rPr>
        <w:t>hellem.cristinat@gmail.com</w:t>
      </w:r>
    </w:p>
    <w:p w14:paraId="0C571F9A" w14:textId="77777777" w:rsidR="00EB676E" w:rsidRDefault="00EB676E" w:rsidP="00EB676E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2FABC7FE" w14:textId="649C7E57" w:rsidR="003949CE" w:rsidRPr="005D38D7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6C242CCB" w14:textId="0D7689E8" w:rsidR="003949CE" w:rsidRPr="00D437CA" w:rsidRDefault="00D437CA" w:rsidP="00D437CA">
      <w:pPr>
        <w:jc w:val="both"/>
        <w:rPr>
          <w:sz w:val="24"/>
        </w:rPr>
      </w:pPr>
      <w:r w:rsidRPr="000E5D66">
        <w:rPr>
          <w:sz w:val="24"/>
        </w:rPr>
        <w:t>O estudo analisa o impacto da urbanização nos níveis de precipitação em Belém e Marituba, utilizando pluviômetros alternativos para coletar dados. A pesquisa aborda a mudança no uso da terra e suas implicações no ciclo hidrológico, destacando a importância de um monitoramento contínuo e comparativo. Os dados foram coletados em dois locais com diferentes coberturas de solo, e a análise estatística revelou que a média de precipitação em Belém foi superior à de Marituba, embora a precipitação máxima em Marituba tenha sido ligeiramente maior. O desvio padrão menor em Marituba indica uma homogeneidade maior nos dados de precipitação, com menos variações extremas. Os resultados sugerem que a urbanização influencia os padrões de precipitação, evidenciando a necessidade de um planejamento urbano sustentável para mitigar os impactos ambientais. A pesquisa também promove a conscientização ambiental e a participação da comunidade na coleta de dados, alinhando-se aos princípios de reutilização de resíduos sólidos</w:t>
      </w:r>
      <w:r>
        <w:rPr>
          <w:sz w:val="24"/>
        </w:rPr>
        <w:t>.</w:t>
      </w:r>
    </w:p>
    <w:p w14:paraId="42D75990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5A93BFDA" w14:textId="0F2DE5E1" w:rsidR="003949CE" w:rsidRDefault="003949CE" w:rsidP="003949CE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 w:rsidR="004901E2">
        <w:rPr>
          <w:sz w:val="24"/>
          <w:szCs w:val="24"/>
        </w:rPr>
        <w:t>Urbanização. Precipitação. Pluviômetro Alternativo.</w:t>
      </w:r>
    </w:p>
    <w:p w14:paraId="71340687" w14:textId="77777777" w:rsidR="003949CE" w:rsidRDefault="003949CE" w:rsidP="003949CE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3EB5E4E" w14:textId="40CA4FDD" w:rsidR="003949CE" w:rsidRDefault="003949CE" w:rsidP="003949CE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 w:rsidR="00D95ACC">
        <w:rPr>
          <w:b/>
          <w:sz w:val="24"/>
          <w:szCs w:val="24"/>
        </w:rPr>
        <w:t xml:space="preserve">: </w:t>
      </w:r>
      <w:r w:rsidR="00D95ACC">
        <w:rPr>
          <w:sz w:val="24"/>
          <w:szCs w:val="24"/>
        </w:rPr>
        <w:t>Meteorologia</w:t>
      </w:r>
      <w:r w:rsidR="0048698B">
        <w:rPr>
          <w:color w:val="1C1C1C"/>
          <w:sz w:val="24"/>
          <w:szCs w:val="24"/>
        </w:rPr>
        <w:t>.</w:t>
      </w:r>
      <w:r>
        <w:rPr>
          <w:color w:val="1C1C1C"/>
          <w:sz w:val="24"/>
          <w:szCs w:val="24"/>
        </w:rPr>
        <w:t xml:space="preserve"> </w:t>
      </w:r>
    </w:p>
    <w:p w14:paraId="278DBA84" w14:textId="77777777" w:rsidR="003949CE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6B35A14B" w14:textId="3B722F8C" w:rsidR="003949CE" w:rsidRDefault="004901E2" w:rsidP="006A54C4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1. INTRODUÇÃO</w:t>
      </w:r>
    </w:p>
    <w:p w14:paraId="0CCA6B5E" w14:textId="7A450A01" w:rsidR="005673FD" w:rsidRPr="002F31F5" w:rsidRDefault="003949CE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73FD" w:rsidRPr="002F31F5">
        <w:rPr>
          <w:sz w:val="24"/>
          <w:szCs w:val="24"/>
        </w:rPr>
        <w:t xml:space="preserve">Devido ao intenso desenvolvimento socioeconômico que estamos vivenciando, a mudança do uso e ocupação da terra está sofrendo constantes alterações, e em países que se </w:t>
      </w:r>
      <w:r w:rsidR="005673FD" w:rsidRPr="002F31F5">
        <w:rPr>
          <w:sz w:val="24"/>
          <w:szCs w:val="24"/>
        </w:rPr>
        <w:lastRenderedPageBreak/>
        <w:t xml:space="preserve">encontram em desenvolvimento este impacto é ainda maior, devido à falta de planejamento e gestão adequada do território (Anderson et al., 2005). </w:t>
      </w:r>
    </w:p>
    <w:p w14:paraId="4288D463" w14:textId="0C201A39" w:rsidR="005673FD" w:rsidRPr="002F31F5" w:rsidRDefault="005673FD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color w:val="FF0000"/>
        </w:rPr>
      </w:pPr>
      <w:r w:rsidRPr="002F31F5">
        <w:rPr>
          <w:sz w:val="24"/>
          <w:szCs w:val="24"/>
        </w:rPr>
        <w:tab/>
        <w:t>Anderson et al. (2005) também ressalta que o conhecimento e o entendimento destes processos ainda estão muito fragmentados para avaliar e estimar o vasto impacto destas mudanças nos sistemas naturais e humanos. As alterações ocorridas na cobertura do solo podem trazer mudanças na estrutura do solo afetando de forma indireta o recurso hídrico, em especial o subterrâneo. Problemas de qualidade e quantidade de água são evitados de maneira eficiente por meio de ações que focalizem a interação do sistema solo – planta – água – atmosfera de modo que um influência a qualidade e a quantidade do outro.</w:t>
      </w:r>
    </w:p>
    <w:p w14:paraId="6B4F699D" w14:textId="1EFA872A" w:rsidR="005673FD" w:rsidRPr="002F31F5" w:rsidRDefault="005673FD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2F31F5">
        <w:rPr>
          <w:color w:val="FF0000"/>
        </w:rPr>
        <w:tab/>
      </w:r>
      <w:r w:rsidRPr="002F31F5">
        <w:rPr>
          <w:sz w:val="24"/>
          <w:szCs w:val="24"/>
        </w:rPr>
        <w:t xml:space="preserve">O comportamento da precipitação de uma região é um dos fatores significativos para sua caracterização climática e estimativa da disponibilidade hídrica para diversos usos (Doorenbos; Kassam, 1994). </w:t>
      </w:r>
    </w:p>
    <w:p w14:paraId="469AA684" w14:textId="27517C04" w:rsidR="005673FD" w:rsidRPr="002F31F5" w:rsidRDefault="005673FD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2F31F5">
        <w:rPr>
          <w:sz w:val="24"/>
          <w:szCs w:val="24"/>
        </w:rPr>
        <w:tab/>
        <w:t xml:space="preserve">A quantificação e interpretação desta é fundamental, tanto para a gestão dos recursos hídricos, como para o desenvolvimento de projetos em segmentos socioeconômicos dependentes do uso da água, como abastecimento, agricultura, transporte aquaviário, geração de energia hidrelétrica, saneamento e aquicultura (ANA, 2018). </w:t>
      </w:r>
    </w:p>
    <w:p w14:paraId="72EE9D37" w14:textId="769AFD99" w:rsidR="005673FD" w:rsidRPr="002F31F5" w:rsidRDefault="005673FD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 w:rsidRPr="002F31F5">
        <w:rPr>
          <w:sz w:val="24"/>
        </w:rPr>
        <w:tab/>
      </w:r>
      <w:r w:rsidRPr="002F31F5">
        <w:rPr>
          <w:sz w:val="24"/>
          <w:szCs w:val="24"/>
        </w:rPr>
        <w:t>As chuvas naturais apresentam consideráveis alterações em termos de intensidade durante sua ocorrência, podendo ser classificadas em diferentes padrões ou perfis de acordo com a intensidade e a duração. Além disso, sabe-se que as características das chuvas mudam de região para região (K</w:t>
      </w:r>
      <w:r w:rsidR="008821A8" w:rsidRPr="002F31F5">
        <w:rPr>
          <w:sz w:val="24"/>
          <w:szCs w:val="24"/>
        </w:rPr>
        <w:t>eller filho</w:t>
      </w:r>
      <w:r w:rsidRPr="002F31F5">
        <w:rPr>
          <w:sz w:val="24"/>
          <w:szCs w:val="24"/>
        </w:rPr>
        <w:t xml:space="preserve"> et al., 2005), obtendo-se diferentes padrões de chuva em cada uma delas. </w:t>
      </w:r>
    </w:p>
    <w:p w14:paraId="5CBBE3F2" w14:textId="77777777" w:rsidR="00A72F93" w:rsidRPr="002F31F5" w:rsidRDefault="005673FD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</w:rPr>
      </w:pPr>
      <w:r w:rsidRPr="002F31F5">
        <w:rPr>
          <w:sz w:val="24"/>
          <w:szCs w:val="24"/>
        </w:rPr>
        <w:tab/>
      </w:r>
      <w:r w:rsidRPr="002F31F5">
        <w:rPr>
          <w:sz w:val="24"/>
        </w:rPr>
        <w:t>Monteiro (2019), ressalta que a investigação das precipitações é algo necessário e de grande importância para a compreensão da dinâmica climática decorrente em cada região. O levantamento de dados decorrente da investigação pluviométrica trás enormes contribuições no que diz respeito à sociedade, pois pode garantir a conscientização e preparo em eventuais aumentos drásticos do índice de pluviosidade em determinada região.</w:t>
      </w:r>
    </w:p>
    <w:p w14:paraId="62D2340C" w14:textId="1E3549AD" w:rsidR="00A72F93" w:rsidRPr="002F31F5" w:rsidRDefault="00A72F93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</w:rPr>
      </w:pPr>
      <w:r w:rsidRPr="002F31F5">
        <w:rPr>
          <w:sz w:val="24"/>
        </w:rPr>
        <w:tab/>
      </w:r>
      <w:r w:rsidR="005673FD" w:rsidRPr="002F31F5">
        <w:rPr>
          <w:sz w:val="24"/>
          <w:szCs w:val="24"/>
        </w:rPr>
        <w:t xml:space="preserve">O monitoramento por sua vez é realizado em estações meteorológicas e/ou climatológicas, por meio de pluviômetros ou pluviógrafos, e devido ao elevado custo para aquisição e manutenção destes equipamentos, torna-se oneroso à criação de uma rede de monitoramento desta variável, bem como de sua manutenção (preventiva e corretiva) </w:t>
      </w:r>
      <w:r w:rsidR="005673FD" w:rsidRPr="002F31F5">
        <w:rPr>
          <w:sz w:val="24"/>
        </w:rPr>
        <w:t xml:space="preserve">(Latuf, </w:t>
      </w:r>
      <w:r w:rsidR="005673FD" w:rsidRPr="002F31F5">
        <w:rPr>
          <w:sz w:val="24"/>
        </w:rPr>
        <w:lastRenderedPageBreak/>
        <w:t>2012)</w:t>
      </w:r>
      <w:r w:rsidR="005673FD" w:rsidRPr="002F31F5">
        <w:rPr>
          <w:sz w:val="24"/>
          <w:szCs w:val="24"/>
        </w:rPr>
        <w:t>.</w:t>
      </w:r>
    </w:p>
    <w:p w14:paraId="1530C618" w14:textId="77777777" w:rsidR="00A72F93" w:rsidRDefault="00A72F93" w:rsidP="003949CE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</w:rPr>
      </w:pPr>
      <w:r w:rsidRPr="002F31F5">
        <w:rPr>
          <w:sz w:val="24"/>
        </w:rPr>
        <w:tab/>
        <w:t>Dessa forma, o uso de pluviômetros alternativos de plástico (comerciais) ou construídos a partir de material reciclável para medir a precipitação pluviométrica em um determinado local é muito comum, devido ao custo de aquisição de um pluviômetro padrão (Moretti de Souza</w:t>
      </w:r>
      <w:r w:rsidRPr="002F31F5">
        <w:rPr>
          <w:sz w:val="28"/>
        </w:rPr>
        <w:t xml:space="preserve"> </w:t>
      </w:r>
      <w:r w:rsidRPr="002F31F5">
        <w:rPr>
          <w:sz w:val="24"/>
        </w:rPr>
        <w:t>et al., 2013), tornando-se importante para compreensão dessa variável climática, podendo contribuir para a o entendimento do seu comportamento tanto no espaço quanto no tempo em uma região (Silva, 2017).</w:t>
      </w:r>
    </w:p>
    <w:p w14:paraId="0ED8DCE2" w14:textId="5454383A" w:rsidR="003949CE" w:rsidRPr="00A72F93" w:rsidRDefault="00A72F93" w:rsidP="007037EA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rFonts w:eastAsia="Calibri"/>
        </w:rPr>
      </w:pPr>
      <w:r>
        <w:rPr>
          <w:sz w:val="24"/>
        </w:rPr>
        <w:tab/>
      </w:r>
      <w:r w:rsidRPr="00E9399B">
        <w:rPr>
          <w:sz w:val="24"/>
        </w:rPr>
        <w:t>Diante do exposto, o presente trabalho tem como objetivo analisar os impactos da urbanização sobre os padrões de precipitação local, por meio de uma análise comparativa utilizando dados</w:t>
      </w:r>
      <w:r w:rsidR="008F5135">
        <w:rPr>
          <w:sz w:val="24"/>
        </w:rPr>
        <w:t xml:space="preserve"> </w:t>
      </w:r>
      <w:r w:rsidRPr="00E9399B">
        <w:rPr>
          <w:sz w:val="24"/>
        </w:rPr>
        <w:t>coletados por pluviômetros alternativos em Belém e Marituba, a fim de compreender as possíveis alterações microclimáticas decorrentes do crescimento urbano e suas implicações no ciclo hidrológico.</w:t>
      </w:r>
    </w:p>
    <w:p w14:paraId="2F8049BC" w14:textId="77777777" w:rsidR="004901E2" w:rsidRDefault="003949CE" w:rsidP="004901E2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MATERIAL E MÉTODOS</w:t>
      </w:r>
    </w:p>
    <w:p w14:paraId="0A54A2CA" w14:textId="77777777" w:rsidR="001E557E" w:rsidRDefault="004901E2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  <w:lang w:eastAsia="pt-BR"/>
        </w:rPr>
      </w:pPr>
      <w:r>
        <w:rPr>
          <w:color w:val="FF0000"/>
          <w:sz w:val="24"/>
          <w:szCs w:val="24"/>
        </w:rPr>
        <w:tab/>
      </w:r>
      <w:r w:rsidR="000F7CFB" w:rsidRPr="006E2A68">
        <w:rPr>
          <w:sz w:val="24"/>
          <w:szCs w:val="24"/>
          <w:lang w:eastAsia="pt-BR"/>
        </w:rPr>
        <w:t>Para a realização deste estudo, foram selecionados dois pontos de coleta em áreas com diferentes coberturas de solo, localizados nos municípios de Belém e Marituba, no estado do Pará. As medições foram realizadas em dois locais específicos: um no bairro da Pedreira, e</w:t>
      </w:r>
      <w:r w:rsidR="000F7CFB">
        <w:rPr>
          <w:sz w:val="24"/>
          <w:szCs w:val="24"/>
          <w:lang w:eastAsia="pt-BR"/>
        </w:rPr>
        <w:t xml:space="preserve">m Belém, e outro no conjunto </w:t>
      </w:r>
      <w:r w:rsidR="000F7CFB" w:rsidRPr="006E2A68">
        <w:rPr>
          <w:sz w:val="24"/>
          <w:szCs w:val="24"/>
          <w:lang w:eastAsia="pt-BR"/>
        </w:rPr>
        <w:t>Beijar Flor, em Nova Marituba. Essa escolha permitiu uma comparação entre regiões com características urbanas distintas, possibilita</w:t>
      </w:r>
      <w:r w:rsidR="000F7CFB">
        <w:rPr>
          <w:sz w:val="24"/>
          <w:szCs w:val="24"/>
          <w:lang w:eastAsia="pt-BR"/>
        </w:rPr>
        <w:t xml:space="preserve">ndo uma análise mais abrangente </w:t>
      </w:r>
      <w:r w:rsidR="000F7CFB" w:rsidRPr="006E2A68">
        <w:rPr>
          <w:sz w:val="24"/>
          <w:szCs w:val="24"/>
          <w:lang w:eastAsia="pt-BR"/>
        </w:rPr>
        <w:t>da influência da urbanização sobre a precipitação.</w:t>
      </w:r>
    </w:p>
    <w:p w14:paraId="5180A499" w14:textId="77777777" w:rsidR="008F5135" w:rsidRDefault="008F5135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  <w:lang w:eastAsia="pt-BR"/>
        </w:rPr>
      </w:pPr>
    </w:p>
    <w:p w14:paraId="367B7BC7" w14:textId="77777777" w:rsidR="001E557E" w:rsidRDefault="007037EA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MATERIAIS ULTILIZADOS</w:t>
      </w:r>
    </w:p>
    <w:p w14:paraId="1A14D0E4" w14:textId="77777777" w:rsidR="001E557E" w:rsidRDefault="001E557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  <w:szCs w:val="24"/>
        </w:rPr>
        <w:tab/>
      </w:r>
      <w:r w:rsidR="000F7CFB" w:rsidRPr="000F7CFB">
        <w:rPr>
          <w:sz w:val="24"/>
        </w:rPr>
        <w:t>Para a medição da precipitação, foi utilizado um pluviômetro alternativo, construído a partir de garrafas PET recicladas. A construção do pluviômetro envolveu alguns materiais simples, incluindo 2 Garrafa pet lisa, Fita adesiva, Régua de plástico, Caneta permanente, Estilete, Areia, Cimento e uma ripa para oferecer suporte de sustentação para o pluviômetro. A montagem seguiu as seguintes etapas:</w:t>
      </w:r>
    </w:p>
    <w:p w14:paraId="59B3820C" w14:textId="3C86DAE1" w:rsidR="001E557E" w:rsidRDefault="001E557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0F7CFB" w:rsidRPr="00D15775">
        <w:rPr>
          <w:b/>
          <w:sz w:val="24"/>
          <w:szCs w:val="24"/>
        </w:rPr>
        <w:t>Etapa 1 - Seleção e Montagem do Dispositivo:</w:t>
      </w:r>
      <w:r w:rsidR="000F7CFB" w:rsidRPr="00D15775">
        <w:rPr>
          <w:sz w:val="24"/>
          <w:szCs w:val="24"/>
        </w:rPr>
        <w:t xml:space="preserve"> Para a construção deste dispositivo, foram utilizadas duas garrafas PET. Uma delas foi cortada para funcionar como o corpo do pluviômetro, enquanto a outra serviu como referência para calibrar a precisão das medições. A base do pluviômetro foi preenchida com uma mistura de areia, cimento e água, criando uma </w:t>
      </w:r>
      <w:r w:rsidR="000F7CFB" w:rsidRPr="00D15775">
        <w:rPr>
          <w:sz w:val="24"/>
          <w:szCs w:val="24"/>
        </w:rPr>
        <w:lastRenderedPageBreak/>
        <w:t>massa estável que oferece sustentação ao dispositivo. Essa mistura foi colocada no fundo da garrafa, preenchendo até pouco acima da linha entre a parte lisa e a base curvada. O calibrador foi usado para ajustar o funil do pluviômetro.</w:t>
      </w:r>
    </w:p>
    <w:p w14:paraId="5A9FA009" w14:textId="77777777" w:rsidR="001E557E" w:rsidRDefault="001E557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F7CFB" w:rsidRPr="00D15775">
        <w:rPr>
          <w:b/>
          <w:sz w:val="24"/>
          <w:szCs w:val="24"/>
        </w:rPr>
        <w:t>Etapa 2 - Instalação em Campo e Coleta de Dados</w:t>
      </w:r>
      <w:r w:rsidR="000F7CFB" w:rsidRPr="00D15775">
        <w:rPr>
          <w:sz w:val="24"/>
          <w:szCs w:val="24"/>
        </w:rPr>
        <w:t>: Após a montagem, o pluviômetro foi instalado em uma área aberta, a uma altura de pelo menos 1,5 metros, para minimizar interferências externas. O funil atua como área de coleta, reduzindo a evaporação, enquanto a seção graduada permite o armazenamento e a leitura da precipitação acumulada. As coletas de dados foram realizadas diariamente, a cada 24 horas, com o nível ajustado a zero antes de cada nova leitura.</w:t>
      </w:r>
      <w:r w:rsidRPr="00D15775">
        <w:rPr>
          <w:b/>
          <w:sz w:val="24"/>
          <w:szCs w:val="24"/>
        </w:rPr>
        <w:t xml:space="preserve"> </w:t>
      </w:r>
    </w:p>
    <w:p w14:paraId="117E4913" w14:textId="77777777" w:rsidR="00C0727B" w:rsidRDefault="001E557E" w:rsidP="00C0727B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F7CFB" w:rsidRPr="00D15775">
        <w:rPr>
          <w:b/>
          <w:sz w:val="24"/>
          <w:szCs w:val="24"/>
        </w:rPr>
        <w:t>Etapa 3 - Período de Monitoramento e Registro:</w:t>
      </w:r>
      <w:r w:rsidR="000F7CFB" w:rsidRPr="00D15775">
        <w:rPr>
          <w:sz w:val="24"/>
          <w:szCs w:val="24"/>
        </w:rPr>
        <w:t xml:space="preserve"> O período de monitoramento ocorreu entre 3 de abril e 21 de maio de 2017, com leituras feitas diariamente às 7:00 da manhã, possibilitando um acompanhamento contínuo e comparativo ao longo dos 40 dias de estudo. O uso de material reciclável não só ajudou a reduzir custos, mas também promoveu a sustentabilidade, alinhando-se aos princípios de reutilização de resíduos sólidos.</w:t>
      </w:r>
    </w:p>
    <w:p w14:paraId="1B4A9DEF" w14:textId="77777777" w:rsidR="008F5135" w:rsidRDefault="008F5135" w:rsidP="00C0727B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3CCB09C2" w14:textId="77777777" w:rsidR="001E557E" w:rsidRDefault="007037EA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034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2034A">
        <w:rPr>
          <w:sz w:val="24"/>
          <w:szCs w:val="24"/>
        </w:rPr>
        <w:t xml:space="preserve"> ANÁLISE DOS DADOS</w:t>
      </w:r>
    </w:p>
    <w:p w14:paraId="5412BB65" w14:textId="77777777" w:rsidR="001E557E" w:rsidRDefault="001E557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  <w:szCs w:val="24"/>
        </w:rPr>
        <w:tab/>
      </w:r>
      <w:r w:rsidR="000F7CFB" w:rsidRPr="007F5A3F">
        <w:rPr>
          <w:sz w:val="24"/>
        </w:rPr>
        <w:t>Os dados coletados foram analisados estatisticamente para identificar padrões e correlações entre a urbanização e os níveis de precipitação. Gráficos e tabelas foram elaborados para facilitar a visualização das diferenças entre as duas regiões, permitindo uma comparação clara dos resultados.</w:t>
      </w:r>
    </w:p>
    <w:p w14:paraId="5621F0E5" w14:textId="77777777" w:rsidR="008F5135" w:rsidRDefault="008F5135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</w:rPr>
      </w:pPr>
    </w:p>
    <w:p w14:paraId="1394A1C2" w14:textId="77777777" w:rsidR="001E557E" w:rsidRDefault="003949C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39AD3BFC" w14:textId="77777777" w:rsidR="008F5135" w:rsidRDefault="008F5135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A76575E" w14:textId="77777777" w:rsidR="001E557E" w:rsidRDefault="00BC3F7D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034A">
        <w:rPr>
          <w:sz w:val="24"/>
          <w:szCs w:val="24"/>
        </w:rPr>
        <w:t>.1 ANÁLISE DE DADOS DE PRECIPITAÇÃO E INFLUÊNCIA DA URBANIZAÇÃO</w:t>
      </w:r>
    </w:p>
    <w:p w14:paraId="57DD351A" w14:textId="77777777" w:rsidR="00EE7C94" w:rsidRDefault="001E557E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</w:pPr>
      <w:r>
        <w:rPr>
          <w:sz w:val="24"/>
          <w:szCs w:val="24"/>
        </w:rPr>
        <w:tab/>
      </w:r>
      <w:r w:rsidR="00871C1D" w:rsidRPr="00092E50">
        <w:rPr>
          <w:sz w:val="24"/>
          <w:szCs w:val="24"/>
          <w:lang w:eastAsia="pt-BR"/>
        </w:rPr>
        <w:t>Os dados coletados durante o período de 40 dias foram analisados para determinar os níveis de precipitação em Belém e Marituba. As medições fora</w:t>
      </w:r>
      <w:r w:rsidR="009D35E2">
        <w:rPr>
          <w:sz w:val="24"/>
          <w:szCs w:val="24"/>
          <w:lang w:eastAsia="pt-BR"/>
        </w:rPr>
        <w:t xml:space="preserve"> </w:t>
      </w:r>
      <w:r w:rsidR="00871C1D" w:rsidRPr="00092E50">
        <w:rPr>
          <w:sz w:val="24"/>
          <w:szCs w:val="24"/>
          <w:lang w:eastAsia="pt-BR"/>
        </w:rPr>
        <w:t>registradas em milímetros (mm) e apresentaram variações significat</w:t>
      </w:r>
      <w:r w:rsidR="00871C1D">
        <w:rPr>
          <w:sz w:val="24"/>
          <w:szCs w:val="24"/>
          <w:lang w:eastAsia="pt-BR"/>
        </w:rPr>
        <w:t xml:space="preserve">ivas entre as duas localidades. O Quadro 1 </w:t>
      </w:r>
      <w:r w:rsidR="00871C1D" w:rsidRPr="00092E50">
        <w:rPr>
          <w:sz w:val="24"/>
          <w:szCs w:val="24"/>
          <w:lang w:eastAsia="pt-BR"/>
        </w:rPr>
        <w:t>resume os principais parâme</w:t>
      </w:r>
      <w:r w:rsidR="00871C1D">
        <w:rPr>
          <w:sz w:val="24"/>
          <w:szCs w:val="24"/>
          <w:lang w:eastAsia="pt-BR"/>
        </w:rPr>
        <w:t xml:space="preserve">tros de precipitação observados, </w:t>
      </w:r>
      <w:r w:rsidR="009D35E2">
        <w:rPr>
          <w:sz w:val="24"/>
          <w:szCs w:val="24"/>
          <w:lang w:eastAsia="pt-BR"/>
        </w:rPr>
        <w:t>o</w:t>
      </w:r>
      <w:r w:rsidR="00871C1D" w:rsidRPr="00092E50">
        <w:rPr>
          <w:sz w:val="24"/>
          <w:szCs w:val="24"/>
          <w:lang w:eastAsia="pt-BR"/>
        </w:rPr>
        <w:t>s resultados indicam que a média de precipitação em Belém foi superior à de Marituba, embora a precipitação máxima registrada em Marituba tenha sido ligeiramente maior. O desvio</w:t>
      </w:r>
      <w:r w:rsidR="009D35E2">
        <w:rPr>
          <w:sz w:val="24"/>
          <w:szCs w:val="24"/>
          <w:lang w:eastAsia="pt-BR"/>
        </w:rPr>
        <w:t xml:space="preserve"> padrão menor em Marituba demostra</w:t>
      </w:r>
      <w:r w:rsidR="00871C1D" w:rsidRPr="00092E50">
        <w:rPr>
          <w:sz w:val="24"/>
          <w:szCs w:val="24"/>
          <w:lang w:eastAsia="pt-BR"/>
        </w:rPr>
        <w:t xml:space="preserve"> que </w:t>
      </w:r>
      <w:r w:rsidR="00871C1D" w:rsidRPr="00092E50">
        <w:rPr>
          <w:sz w:val="24"/>
          <w:szCs w:val="24"/>
          <w:lang w:eastAsia="pt-BR"/>
        </w:rPr>
        <w:lastRenderedPageBreak/>
        <w:t>os dados de precipitação nessa região foram mais homogêneos, com menos variações extremas em comparação a Belém.</w:t>
      </w:r>
      <w:r>
        <w:t xml:space="preserve"> </w:t>
      </w:r>
    </w:p>
    <w:p w14:paraId="3236C573" w14:textId="77777777" w:rsidR="008F5135" w:rsidRDefault="008F5135" w:rsidP="001E557E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line="360" w:lineRule="auto"/>
        <w:jc w:val="both"/>
      </w:pPr>
    </w:p>
    <w:p w14:paraId="447C2083" w14:textId="77777777" w:rsidR="00EE7C94" w:rsidRDefault="003949CE" w:rsidP="008F5135">
      <w:pPr>
        <w:pBdr>
          <w:bottom w:val="none" w:sz="0" w:space="18" w:color="000000"/>
        </w:pBdr>
        <w:shd w:val="clear" w:color="auto" w:fill="FFFFFF"/>
        <w:tabs>
          <w:tab w:val="left" w:pos="0"/>
        </w:tabs>
        <w:spacing w:after="20"/>
        <w:jc w:val="both"/>
      </w:pPr>
      <w:r>
        <w:t>Tabela 1</w:t>
      </w:r>
      <w:r>
        <w:rPr>
          <w:b/>
        </w:rPr>
        <w:t xml:space="preserve"> – </w:t>
      </w:r>
      <w:r w:rsidR="00AA77A4">
        <w:t>Análise dos dados de precipitação</w:t>
      </w:r>
      <w:r w:rsidR="001C24EF">
        <w:t>.</w:t>
      </w:r>
    </w:p>
    <w:tbl>
      <w:tblPr>
        <w:tblW w:w="9072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60"/>
        <w:gridCol w:w="1559"/>
        <w:gridCol w:w="1559"/>
        <w:gridCol w:w="1701"/>
        <w:gridCol w:w="1559"/>
      </w:tblGrid>
      <w:tr w:rsidR="00871C1D" w14:paraId="6A9C4F8B" w14:textId="77777777" w:rsidTr="00871C1D">
        <w:trPr>
          <w:trHeight w:val="376"/>
        </w:trPr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7A3FB25" w14:textId="4A87FD22" w:rsidR="00871C1D" w:rsidRDefault="001E557E" w:rsidP="00871C1D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color w:val="FF0000"/>
              </w:rPr>
              <w:t xml:space="preserve"> </w:t>
            </w:r>
            <w:r w:rsidR="00871C1D" w:rsidRPr="00871C1D">
              <w:rPr>
                <w:b/>
              </w:rPr>
              <w:t>Região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E66946" w14:textId="5A52997A" w:rsidR="00871C1D" w:rsidRDefault="00871C1D" w:rsidP="00871C1D">
            <w:pPr>
              <w:widowControl/>
              <w:spacing w:after="160" w:line="360" w:lineRule="auto"/>
              <w:jc w:val="center"/>
              <w:rPr>
                <w:b/>
              </w:rPr>
            </w:pPr>
            <w:r w:rsidRPr="00871C1D">
              <w:rPr>
                <w:b/>
              </w:rPr>
              <w:t>Precipitação Mínima (mm)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F9C5110" w14:textId="22BC6485" w:rsidR="00871C1D" w:rsidRDefault="00871C1D" w:rsidP="00585209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Precipitação Média</w:t>
            </w:r>
            <w:r w:rsidRPr="00871C1D">
              <w:rPr>
                <w:b/>
              </w:rPr>
              <w:t xml:space="preserve"> (mm)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7A616A0F" w14:textId="6AD2815E" w:rsidR="00871C1D" w:rsidRDefault="00871C1D" w:rsidP="00871C1D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Precipitação Máxima</w:t>
            </w:r>
            <w:r w:rsidRPr="00871C1D">
              <w:rPr>
                <w:b/>
              </w:rPr>
              <w:t>(mm)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062EB42B" w14:textId="2681F346" w:rsidR="00871C1D" w:rsidRDefault="00AA77A4" w:rsidP="00AA77A4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Desvio Padrão</w:t>
            </w:r>
            <w:r w:rsidR="00871C1D">
              <w:rPr>
                <w:b/>
              </w:rPr>
              <w:t xml:space="preserve"> </w:t>
            </w:r>
            <w:r w:rsidR="00871C1D" w:rsidRPr="00871C1D">
              <w:rPr>
                <w:b/>
              </w:rPr>
              <w:t>(mm)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8C28CB1" w14:textId="268F8400" w:rsidR="00871C1D" w:rsidRDefault="00AA77A4" w:rsidP="00AA77A4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Coeficiente de Variação (%)</w:t>
            </w:r>
          </w:p>
        </w:tc>
      </w:tr>
      <w:tr w:rsidR="00871C1D" w14:paraId="7AA48FC3" w14:textId="77777777" w:rsidTr="00871C1D">
        <w:trPr>
          <w:trHeight w:val="376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14:paraId="09A48142" w14:textId="7F7AE39C" w:rsidR="00871C1D" w:rsidRDefault="00871C1D" w:rsidP="00871C1D">
            <w:pPr>
              <w:widowControl/>
              <w:spacing w:after="160" w:line="360" w:lineRule="auto"/>
              <w:jc w:val="both"/>
              <w:rPr>
                <w:b/>
                <w:highlight w:val="yellow"/>
              </w:rPr>
            </w:pPr>
            <w:r>
              <w:t>Belém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6FF7AD3" w14:textId="34094B3A" w:rsidR="00871C1D" w:rsidRDefault="00871C1D" w:rsidP="00871C1D">
            <w:pPr>
              <w:widowControl/>
              <w:spacing w:after="160" w:line="360" w:lineRule="auto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7A59026F" w14:textId="787B34C2" w:rsidR="00871C1D" w:rsidRDefault="00871C1D" w:rsidP="00585209">
            <w:pPr>
              <w:widowControl/>
              <w:spacing w:after="160" w:line="360" w:lineRule="auto"/>
              <w:jc w:val="center"/>
            </w:pPr>
            <w:r>
              <w:t>16,6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1217ACD3" w14:textId="4EF528FF" w:rsidR="00871C1D" w:rsidRDefault="00AA77A4" w:rsidP="00AA77A4">
            <w:pPr>
              <w:widowControl/>
              <w:spacing w:after="160" w:line="360" w:lineRule="auto"/>
              <w:jc w:val="center"/>
            </w:pPr>
            <w:r>
              <w:t>38,8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314DC8A9" w14:textId="1E3E52DC" w:rsidR="00871C1D" w:rsidRDefault="00AA77A4" w:rsidP="00AA77A4">
            <w:pPr>
              <w:widowControl/>
              <w:spacing w:after="160" w:line="360" w:lineRule="auto"/>
              <w:jc w:val="center"/>
            </w:pPr>
            <w:r>
              <w:t>4</w:t>
            </w:r>
            <w:r w:rsidR="00871C1D">
              <w:t>,</w:t>
            </w:r>
            <w:r>
              <w:t>02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1017C31B" w14:textId="4683E43F" w:rsidR="00871C1D" w:rsidRDefault="00871C1D" w:rsidP="00AA77A4">
            <w:pPr>
              <w:widowControl/>
              <w:spacing w:after="160" w:line="360" w:lineRule="auto"/>
              <w:jc w:val="center"/>
            </w:pPr>
            <w:r>
              <w:t>2</w:t>
            </w:r>
            <w:r w:rsidR="00AA77A4">
              <w:t>5</w:t>
            </w:r>
          </w:p>
        </w:tc>
      </w:tr>
      <w:tr w:rsidR="00871C1D" w14:paraId="52846F40" w14:textId="77777777" w:rsidTr="00871C1D">
        <w:trPr>
          <w:trHeight w:val="390"/>
        </w:trPr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</w:tcPr>
          <w:p w14:paraId="162C2B72" w14:textId="7262A746" w:rsidR="00871C1D" w:rsidRDefault="00871C1D" w:rsidP="00871C1D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t>Marituba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378B74C7" w14:textId="521E1653" w:rsidR="00871C1D" w:rsidRDefault="00871C1D" w:rsidP="00871C1D">
            <w:pPr>
              <w:widowControl/>
              <w:spacing w:after="160" w:line="360" w:lineRule="auto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1D92CCB5" w14:textId="4D43D663" w:rsidR="00871C1D" w:rsidRDefault="00871C1D" w:rsidP="00585209">
            <w:pPr>
              <w:widowControl/>
              <w:spacing w:after="160" w:line="360" w:lineRule="auto"/>
              <w:jc w:val="center"/>
            </w:pPr>
            <w:r>
              <w:t>10,9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7C0BD141" w14:textId="5EDF2C80" w:rsidR="00871C1D" w:rsidRDefault="00AA77A4" w:rsidP="00585209">
            <w:pPr>
              <w:widowControl/>
              <w:spacing w:after="160" w:line="360" w:lineRule="auto"/>
              <w:jc w:val="center"/>
            </w:pPr>
            <w:r>
              <w:t>40,0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6C679815" w14:textId="653ECFC0" w:rsidR="00871C1D" w:rsidRDefault="00AA77A4" w:rsidP="00AA77A4">
            <w:pPr>
              <w:widowControl/>
              <w:spacing w:after="160" w:line="360" w:lineRule="auto"/>
              <w:jc w:val="center"/>
            </w:pPr>
            <w:r>
              <w:t>3</w:t>
            </w:r>
            <w:r w:rsidR="00871C1D">
              <w:t>,</w:t>
            </w:r>
            <w:r>
              <w:t>30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5D424601" w14:textId="1900242D" w:rsidR="00871C1D" w:rsidRDefault="00AA77A4" w:rsidP="00585209">
            <w:pPr>
              <w:widowControl/>
              <w:spacing w:after="160" w:line="360" w:lineRule="auto"/>
              <w:jc w:val="center"/>
            </w:pPr>
            <w:r>
              <w:t>3</w:t>
            </w:r>
            <w:r w:rsidR="00871C1D">
              <w:t>0</w:t>
            </w:r>
          </w:p>
        </w:tc>
      </w:tr>
    </w:tbl>
    <w:p w14:paraId="0178844D" w14:textId="5DB34EAE" w:rsidR="003949CE" w:rsidRDefault="003949CE" w:rsidP="001C24EF">
      <w:pPr>
        <w:widowControl/>
        <w:spacing w:before="120" w:line="360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 w:rsidR="0027325F">
        <w:t>Elaborado pelo a</w:t>
      </w:r>
      <w:r w:rsidR="00AA77A4">
        <w:t xml:space="preserve">utor </w:t>
      </w:r>
      <w:r w:rsidR="0027325F">
        <w:t>(2024</w:t>
      </w:r>
      <w:r>
        <w:t>).</w:t>
      </w:r>
    </w:p>
    <w:p w14:paraId="691A15D7" w14:textId="2EDCAAE8" w:rsidR="00901C75" w:rsidRDefault="00AA77A4" w:rsidP="008F5135">
      <w:pPr>
        <w:widowControl/>
        <w:spacing w:line="360" w:lineRule="auto"/>
        <w:ind w:firstLine="709"/>
        <w:jc w:val="both"/>
        <w:rPr>
          <w:sz w:val="24"/>
          <w:szCs w:val="24"/>
          <w:lang w:eastAsia="pt-BR"/>
        </w:rPr>
      </w:pPr>
      <w:r w:rsidRPr="00092E50">
        <w:rPr>
          <w:sz w:val="24"/>
          <w:szCs w:val="24"/>
          <w:lang w:eastAsia="pt-BR"/>
        </w:rPr>
        <w:t xml:space="preserve">Os gráficos </w:t>
      </w:r>
      <w:r w:rsidR="006E70C6">
        <w:rPr>
          <w:sz w:val="24"/>
          <w:szCs w:val="24"/>
          <w:lang w:eastAsia="pt-BR"/>
        </w:rPr>
        <w:t>(Figura 1</w:t>
      </w:r>
      <w:r w:rsidR="0016236F">
        <w:rPr>
          <w:sz w:val="24"/>
          <w:szCs w:val="24"/>
          <w:lang w:eastAsia="pt-BR"/>
        </w:rPr>
        <w:t>)</w:t>
      </w:r>
      <w:r w:rsidRPr="00092E50">
        <w:rPr>
          <w:sz w:val="24"/>
          <w:szCs w:val="24"/>
          <w:lang w:eastAsia="pt-BR"/>
        </w:rPr>
        <w:t xml:space="preserve"> ilustram os registros de precipitação ao longo do período de estudo, permitindo uma visualização clara das variações diárias em cada região. A análise gráfica mostra que, embora Belém tenha apresentado picos de precipitação mais altos, Marituba demonstrou uma distribuição mais constante ao longo do tempo.</w:t>
      </w:r>
    </w:p>
    <w:p w14:paraId="1605D46A" w14:textId="77777777" w:rsidR="008F5135" w:rsidRPr="008F5135" w:rsidRDefault="008F5135" w:rsidP="008F5135">
      <w:pPr>
        <w:widowControl/>
        <w:spacing w:line="360" w:lineRule="auto"/>
        <w:ind w:firstLine="709"/>
        <w:jc w:val="both"/>
        <w:rPr>
          <w:sz w:val="24"/>
          <w:szCs w:val="24"/>
          <w:lang w:eastAsia="pt-BR"/>
        </w:rPr>
      </w:pPr>
    </w:p>
    <w:p w14:paraId="68FF3262" w14:textId="0F64D8BA" w:rsidR="0016236F" w:rsidRDefault="0016236F" w:rsidP="0016236F">
      <w:pPr>
        <w:pBdr>
          <w:bottom w:val="none" w:sz="0" w:space="6" w:color="000000"/>
        </w:pBdr>
        <w:shd w:val="clear" w:color="auto" w:fill="FFFFFF"/>
        <w:tabs>
          <w:tab w:val="left" w:pos="2500"/>
        </w:tabs>
        <w:jc w:val="center"/>
        <w:rPr>
          <w:color w:val="FF0000"/>
        </w:rPr>
      </w:pPr>
      <w:r>
        <w:t xml:space="preserve">Figura </w:t>
      </w:r>
      <w:r w:rsidR="006E70C6">
        <w:t>1</w:t>
      </w:r>
      <w:r>
        <w:t xml:space="preserve"> – Resgistro de precipitação em Belém</w:t>
      </w:r>
      <w:r w:rsidR="00A7263A">
        <w:t xml:space="preserve"> e Marituba</w:t>
      </w:r>
      <w:r w:rsidR="001C24EF">
        <w:t>.</w:t>
      </w:r>
    </w:p>
    <w:p w14:paraId="213CB5FE" w14:textId="0BD36BBA" w:rsidR="0016236F" w:rsidRDefault="00351E59" w:rsidP="0016236F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rPr>
          <w:noProof/>
          <w:lang w:val="pt-BR" w:eastAsia="pt-BR"/>
        </w:rPr>
        <w:drawing>
          <wp:inline distT="0" distB="0" distL="0" distR="0" wp14:anchorId="48D864B5" wp14:editId="7A967EF6">
            <wp:extent cx="5762625" cy="166306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EDE0" w14:textId="68FFDEAD" w:rsidR="0016236F" w:rsidRPr="00D07EB9" w:rsidRDefault="0016236F" w:rsidP="00D07EB9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color w:val="FF0000"/>
        </w:rPr>
      </w:pPr>
      <w:r>
        <w:rPr>
          <w:highlight w:val="white"/>
        </w:rPr>
        <w:t>Fonte: Autor, 2024.</w:t>
      </w:r>
    </w:p>
    <w:p w14:paraId="003D87DE" w14:textId="3A1651CF" w:rsidR="00552417" w:rsidRDefault="00A7263A" w:rsidP="00552417">
      <w:pPr>
        <w:spacing w:line="360" w:lineRule="auto"/>
        <w:jc w:val="both"/>
        <w:rPr>
          <w:sz w:val="24"/>
        </w:rPr>
      </w:pPr>
      <w:r>
        <w:rPr>
          <w:color w:val="FF0000"/>
        </w:rPr>
        <w:tab/>
      </w:r>
      <w:r w:rsidR="00552417" w:rsidRPr="00552417">
        <w:rPr>
          <w:sz w:val="24"/>
        </w:rPr>
        <w:t>A análise dos dados revela uma correlação entre a urbanização e os níveis de precipitação. Em Belém, a maior densidade de edificações e a impermeabilização do solo, resultante do asfaltamento e da construção de infraestruturas, parecem ter contribuído para um aumento na média de precipitação registrada. Isso pode ser atribuído ao efeito de "ilha de calor" urbano, que intensifica a evaporação e, consequentemente, a precipitação em áreas urbanas.</w:t>
      </w:r>
      <w:r w:rsidR="00A24FE9">
        <w:rPr>
          <w:sz w:val="24"/>
        </w:rPr>
        <w:t xml:space="preserve"> </w:t>
      </w:r>
      <w:r w:rsidR="00A24FE9" w:rsidRPr="008F2AFE">
        <w:rPr>
          <w:sz w:val="24"/>
        </w:rPr>
        <w:t>O calor intenso gerado pelas ilhas provoca uma maior</w:t>
      </w:r>
      <w:r w:rsidR="00A24FE9">
        <w:rPr>
          <w:sz w:val="24"/>
        </w:rPr>
        <w:t>r</w:t>
      </w:r>
      <w:r w:rsidR="00A24FE9" w:rsidRPr="008F2AFE">
        <w:rPr>
          <w:sz w:val="24"/>
        </w:rPr>
        <w:t xml:space="preserve"> elevação do ar, o que pode intensificar a </w:t>
      </w:r>
      <w:r w:rsidR="00A24FE9" w:rsidRPr="008F2AFE">
        <w:rPr>
          <w:sz w:val="24"/>
        </w:rPr>
        <w:lastRenderedPageBreak/>
        <w:t>ocorrência de chuvas. Além disso, as ilhas de calor formam, durante o dia, uma região de baixa pressão que atrai o ar úmido das áreas ao redor, favorecendo</w:t>
      </w:r>
      <w:r w:rsidR="00A24FE9">
        <w:rPr>
          <w:sz w:val="24"/>
        </w:rPr>
        <w:t xml:space="preserve"> a formação de nuvens.</w:t>
      </w:r>
      <w:r w:rsidR="00552417" w:rsidRPr="00552417">
        <w:rPr>
          <w:sz w:val="24"/>
        </w:rPr>
        <w:t xml:space="preserve"> Por outro lado, Marituba, com uma cobertura vegetal mais significativa e menos urbanização, apresentou um padrão de precipitação mais estável e menos suscetível a variações extremas. </w:t>
      </w:r>
      <w:r w:rsidR="009D35E2">
        <w:rPr>
          <w:sz w:val="24"/>
        </w:rPr>
        <w:t xml:space="preserve">A presença de áreas verdes  tem </w:t>
      </w:r>
      <w:r w:rsidR="00552417" w:rsidRPr="00552417">
        <w:rPr>
          <w:sz w:val="24"/>
        </w:rPr>
        <w:t>um papel importante na retenção de água e na regulação do ciclo hidrológico, resultando em uma distribuição mais uniforme da precipitação.</w:t>
      </w:r>
    </w:p>
    <w:p w14:paraId="7887B62C" w14:textId="77777777" w:rsidR="008F5135" w:rsidRDefault="008F5135" w:rsidP="00552417">
      <w:pPr>
        <w:spacing w:line="360" w:lineRule="auto"/>
        <w:jc w:val="both"/>
        <w:rPr>
          <w:sz w:val="24"/>
        </w:rPr>
      </w:pPr>
    </w:p>
    <w:p w14:paraId="2594D793" w14:textId="5A72ED3A" w:rsidR="00552417" w:rsidRDefault="001C24EF" w:rsidP="00552417">
      <w:pPr>
        <w:spacing w:line="360" w:lineRule="auto"/>
        <w:jc w:val="both"/>
      </w:pPr>
      <w:r>
        <w:rPr>
          <w:sz w:val="24"/>
          <w:szCs w:val="24"/>
        </w:rPr>
        <w:t>3</w:t>
      </w:r>
      <w:r w:rsidR="0092034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2034A">
        <w:rPr>
          <w:sz w:val="24"/>
          <w:szCs w:val="24"/>
        </w:rPr>
        <w:t xml:space="preserve"> ANÁLISE DE REGRESSÃO LINEAR</w:t>
      </w:r>
      <w:r w:rsidR="00552417">
        <w:rPr>
          <w:sz w:val="24"/>
        </w:rPr>
        <w:t xml:space="preserve"> </w:t>
      </w:r>
      <w:r w:rsidR="00552417">
        <w:t xml:space="preserve"> </w:t>
      </w:r>
    </w:p>
    <w:p w14:paraId="50B79E13" w14:textId="31A80CFF" w:rsidR="0092034A" w:rsidRDefault="00552417" w:rsidP="00552417">
      <w:pPr>
        <w:spacing w:line="360" w:lineRule="auto"/>
        <w:jc w:val="both"/>
        <w:rPr>
          <w:sz w:val="24"/>
          <w:szCs w:val="24"/>
          <w:lang w:eastAsia="pt-BR"/>
        </w:rPr>
      </w:pPr>
      <w:r>
        <w:tab/>
      </w:r>
      <w:r w:rsidRPr="00092E50">
        <w:rPr>
          <w:sz w:val="24"/>
          <w:szCs w:val="24"/>
          <w:lang w:eastAsia="pt-BR"/>
        </w:rPr>
        <w:t>A análise de regressão linear</w:t>
      </w:r>
      <w:r w:rsidR="006E70C6">
        <w:rPr>
          <w:sz w:val="24"/>
          <w:szCs w:val="24"/>
          <w:lang w:eastAsia="pt-BR"/>
        </w:rPr>
        <w:t xml:space="preserve"> (Figura 2</w:t>
      </w:r>
      <w:r w:rsidR="009D35E2">
        <w:rPr>
          <w:sz w:val="24"/>
          <w:szCs w:val="24"/>
          <w:lang w:eastAsia="pt-BR"/>
        </w:rPr>
        <w:t>)</w:t>
      </w:r>
      <w:r w:rsidRPr="00092E50">
        <w:rPr>
          <w:sz w:val="24"/>
          <w:szCs w:val="24"/>
          <w:lang w:eastAsia="pt-BR"/>
        </w:rPr>
        <w:t xml:space="preserve"> foi realizada para investigar a relação entre a precipitação média mensal em Belém e Marituba. O coeficiente de determinação (R²) obtido foi de 0,104, indicando uma relação fraca</w:t>
      </w:r>
      <w:r w:rsidR="009D35E2">
        <w:rPr>
          <w:sz w:val="24"/>
          <w:szCs w:val="24"/>
          <w:lang w:eastAsia="pt-BR"/>
        </w:rPr>
        <w:t xml:space="preserve"> entre as variáveis. Observa-se </w:t>
      </w:r>
      <w:r w:rsidRPr="00092E50">
        <w:rPr>
          <w:sz w:val="24"/>
          <w:szCs w:val="24"/>
          <w:lang w:eastAsia="pt-BR"/>
        </w:rPr>
        <w:t>que as condições climáticas e os fatores locais que influenciam a precipitação em cada região são distintos e não podem ser diretamente comparados.</w:t>
      </w:r>
      <w:r w:rsidRPr="0016236F">
        <w:rPr>
          <w:sz w:val="24"/>
          <w:szCs w:val="24"/>
          <w:lang w:eastAsia="pt-BR"/>
        </w:rPr>
        <w:t xml:space="preserve"> </w:t>
      </w:r>
      <w:r w:rsidRPr="00092E50">
        <w:rPr>
          <w:sz w:val="24"/>
          <w:szCs w:val="24"/>
          <w:lang w:eastAsia="pt-BR"/>
        </w:rPr>
        <w:t>A reta de regressão resultante mostra que, embora haja uma tendência de correlação, os pontos de dados se afastam significativamente da linh</w:t>
      </w:r>
      <w:r w:rsidR="00284A2E">
        <w:rPr>
          <w:sz w:val="24"/>
          <w:szCs w:val="24"/>
          <w:lang w:eastAsia="pt-BR"/>
        </w:rPr>
        <w:t xml:space="preserve">a de ajuste, destacando </w:t>
      </w:r>
      <w:r w:rsidRPr="00092E50">
        <w:rPr>
          <w:sz w:val="24"/>
          <w:szCs w:val="24"/>
          <w:lang w:eastAsia="pt-BR"/>
        </w:rPr>
        <w:t xml:space="preserve">que as variáveis não estão fortemente relacionadas. Essa análise é </w:t>
      </w:r>
      <w:r w:rsidR="00284A2E">
        <w:rPr>
          <w:sz w:val="24"/>
          <w:szCs w:val="24"/>
          <w:lang w:eastAsia="pt-BR"/>
        </w:rPr>
        <w:t xml:space="preserve">essencial </w:t>
      </w:r>
      <w:r w:rsidRPr="00092E50">
        <w:rPr>
          <w:sz w:val="24"/>
          <w:szCs w:val="24"/>
          <w:lang w:eastAsia="pt-BR"/>
        </w:rPr>
        <w:t>para entender que, apesar da proximidade geográfica, as características urbanas e ambientais de cada localidade podem levar a padrões de precipitação diferentes.</w:t>
      </w:r>
    </w:p>
    <w:p w14:paraId="73E28CE5" w14:textId="77777777" w:rsidR="008F5135" w:rsidRDefault="008F5135" w:rsidP="00552417">
      <w:pPr>
        <w:spacing w:line="360" w:lineRule="auto"/>
        <w:jc w:val="both"/>
        <w:rPr>
          <w:sz w:val="24"/>
          <w:szCs w:val="24"/>
          <w:lang w:eastAsia="pt-BR"/>
        </w:rPr>
      </w:pPr>
    </w:p>
    <w:p w14:paraId="71A42B90" w14:textId="044A6CE8" w:rsidR="00552417" w:rsidRDefault="00552417" w:rsidP="00552417">
      <w:pPr>
        <w:pBdr>
          <w:bottom w:val="none" w:sz="0" w:space="6" w:color="000000"/>
        </w:pBdr>
        <w:shd w:val="clear" w:color="auto" w:fill="FFFFFF"/>
        <w:tabs>
          <w:tab w:val="left" w:pos="2500"/>
        </w:tabs>
        <w:jc w:val="center"/>
        <w:rPr>
          <w:color w:val="FF0000"/>
        </w:rPr>
      </w:pPr>
      <w:r>
        <w:t xml:space="preserve">Figura </w:t>
      </w:r>
      <w:r w:rsidR="00C653F1">
        <w:t>2</w:t>
      </w:r>
      <w:r>
        <w:t xml:space="preserve"> – </w:t>
      </w:r>
      <w:r w:rsidRPr="00552417">
        <w:rPr>
          <w:iCs/>
          <w:szCs w:val="24"/>
          <w:lang w:eastAsia="pt-BR"/>
        </w:rPr>
        <w:t>Análise de Regressão Linear entre Belém e Marituba</w:t>
      </w:r>
      <w:r>
        <w:t>.</w:t>
      </w:r>
    </w:p>
    <w:p w14:paraId="422838AF" w14:textId="566D0576" w:rsidR="00552417" w:rsidRDefault="00C653F1" w:rsidP="00552417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rPr>
          <w:noProof/>
          <w:lang w:val="pt-BR" w:eastAsia="pt-BR"/>
        </w:rPr>
        <w:drawing>
          <wp:inline distT="0" distB="0" distL="0" distR="0" wp14:anchorId="2F776565" wp14:editId="704743C4">
            <wp:extent cx="5382376" cy="2772162"/>
            <wp:effectExtent l="0" t="0" r="889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A03AB" w14:textId="4BC3EF44" w:rsidR="00552417" w:rsidRDefault="00552417" w:rsidP="00552417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highlight w:val="white"/>
        </w:rPr>
        <w:t>Fonte: Autor, 2024.</w:t>
      </w:r>
      <w:r>
        <w:rPr>
          <w:sz w:val="24"/>
          <w:szCs w:val="24"/>
          <w:lang w:eastAsia="pt-BR"/>
        </w:rPr>
        <w:tab/>
      </w:r>
    </w:p>
    <w:p w14:paraId="087E438F" w14:textId="5B216DA2" w:rsidR="003949CE" w:rsidRDefault="00552417" w:rsidP="00552417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color w:val="FF0000"/>
          <w:sz w:val="24"/>
          <w:szCs w:val="24"/>
        </w:rPr>
        <w:lastRenderedPageBreak/>
        <w:tab/>
      </w:r>
      <w:r w:rsidRPr="00BC3F7D">
        <w:rPr>
          <w:sz w:val="24"/>
          <w:szCs w:val="24"/>
        </w:rPr>
        <w:t>De modo geral, o</w:t>
      </w:r>
      <w:r w:rsidRPr="00092E50">
        <w:rPr>
          <w:sz w:val="24"/>
          <w:szCs w:val="24"/>
          <w:lang w:eastAsia="pt-BR"/>
        </w:rPr>
        <w:t>s dados obtidos têm implicações significativas para o planejamento urbano e a gestão de recursos hídricos. A compreensão dos padrões de precip</w:t>
      </w:r>
      <w:r w:rsidR="00BC3F7D">
        <w:rPr>
          <w:sz w:val="24"/>
          <w:szCs w:val="24"/>
          <w:lang w:eastAsia="pt-BR"/>
        </w:rPr>
        <w:t xml:space="preserve">itação em áreas urbanas distintas </w:t>
      </w:r>
      <w:r w:rsidRPr="00092E50">
        <w:rPr>
          <w:sz w:val="24"/>
          <w:szCs w:val="24"/>
          <w:lang w:eastAsia="pt-BR"/>
        </w:rPr>
        <w:t>pode auxiliar na formulação de políticas públicas voltadas para a mitigação de problemas relacionados a enchentes e à gestão sustentável da água. Além disso, a utilização de pluviômetros alternativos pode ser incentivada em projetos de educação ambiental, promovendo a conscientização sobre a importância da medição da precipitação e da sustentabilidade.</w:t>
      </w:r>
    </w:p>
    <w:p w14:paraId="308ECFE5" w14:textId="77777777" w:rsidR="008F5135" w:rsidRPr="0016236F" w:rsidRDefault="008F5135" w:rsidP="00552417">
      <w:pPr>
        <w:spacing w:line="360" w:lineRule="auto"/>
        <w:jc w:val="both"/>
        <w:rPr>
          <w:sz w:val="24"/>
          <w:szCs w:val="24"/>
        </w:rPr>
      </w:pPr>
    </w:p>
    <w:p w14:paraId="6EF26A43" w14:textId="437CCF57" w:rsidR="003949CE" w:rsidRDefault="006A54C4" w:rsidP="003949CE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CONCLUSÃO</w:t>
      </w:r>
    </w:p>
    <w:p w14:paraId="43C48643" w14:textId="355BBD2E" w:rsidR="001C24EF" w:rsidRPr="00C0727B" w:rsidRDefault="003949CE" w:rsidP="001C24EF">
      <w:pPr>
        <w:spacing w:line="360" w:lineRule="auto"/>
        <w:jc w:val="both"/>
        <w:rPr>
          <w:sz w:val="24"/>
        </w:rPr>
      </w:pPr>
      <w:r>
        <w:rPr>
          <w:sz w:val="24"/>
          <w:szCs w:val="24"/>
        </w:rPr>
        <w:tab/>
      </w:r>
      <w:r w:rsidR="00A24FE9">
        <w:rPr>
          <w:sz w:val="24"/>
        </w:rPr>
        <w:t xml:space="preserve">O presente trabalho </w:t>
      </w:r>
      <w:r w:rsidR="001C24EF" w:rsidRPr="001C24EF">
        <w:rPr>
          <w:sz w:val="24"/>
        </w:rPr>
        <w:t xml:space="preserve">revelou insights significativos sobre a influência da </w:t>
      </w:r>
      <w:r w:rsidR="00C0727B">
        <w:rPr>
          <w:sz w:val="24"/>
        </w:rPr>
        <w:t>urbanização na precipitação</w:t>
      </w:r>
      <w:r w:rsidR="001C24EF" w:rsidRPr="001C24EF">
        <w:rPr>
          <w:sz w:val="24"/>
        </w:rPr>
        <w:t>. Através do uso de pluviômetros alternativos, foi possível coletar dados de precipitação de forma sustentável, utilizando materiais recicláveis, o que também destaca a importância da educação ambiental</w:t>
      </w:r>
      <w:r w:rsidR="00C0727B">
        <w:rPr>
          <w:sz w:val="24"/>
        </w:rPr>
        <w:t xml:space="preserve">. </w:t>
      </w:r>
      <w:r w:rsidR="001C24EF" w:rsidRPr="001C24EF">
        <w:rPr>
          <w:sz w:val="24"/>
        </w:rPr>
        <w:t>Os resultados indicaram que, apesar de Belém apresentar uma média de precipitação superior, a variabilidade dos dados foi maior em comparação a Marituba, que, por sua vez, demonstrou um padrão de precipitação mais homogêneo. Essa diferença pode ser atribuída à urbanização intensa em Belém, que, ao aumentar a impermeabilização do solo e a temperatura local, contribui para um efeito de "ilha de calor" e, consequentemente, para um aumento na precipitação em áreas urbanas.</w:t>
      </w:r>
    </w:p>
    <w:p w14:paraId="1D50AF6D" w14:textId="3B66A178" w:rsidR="006E70C6" w:rsidRDefault="001C24EF" w:rsidP="006E70C6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 análise de regressão linear revelou uma cor</w:t>
      </w:r>
      <w:r w:rsidR="006A54C4">
        <w:t xml:space="preserve">relação fraca entre os dados de </w:t>
      </w:r>
      <w:r>
        <w:t>precipitação das duas localidades, enfatizando que fatores climáticos e ambientais distintos influenciam os padrões</w:t>
      </w:r>
      <w:r w:rsidR="00C0727B">
        <w:t xml:space="preserve"> de precipitação em cada região. </w:t>
      </w:r>
      <w:r>
        <w:t>Em suma, os dados obtidos não apenas contribuem para o conhecimento científico sobre a precipitação em áreas urbanas e rurais, mas também têm implicações práticas para o planejamento urbano e a gestão de recursos hídricos. A pesquisa sugere a necessidade de políticas públicas que considerem as especificidades de cada região, promovendo a sustentabilidade e a resiliência diante das mudanças climáticas. Além disso, a utilização de métodos alternativos de medição, como os pluviômetros artesanais, pode ser uma ferramenta valiosa para a educação e a conscientização ambiental, incentivando a participação da comunidade na coleta de dados e na preservação dos recursos hídricos.</w:t>
      </w:r>
    </w:p>
    <w:p w14:paraId="79A0606E" w14:textId="77777777" w:rsidR="008F5135" w:rsidRPr="006E70C6" w:rsidRDefault="008F5135" w:rsidP="006E70C6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4E273468" w14:textId="27A0ABA6" w:rsidR="00351E59" w:rsidRDefault="003949CE" w:rsidP="00351E59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  <w:bookmarkStart w:id="1" w:name="_gjdgxs" w:colFirst="0" w:colLast="0"/>
      <w:bookmarkEnd w:id="1"/>
    </w:p>
    <w:p w14:paraId="47F662BC" w14:textId="3D9E209D" w:rsidR="00351E59" w:rsidRDefault="00351E59" w:rsidP="00351E59">
      <w:pPr>
        <w:jc w:val="both"/>
        <w:rPr>
          <w:sz w:val="24"/>
        </w:rPr>
      </w:pPr>
      <w:r w:rsidRPr="00C81708">
        <w:rPr>
          <w:sz w:val="24"/>
        </w:rPr>
        <w:lastRenderedPageBreak/>
        <w:t xml:space="preserve">ANA. </w:t>
      </w:r>
      <w:r w:rsidRPr="0027325F">
        <w:rPr>
          <w:b/>
          <w:sz w:val="24"/>
        </w:rPr>
        <w:t>Agência Nacional de Águas e Saneamento Básico (ANA</w:t>
      </w:r>
      <w:r w:rsidRPr="00C81708">
        <w:rPr>
          <w:sz w:val="24"/>
        </w:rPr>
        <w:t xml:space="preserve">). Outorgas </w:t>
      </w:r>
      <w:r>
        <w:rPr>
          <w:sz w:val="24"/>
        </w:rPr>
        <w:t>Emitidas. 2018</w:t>
      </w:r>
      <w:r w:rsidRPr="00C81708">
        <w:rPr>
          <w:sz w:val="24"/>
        </w:rPr>
        <w:t>. Disponível em: https://www.gov.br/ana/pt-br/assuntos/regulacao-e-fiscalizacao/outorga/outorgas-emitidas. Acesso em: 14/10/2024.</w:t>
      </w:r>
    </w:p>
    <w:p w14:paraId="49958028" w14:textId="77777777" w:rsidR="00351E59" w:rsidRPr="00C81708" w:rsidRDefault="00351E59" w:rsidP="00351E59">
      <w:pPr>
        <w:jc w:val="both"/>
        <w:rPr>
          <w:sz w:val="24"/>
        </w:rPr>
      </w:pPr>
    </w:p>
    <w:p w14:paraId="52369D83" w14:textId="77777777" w:rsidR="00351E59" w:rsidRPr="00505171" w:rsidRDefault="00351E59" w:rsidP="00351E59">
      <w:pPr>
        <w:pStyle w:val="NormalWeb"/>
        <w:spacing w:before="0" w:beforeAutospacing="0" w:after="0" w:afterAutospacing="0"/>
        <w:jc w:val="both"/>
      </w:pPr>
      <w:r w:rsidRPr="00D95ACC">
        <w:rPr>
          <w:lang w:val="en-US"/>
        </w:rPr>
        <w:t xml:space="preserve">ANDERSON, L. O.; SHIMABUKURO, YOSIO E.; DEFRIES, RUTH S.; MORTON, D.; ESPIRITO-SANTO, F.; JASINSKI, E.; HANSEN, M. </w:t>
      </w:r>
      <w:proofErr w:type="gramStart"/>
      <w:r w:rsidRPr="00D95ACC">
        <w:rPr>
          <w:lang w:val="en-US"/>
        </w:rPr>
        <w:t>C..</w:t>
      </w:r>
      <w:proofErr w:type="gramEnd"/>
      <w:r w:rsidRPr="00D95ACC">
        <w:rPr>
          <w:lang w:val="en-US"/>
        </w:rPr>
        <w:t xml:space="preserve"> </w:t>
      </w:r>
      <w:r w:rsidRPr="00505171">
        <w:t xml:space="preserve">Utilização de dados </w:t>
      </w:r>
      <w:proofErr w:type="spellStart"/>
      <w:r w:rsidRPr="00505171">
        <w:t>multitemporais</w:t>
      </w:r>
      <w:proofErr w:type="spellEnd"/>
      <w:r w:rsidRPr="00505171">
        <w:t xml:space="preserve"> do sensor MODIS para o mapeamento da cobertura e uso da terra. In: </w:t>
      </w:r>
      <w:r w:rsidRPr="00505171">
        <w:rPr>
          <w:b/>
          <w:bCs/>
        </w:rPr>
        <w:t>XII Simpósio Brasileiro de Sensoriamento Remoto</w:t>
      </w:r>
      <w:r w:rsidRPr="00505171">
        <w:t>, 2005, Goiânia. XII Simpósio Brasileiro de Sensoriamento Remoto, 2005. p. 3443-3450.</w:t>
      </w:r>
    </w:p>
    <w:p w14:paraId="076254B4" w14:textId="77777777" w:rsidR="00351E59" w:rsidRDefault="00351E59" w:rsidP="00351E59">
      <w:pPr>
        <w:jc w:val="both"/>
        <w:rPr>
          <w:sz w:val="24"/>
        </w:rPr>
      </w:pPr>
    </w:p>
    <w:p w14:paraId="144594EB" w14:textId="77777777" w:rsidR="00351E59" w:rsidRPr="00505171" w:rsidRDefault="00351E59" w:rsidP="00351E59">
      <w:pPr>
        <w:jc w:val="both"/>
        <w:rPr>
          <w:sz w:val="24"/>
        </w:rPr>
      </w:pPr>
      <w:r w:rsidRPr="00505171">
        <w:rPr>
          <w:sz w:val="24"/>
        </w:rPr>
        <w:t xml:space="preserve">BORGES, E. B. M; PINA, N. V. M.; NASCIMENTO, C. F.; LATUF, M. O. </w:t>
      </w:r>
      <w:r w:rsidRPr="0027325F">
        <w:rPr>
          <w:b/>
          <w:sz w:val="24"/>
        </w:rPr>
        <w:t>Confecção e calibração de pluviômetro alternativo como subsídio à medição de precipitação.</w:t>
      </w:r>
      <w:r w:rsidRPr="00505171">
        <w:rPr>
          <w:sz w:val="24"/>
        </w:rPr>
        <w:t>2012.12 f. Monografia (Trabalho de Conclusão de Curso)—Curso de Graduação em Geografia, Universidade Federal da Bahia, Barreiras, 2014.</w:t>
      </w:r>
    </w:p>
    <w:p w14:paraId="62582C85" w14:textId="77777777" w:rsidR="00351E59" w:rsidRDefault="00351E59" w:rsidP="00351E59">
      <w:pPr>
        <w:jc w:val="both"/>
        <w:rPr>
          <w:sz w:val="24"/>
        </w:rPr>
      </w:pPr>
    </w:p>
    <w:p w14:paraId="4C6EA52E" w14:textId="77777777" w:rsidR="00351E59" w:rsidRPr="00CA2222" w:rsidRDefault="00351E59" w:rsidP="00351E59">
      <w:pPr>
        <w:jc w:val="both"/>
        <w:rPr>
          <w:sz w:val="24"/>
        </w:rPr>
      </w:pPr>
      <w:r w:rsidRPr="00CA2222">
        <w:rPr>
          <w:sz w:val="24"/>
        </w:rPr>
        <w:t>DOORENBOS, J., KASSAM, A.H. </w:t>
      </w:r>
      <w:r w:rsidRPr="0027325F">
        <w:rPr>
          <w:b/>
          <w:sz w:val="24"/>
        </w:rPr>
        <w:t>Efeito da água no rendimento das culturas</w:t>
      </w:r>
      <w:r w:rsidRPr="00CA2222">
        <w:rPr>
          <w:sz w:val="24"/>
        </w:rPr>
        <w:t>. Campina Grande: UFPB, 1994. 306p. (estudos da FAO: Irrigação e Drenagem 33, Tradução por H.R. Gheyi; A.A. Sousa; F.A. Damasceno; e J.F. de Medeiros - Tradução de Yield response to water).</w:t>
      </w:r>
    </w:p>
    <w:p w14:paraId="6BB0CDD2" w14:textId="77777777" w:rsidR="00351E59" w:rsidRDefault="00351E59" w:rsidP="00351E59">
      <w:pPr>
        <w:adjustRightInd w:val="0"/>
        <w:rPr>
          <w:sz w:val="24"/>
          <w:szCs w:val="24"/>
        </w:rPr>
      </w:pPr>
    </w:p>
    <w:p w14:paraId="2F3DAE5C" w14:textId="17808352" w:rsidR="00351E59" w:rsidRDefault="00351E59" w:rsidP="0027325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KELLER FILHO, T.; ASSAD, E.D.; LIMA, P.R.S.R. Regiões pluviometricamente homogêneas no Brasil. </w:t>
      </w:r>
      <w:r w:rsidRPr="0027325F">
        <w:rPr>
          <w:b/>
          <w:i/>
          <w:iCs/>
          <w:sz w:val="24"/>
          <w:szCs w:val="24"/>
        </w:rPr>
        <w:t>Pesquisa Agropecuária Brasileira</w:t>
      </w:r>
      <w:r w:rsidRPr="0027325F">
        <w:rPr>
          <w:b/>
          <w:sz w:val="24"/>
          <w:szCs w:val="24"/>
        </w:rPr>
        <w:t>, Brasília</w:t>
      </w:r>
      <w:r>
        <w:rPr>
          <w:sz w:val="24"/>
          <w:szCs w:val="24"/>
        </w:rPr>
        <w:t>, v.40, n.4, p.311-322, 2005.</w:t>
      </w:r>
    </w:p>
    <w:p w14:paraId="78D4D384" w14:textId="77777777" w:rsidR="00351E59" w:rsidRDefault="00351E59" w:rsidP="00351E59">
      <w:pPr>
        <w:jc w:val="both"/>
        <w:rPr>
          <w:sz w:val="24"/>
        </w:rPr>
      </w:pPr>
    </w:p>
    <w:p w14:paraId="579DD642" w14:textId="0AEBEA19" w:rsidR="00351E59" w:rsidRDefault="00351E59" w:rsidP="00351E59">
      <w:pPr>
        <w:jc w:val="both"/>
        <w:rPr>
          <w:sz w:val="24"/>
        </w:rPr>
      </w:pPr>
      <w:r w:rsidRPr="008D1D32">
        <w:rPr>
          <w:sz w:val="24"/>
        </w:rPr>
        <w:t xml:space="preserve">LATUF, Marcelo &amp; Borges, Édila &amp; Pina, Núbia &amp; Nascimento, Carla. (2012). </w:t>
      </w:r>
      <w:r w:rsidRPr="008D1D32">
        <w:rPr>
          <w:b/>
          <w:sz w:val="24"/>
        </w:rPr>
        <w:t>Confecção e calibração de pluviômetro alternativo como subsídio à medição de precipitação.</w:t>
      </w:r>
      <w:r>
        <w:rPr>
          <w:sz w:val="24"/>
        </w:rPr>
        <w:t>Disponível</w:t>
      </w:r>
      <w:r w:rsidRPr="008D1D32">
        <w:rPr>
          <w:sz w:val="24"/>
        </w:rPr>
        <w:t>[Internet]</w:t>
      </w:r>
      <w:r>
        <w:rPr>
          <w:sz w:val="24"/>
        </w:rPr>
        <w:t>em:</w:t>
      </w:r>
      <w:r w:rsidRPr="008D1D32">
        <w:rPr>
          <w:sz w:val="24"/>
        </w:rPr>
        <w:t xml:space="preserve">&gt;https://www.academia.edu/61041234/Confec%C3%A7%C3%A3o_e_calibra%C3%A7%C3%A3o_de_pluvi%C3%B4metro_alternativo_como_subs%C3%ADdio_%C3%A0_medi%C3%A7%C3%A3o_de_precipita%C3%A7%C3%A3o?auto=download&gt;Acesso:20/10/2024. </w:t>
      </w:r>
    </w:p>
    <w:p w14:paraId="17C37441" w14:textId="77777777" w:rsidR="00351E59" w:rsidRDefault="00351E59" w:rsidP="00351E59">
      <w:pPr>
        <w:jc w:val="both"/>
        <w:rPr>
          <w:sz w:val="24"/>
        </w:rPr>
      </w:pPr>
    </w:p>
    <w:p w14:paraId="5D31791E" w14:textId="77777777" w:rsidR="00351E59" w:rsidRDefault="00351E59" w:rsidP="00351E59">
      <w:pPr>
        <w:jc w:val="both"/>
        <w:rPr>
          <w:sz w:val="24"/>
        </w:rPr>
      </w:pPr>
      <w:r w:rsidRPr="00F34436">
        <w:rPr>
          <w:sz w:val="24"/>
        </w:rPr>
        <w:t xml:space="preserve">MONTEIRO, H. S.; FARIAS, F. O. Investigando a precipitação da chuva através de um “Pluviômetro Alternativo” no IFAM-CMC. </w:t>
      </w:r>
      <w:r w:rsidRPr="00F34436">
        <w:rPr>
          <w:b/>
          <w:sz w:val="24"/>
        </w:rPr>
        <w:t>Educitec, Manaus</w:t>
      </w:r>
      <w:r w:rsidRPr="00F34436">
        <w:rPr>
          <w:sz w:val="24"/>
        </w:rPr>
        <w:t>, v. 05, n. 11, p. 180-197, jun. 2019.</w:t>
      </w:r>
    </w:p>
    <w:p w14:paraId="404F9A7C" w14:textId="77777777" w:rsidR="00351E59" w:rsidRDefault="00351E59" w:rsidP="00351E59">
      <w:pPr>
        <w:jc w:val="both"/>
        <w:rPr>
          <w:sz w:val="24"/>
        </w:rPr>
      </w:pPr>
    </w:p>
    <w:p w14:paraId="4E005741" w14:textId="77777777" w:rsidR="00351E59" w:rsidRPr="00960DE0" w:rsidRDefault="00351E59" w:rsidP="00351E59">
      <w:pPr>
        <w:jc w:val="both"/>
        <w:rPr>
          <w:sz w:val="24"/>
        </w:rPr>
      </w:pPr>
      <w:r w:rsidRPr="00960DE0">
        <w:rPr>
          <w:sz w:val="24"/>
        </w:rPr>
        <w:t xml:space="preserve">MORETTI DE SOUZA, J. L.; FERRARI SCHÄFER, R.; SCHÄFER, H.; JERSZURK, D. </w:t>
      </w:r>
      <w:r w:rsidRPr="0027325F">
        <w:rPr>
          <w:b/>
          <w:sz w:val="24"/>
        </w:rPr>
        <w:t>PRECIPITAÇÃO MEDIDA COM PLUVIÔMETROS ALTERNATIVOS NA REGIÃO DE CURITIBA (PR)</w:t>
      </w:r>
      <w:r w:rsidRPr="00960DE0">
        <w:rPr>
          <w:sz w:val="24"/>
        </w:rPr>
        <w:t xml:space="preserve"> Precipitation measured with alternative rain gauges in the region of Curitiba, Paraná, Brazil. Revista Acadêmica Ciência Animal, [S. l.], v. 11, p. 83–92, 2013. DOI: 10.7213/academica.10.S02.AO10. Disponível em: https://periodicos.pucpr.br/cienciaanimal/article</w:t>
      </w:r>
      <w:r>
        <w:rPr>
          <w:sz w:val="24"/>
        </w:rPr>
        <w:t>/view/11276. Acesso em: 24/10/</w:t>
      </w:r>
      <w:r w:rsidRPr="00960DE0">
        <w:rPr>
          <w:sz w:val="24"/>
        </w:rPr>
        <w:t>2024.</w:t>
      </w:r>
    </w:p>
    <w:p w14:paraId="48E65BB7" w14:textId="77777777" w:rsidR="00351E59" w:rsidRDefault="00351E59" w:rsidP="00351E59">
      <w:pPr>
        <w:jc w:val="both"/>
        <w:rPr>
          <w:sz w:val="24"/>
        </w:rPr>
      </w:pPr>
    </w:p>
    <w:p w14:paraId="7E202CE7" w14:textId="77777777" w:rsidR="00351E59" w:rsidRPr="00D95ACC" w:rsidRDefault="00351E59" w:rsidP="00351E59">
      <w:pPr>
        <w:jc w:val="both"/>
        <w:rPr>
          <w:sz w:val="24"/>
          <w:lang w:val="en-US"/>
        </w:rPr>
      </w:pPr>
      <w:r w:rsidRPr="00960DE0">
        <w:rPr>
          <w:sz w:val="24"/>
        </w:rPr>
        <w:t xml:space="preserve">SILVA. C.W.G., FIGUEIREDO. A.C., RODRIGUES. E. S. Uso de instrumento de baixo custo na medição de precipitação pluviométrica no município de Salgueiro – PE. </w:t>
      </w:r>
      <w:proofErr w:type="spellStart"/>
      <w:r w:rsidRPr="00D95ACC">
        <w:rPr>
          <w:b/>
          <w:sz w:val="24"/>
          <w:lang w:val="en-US"/>
        </w:rPr>
        <w:t>Revista</w:t>
      </w:r>
      <w:proofErr w:type="spellEnd"/>
      <w:r w:rsidRPr="00D95ACC">
        <w:rPr>
          <w:b/>
          <w:sz w:val="24"/>
          <w:lang w:val="en-US"/>
        </w:rPr>
        <w:t xml:space="preserve"> </w:t>
      </w:r>
      <w:proofErr w:type="spellStart"/>
      <w:r w:rsidRPr="00D95ACC">
        <w:rPr>
          <w:b/>
          <w:sz w:val="24"/>
          <w:lang w:val="en-US"/>
        </w:rPr>
        <w:t>semiárido</w:t>
      </w:r>
      <w:proofErr w:type="spellEnd"/>
      <w:r w:rsidRPr="00D95ACC">
        <w:rPr>
          <w:b/>
          <w:sz w:val="24"/>
          <w:lang w:val="en-US"/>
        </w:rPr>
        <w:t xml:space="preserve"> de </w:t>
      </w:r>
      <w:proofErr w:type="spellStart"/>
      <w:r w:rsidRPr="00D95ACC">
        <w:rPr>
          <w:b/>
          <w:sz w:val="24"/>
          <w:lang w:val="en-US"/>
        </w:rPr>
        <w:t>Visu</w:t>
      </w:r>
      <w:proofErr w:type="spellEnd"/>
      <w:r w:rsidRPr="00D95ACC">
        <w:rPr>
          <w:b/>
          <w:sz w:val="24"/>
          <w:lang w:val="en-US"/>
        </w:rPr>
        <w:t xml:space="preserve">. </w:t>
      </w:r>
      <w:proofErr w:type="spellStart"/>
      <w:r w:rsidRPr="00D95ACC">
        <w:rPr>
          <w:sz w:val="24"/>
          <w:lang w:val="en-US"/>
        </w:rPr>
        <w:t>Capa</w:t>
      </w:r>
      <w:proofErr w:type="spellEnd"/>
      <w:r w:rsidRPr="00D95ACC">
        <w:rPr>
          <w:sz w:val="24"/>
          <w:lang w:val="en-US"/>
        </w:rPr>
        <w:t> V. 5, n. 1 (2017).</w:t>
      </w:r>
    </w:p>
    <w:p w14:paraId="42DE51F6" w14:textId="77777777" w:rsidR="0027325F" w:rsidRPr="00D95ACC" w:rsidRDefault="0027325F" w:rsidP="00351E59">
      <w:pPr>
        <w:jc w:val="both"/>
        <w:rPr>
          <w:sz w:val="24"/>
          <w:lang w:val="en-US"/>
        </w:rPr>
      </w:pPr>
    </w:p>
    <w:p w14:paraId="74D32050" w14:textId="0331F208" w:rsidR="00DB5854" w:rsidRPr="00D95ACC" w:rsidRDefault="00351E59" w:rsidP="00C0727B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  <w:lang w:val="en-US"/>
        </w:rPr>
      </w:pPr>
      <w:r w:rsidRPr="00D95ACC">
        <w:rPr>
          <w:sz w:val="24"/>
          <w:lang w:val="en-US"/>
        </w:rPr>
        <w:lastRenderedPageBreak/>
        <w:t xml:space="preserve">WMO. Guide to meteorological instruments and methods of observation. Geneva, </w:t>
      </w:r>
      <w:r w:rsidRPr="00D95ACC">
        <w:rPr>
          <w:b/>
          <w:sz w:val="24"/>
          <w:lang w:val="en-US"/>
        </w:rPr>
        <w:t>World Meteorological Organization</w:t>
      </w:r>
      <w:r w:rsidRPr="00D95ACC">
        <w:rPr>
          <w:sz w:val="24"/>
          <w:lang w:val="en-US"/>
        </w:rPr>
        <w:t>, 2010.</w:t>
      </w:r>
    </w:p>
    <w:sectPr w:rsidR="00DB5854" w:rsidRPr="00D95ACC" w:rsidSect="005A1575">
      <w:headerReference w:type="default" r:id="rId10"/>
      <w:footerReference w:type="default" r:id="rId11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2B70" w14:textId="77777777" w:rsidR="00CB0655" w:rsidRDefault="00CB0655" w:rsidP="005A1575">
      <w:r>
        <w:separator/>
      </w:r>
    </w:p>
  </w:endnote>
  <w:endnote w:type="continuationSeparator" w:id="0">
    <w:p w14:paraId="497D4216" w14:textId="77777777" w:rsidR="00CB0655" w:rsidRDefault="00CB0655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7E4EA" w14:textId="32DC6FA7" w:rsidR="005A1575" w:rsidRDefault="006458B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  <w:lang w:val="pt-BR" w:eastAsia="pt-BR"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  <w:lang w:val="pt-BR" w:eastAsia="pt-BR"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A1DF" w14:textId="77777777" w:rsidR="00CB0655" w:rsidRDefault="00CB0655" w:rsidP="005A1575">
      <w:r>
        <w:separator/>
      </w:r>
    </w:p>
  </w:footnote>
  <w:footnote w:type="continuationSeparator" w:id="0">
    <w:p w14:paraId="1E04F2E7" w14:textId="77777777" w:rsidR="00CB0655" w:rsidRDefault="00CB0655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54"/>
    <w:rsid w:val="00051265"/>
    <w:rsid w:val="000C5E53"/>
    <w:rsid w:val="000E772D"/>
    <w:rsid w:val="000F7CFB"/>
    <w:rsid w:val="0013697C"/>
    <w:rsid w:val="0016236F"/>
    <w:rsid w:val="001702D3"/>
    <w:rsid w:val="00182611"/>
    <w:rsid w:val="001846E6"/>
    <w:rsid w:val="00184CD7"/>
    <w:rsid w:val="001A053E"/>
    <w:rsid w:val="001C24EF"/>
    <w:rsid w:val="001E557E"/>
    <w:rsid w:val="0027325F"/>
    <w:rsid w:val="0028351F"/>
    <w:rsid w:val="00284A2E"/>
    <w:rsid w:val="002F31F5"/>
    <w:rsid w:val="0031571D"/>
    <w:rsid w:val="00351E59"/>
    <w:rsid w:val="003949CE"/>
    <w:rsid w:val="003B6BAE"/>
    <w:rsid w:val="00405D19"/>
    <w:rsid w:val="0042583D"/>
    <w:rsid w:val="00440B68"/>
    <w:rsid w:val="0048698B"/>
    <w:rsid w:val="004901E2"/>
    <w:rsid w:val="004B3806"/>
    <w:rsid w:val="004E409D"/>
    <w:rsid w:val="00546E7B"/>
    <w:rsid w:val="00552417"/>
    <w:rsid w:val="005673FD"/>
    <w:rsid w:val="00585209"/>
    <w:rsid w:val="005A1575"/>
    <w:rsid w:val="005D1963"/>
    <w:rsid w:val="005D38D7"/>
    <w:rsid w:val="0061572D"/>
    <w:rsid w:val="006458BF"/>
    <w:rsid w:val="00694E4B"/>
    <w:rsid w:val="006A01C3"/>
    <w:rsid w:val="006A54C4"/>
    <w:rsid w:val="006B62A7"/>
    <w:rsid w:val="006E70C6"/>
    <w:rsid w:val="007037EA"/>
    <w:rsid w:val="007113F4"/>
    <w:rsid w:val="007B00E2"/>
    <w:rsid w:val="007B20B5"/>
    <w:rsid w:val="00833540"/>
    <w:rsid w:val="00836259"/>
    <w:rsid w:val="00871C1D"/>
    <w:rsid w:val="008821A8"/>
    <w:rsid w:val="008B7562"/>
    <w:rsid w:val="008F5135"/>
    <w:rsid w:val="00901C75"/>
    <w:rsid w:val="0092034A"/>
    <w:rsid w:val="00920754"/>
    <w:rsid w:val="009447B9"/>
    <w:rsid w:val="00955824"/>
    <w:rsid w:val="00962E37"/>
    <w:rsid w:val="00970F87"/>
    <w:rsid w:val="00994E4A"/>
    <w:rsid w:val="009D35E2"/>
    <w:rsid w:val="00A17825"/>
    <w:rsid w:val="00A24FE9"/>
    <w:rsid w:val="00A52233"/>
    <w:rsid w:val="00A7263A"/>
    <w:rsid w:val="00A72F93"/>
    <w:rsid w:val="00AA5C6B"/>
    <w:rsid w:val="00AA77A4"/>
    <w:rsid w:val="00AE0C24"/>
    <w:rsid w:val="00B13EDB"/>
    <w:rsid w:val="00B2699B"/>
    <w:rsid w:val="00B50874"/>
    <w:rsid w:val="00B53098"/>
    <w:rsid w:val="00B75D4C"/>
    <w:rsid w:val="00B94E08"/>
    <w:rsid w:val="00BC3F7D"/>
    <w:rsid w:val="00BD261C"/>
    <w:rsid w:val="00BD7054"/>
    <w:rsid w:val="00C0727B"/>
    <w:rsid w:val="00C51616"/>
    <w:rsid w:val="00C653F1"/>
    <w:rsid w:val="00CB0655"/>
    <w:rsid w:val="00D07EB9"/>
    <w:rsid w:val="00D36E2F"/>
    <w:rsid w:val="00D437CA"/>
    <w:rsid w:val="00D95ACC"/>
    <w:rsid w:val="00DB5854"/>
    <w:rsid w:val="00EB6253"/>
    <w:rsid w:val="00EB676E"/>
    <w:rsid w:val="00EE7C94"/>
    <w:rsid w:val="00F07CCD"/>
    <w:rsid w:val="00F13DE3"/>
    <w:rsid w:val="00F46632"/>
    <w:rsid w:val="00F86AB0"/>
    <w:rsid w:val="00F948A7"/>
    <w:rsid w:val="00FB0E82"/>
    <w:rsid w:val="00FD3336"/>
    <w:rsid w:val="00FF09EC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AE0C24"/>
    <w:rPr>
      <w:b/>
      <w:bCs/>
    </w:rPr>
  </w:style>
  <w:style w:type="paragraph" w:styleId="NormalWeb">
    <w:name w:val="Normal (Web)"/>
    <w:basedOn w:val="Normal"/>
    <w:uiPriority w:val="99"/>
    <w:unhideWhenUsed/>
    <w:rsid w:val="00AE0C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E772D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7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76E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EB6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E8C3-D1D3-4A1E-A1D1-082AF06C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2612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Halison Almeida</cp:lastModifiedBy>
  <cp:revision>7</cp:revision>
  <cp:lastPrinted>2024-11-29T23:29:00Z</cp:lastPrinted>
  <dcterms:created xsi:type="dcterms:W3CDTF">2024-11-30T01:06:00Z</dcterms:created>
  <dcterms:modified xsi:type="dcterms:W3CDTF">2024-12-03T15:49:00Z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