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197FF5" w14:textId="11FA3333" w:rsidR="009C54DC" w:rsidRPr="009C54DC" w:rsidRDefault="009C54DC" w:rsidP="009C54DC">
      <w:pPr>
        <w:jc w:val="center"/>
        <w:rPr>
          <w:b/>
          <w:sz w:val="24"/>
          <w:szCs w:val="24"/>
        </w:rPr>
      </w:pPr>
      <w:r w:rsidRPr="009C54DC">
        <w:rPr>
          <w:b/>
          <w:sz w:val="24"/>
          <w:szCs w:val="24"/>
        </w:rPr>
        <w:t>INCIDÊNCIA MICROBIOLOGICA EM ZONA COSTEIRAS EM BELÉM DO PARÁ</w:t>
      </w:r>
    </w:p>
    <w:p w14:paraId="152D898C" w14:textId="5E4D1586" w:rsidR="002C0FEB" w:rsidRPr="002C0FEB" w:rsidRDefault="002C0FEB" w:rsidP="002C0FEB">
      <w:pPr>
        <w:jc w:val="center"/>
        <w:rPr>
          <w:b/>
          <w:sz w:val="24"/>
          <w:szCs w:val="24"/>
        </w:rPr>
      </w:pPr>
    </w:p>
    <w:p w14:paraId="0F0274B0" w14:textId="77777777" w:rsidR="002C0FEB" w:rsidRDefault="002C0FEB" w:rsidP="002C0FEB">
      <w:pPr>
        <w:jc w:val="both"/>
        <w:rPr>
          <w:rFonts w:cs="Arial"/>
          <w:b/>
          <w:sz w:val="2"/>
          <w:szCs w:val="2"/>
        </w:rPr>
      </w:pPr>
    </w:p>
    <w:p w14:paraId="6C433995" w14:textId="77777777" w:rsidR="002C0FEB" w:rsidRDefault="002C0FEB" w:rsidP="002C0FEB">
      <w:pPr>
        <w:jc w:val="right"/>
        <w:rPr>
          <w:b/>
          <w:szCs w:val="24"/>
        </w:rPr>
      </w:pPr>
    </w:p>
    <w:p w14:paraId="6A050B6D" w14:textId="258DCA86" w:rsidR="002C0FEB" w:rsidRPr="001F3F6B" w:rsidRDefault="002C0FEB" w:rsidP="002C0FE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vertAlign w:val="superscript"/>
        </w:rPr>
      </w:pPr>
      <w:r w:rsidRPr="00982156">
        <w:rPr>
          <w:rFonts w:eastAsia="Cambria"/>
          <w:sz w:val="24"/>
          <w:szCs w:val="24"/>
        </w:rPr>
        <w:t>Emilene Monteiro Furtado Serra</w:t>
      </w:r>
      <w:r>
        <w:rPr>
          <w:sz w:val="24"/>
          <w:szCs w:val="24"/>
          <w:vertAlign w:val="superscript"/>
        </w:rPr>
        <w:t xml:space="preserve"> 1</w:t>
      </w:r>
      <w:r>
        <w:rPr>
          <w:sz w:val="24"/>
          <w:szCs w:val="24"/>
        </w:rPr>
        <w:t>; Lorena Cristiane França Xavier</w:t>
      </w:r>
      <w:r>
        <w:rPr>
          <w:sz w:val="24"/>
          <w:szCs w:val="24"/>
          <w:vertAlign w:val="superscript"/>
        </w:rPr>
        <w:t>2</w:t>
      </w:r>
      <w:r>
        <w:rPr>
          <w:rFonts w:eastAsia="Cambria"/>
          <w:sz w:val="24"/>
          <w:szCs w:val="24"/>
        </w:rPr>
        <w:t>;</w:t>
      </w:r>
      <w:r w:rsidRPr="002D00DF">
        <w:rPr>
          <w:rFonts w:eastAsia="Cambria"/>
          <w:sz w:val="24"/>
          <w:szCs w:val="24"/>
          <w:vertAlign w:val="superscript"/>
        </w:rPr>
        <w:t xml:space="preserve"> </w:t>
      </w:r>
      <w:r w:rsidRPr="002D00DF">
        <w:rPr>
          <w:rFonts w:eastAsia="Cambria"/>
          <w:sz w:val="24"/>
          <w:szCs w:val="24"/>
        </w:rPr>
        <w:t>Dirceu da Costa Santo</w:t>
      </w:r>
      <w:r>
        <w:rPr>
          <w:rFonts w:eastAsia="Cambria"/>
          <w:sz w:val="24"/>
          <w:szCs w:val="24"/>
        </w:rPr>
        <w:t>s</w:t>
      </w:r>
      <w:r>
        <w:rPr>
          <w:rFonts w:eastAsia="Cambria"/>
          <w:sz w:val="24"/>
          <w:szCs w:val="24"/>
          <w:vertAlign w:val="superscript"/>
        </w:rPr>
        <w:t>3</w:t>
      </w:r>
    </w:p>
    <w:p w14:paraId="5E945001" w14:textId="77777777" w:rsidR="002C0FEB" w:rsidRDefault="002C0FEB" w:rsidP="002C0FEB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7ACE166B" w14:textId="77777777" w:rsidR="002C0FEB" w:rsidRPr="002D00DF" w:rsidRDefault="002C0FEB" w:rsidP="002C0FE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Pr="002D00DF">
        <w:rPr>
          <w:sz w:val="24"/>
          <w:szCs w:val="24"/>
        </w:rPr>
        <w:t xml:space="preserve"> Mestranda do Programa de Pós-Graduação em Ciências Ambientais - PPGCA. Universidade</w:t>
      </w:r>
      <w:r>
        <w:rPr>
          <w:sz w:val="24"/>
          <w:szCs w:val="24"/>
        </w:rPr>
        <w:t xml:space="preserve"> </w:t>
      </w:r>
      <w:r w:rsidRPr="002D00DF">
        <w:rPr>
          <w:sz w:val="24"/>
          <w:szCs w:val="24"/>
        </w:rPr>
        <w:t>Federal do Pará. Email: millamonteserra@gmail.com</w:t>
      </w:r>
    </w:p>
    <w:p w14:paraId="4F3F01D4" w14:textId="055EA749" w:rsidR="002C0FEB" w:rsidRDefault="002C0FEB" w:rsidP="002C0FEB">
      <w:pPr>
        <w:keepLines/>
        <w:shd w:val="clear" w:color="auto" w:fill="FFFFFF"/>
        <w:tabs>
          <w:tab w:val="left" w:pos="2500"/>
        </w:tabs>
        <w:jc w:val="center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Mestranda do Programa de Pós- Graduação em Ciências Ambientais-PPGCA. Universidade Federal do Pará Email: </w:t>
      </w:r>
      <w:hyperlink r:id="rId7" w:history="1">
        <w:r w:rsidRPr="002C0FEB">
          <w:rPr>
            <w:rStyle w:val="Hyperlink"/>
            <w:color w:val="auto"/>
            <w:sz w:val="24"/>
            <w:szCs w:val="24"/>
            <w:u w:val="none"/>
          </w:rPr>
          <w:t>francalorenax@gmail.com</w:t>
        </w:r>
      </w:hyperlink>
    </w:p>
    <w:p w14:paraId="2871A8F9" w14:textId="1BFF48CD" w:rsidR="002C0FEB" w:rsidRPr="001F3F6B" w:rsidRDefault="002C0FEB" w:rsidP="002C0FEB">
      <w:pPr>
        <w:jc w:val="center"/>
        <w:rPr>
          <w:rFonts w:cs="Arial"/>
          <w:sz w:val="24"/>
          <w:szCs w:val="24"/>
          <w:lang w:val="en-US"/>
        </w:rPr>
      </w:pPr>
      <w:r>
        <w:rPr>
          <w:color w:val="000000"/>
          <w:sz w:val="24"/>
          <w:szCs w:val="24"/>
          <w:highlight w:val="white"/>
          <w:vertAlign w:val="superscript"/>
        </w:rPr>
        <w:t>3</w:t>
      </w:r>
      <w:r w:rsidRPr="001F3F6B">
        <w:rPr>
          <w:color w:val="000000"/>
          <w:sz w:val="24"/>
          <w:szCs w:val="24"/>
          <w:highlight w:val="white"/>
        </w:rPr>
        <w:t>Mestre em Doenças Tropicais</w:t>
      </w:r>
      <w:r w:rsidRPr="001F3F6B">
        <w:rPr>
          <w:color w:val="000000"/>
          <w:sz w:val="24"/>
          <w:szCs w:val="24"/>
        </w:rPr>
        <w:t xml:space="preserve">. </w:t>
      </w:r>
      <w:r w:rsidRPr="001F3F6B">
        <w:rPr>
          <w:sz w:val="24"/>
          <w:szCs w:val="24"/>
        </w:rPr>
        <w:t xml:space="preserve">Universidade Federal do Pará. </w:t>
      </w:r>
      <w:r>
        <w:rPr>
          <w:sz w:val="24"/>
          <w:szCs w:val="24"/>
        </w:rPr>
        <w:t xml:space="preserve">                        </w:t>
      </w:r>
      <w:r w:rsidRPr="001F3F6B">
        <w:rPr>
          <w:sz w:val="24"/>
          <w:szCs w:val="24"/>
        </w:rPr>
        <w:t>Email:radiologiaipiranga@gmail.com</w:t>
      </w:r>
    </w:p>
    <w:p w14:paraId="34D909ED" w14:textId="77777777" w:rsidR="002C0FEB" w:rsidRPr="00CE443C" w:rsidRDefault="002C0FEB" w:rsidP="002C0FEB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DF5EDE5" w14:textId="2672D5FC" w:rsidR="00231DD8" w:rsidRDefault="009C13EE" w:rsidP="00154BBE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 w:rsidRPr="00231DD8">
        <w:rPr>
          <w:b/>
          <w:sz w:val="24"/>
          <w:szCs w:val="24"/>
          <w:u w:val="single"/>
        </w:rPr>
        <w:t>RESUMO</w:t>
      </w:r>
    </w:p>
    <w:p w14:paraId="17E22A09" w14:textId="6614FAEF" w:rsidR="00610FF4" w:rsidRDefault="00231DD8" w:rsidP="00154BBE">
      <w:pPr>
        <w:shd w:val="clear" w:color="auto" w:fill="FFFFFF"/>
        <w:tabs>
          <w:tab w:val="left" w:pos="2500"/>
        </w:tabs>
        <w:jc w:val="both"/>
        <w:rPr>
          <w:color w:val="000000"/>
          <w:sz w:val="24"/>
          <w:szCs w:val="24"/>
        </w:rPr>
      </w:pPr>
      <w:r w:rsidRPr="0025482C">
        <w:rPr>
          <w:color w:val="000000"/>
          <w:sz w:val="24"/>
          <w:szCs w:val="24"/>
        </w:rPr>
        <w:br/>
        <w:t xml:space="preserve">A presença de fezes de animais contaminados em áreas de lazer, como praias e praças, transforma esses locais em focos de doenças, devido à vasta quantidade de parasitas que podem se desenvolver nesses </w:t>
      </w:r>
      <w:r w:rsidR="00307A75" w:rsidRPr="0025482C">
        <w:rPr>
          <w:color w:val="000000"/>
          <w:sz w:val="24"/>
          <w:szCs w:val="24"/>
        </w:rPr>
        <w:t>ambientes nas</w:t>
      </w:r>
      <w:r w:rsidRPr="0025482C">
        <w:rPr>
          <w:color w:val="000000"/>
          <w:sz w:val="24"/>
          <w:szCs w:val="24"/>
        </w:rPr>
        <w:t xml:space="preserve"> praias, esse problema é </w:t>
      </w:r>
      <w:r w:rsidR="00825D2E">
        <w:rPr>
          <w:color w:val="000000"/>
          <w:sz w:val="24"/>
          <w:szCs w:val="24"/>
        </w:rPr>
        <w:t>grande</w:t>
      </w:r>
      <w:r w:rsidRPr="0025482C">
        <w:rPr>
          <w:color w:val="000000"/>
          <w:sz w:val="24"/>
          <w:szCs w:val="24"/>
        </w:rPr>
        <w:t xml:space="preserve">, pois o ambiente favorece o crescimento dos microrganismos. Em locais com baixos níveis socioeconômicos, como </w:t>
      </w:r>
      <w:r w:rsidR="00FF1FA7">
        <w:rPr>
          <w:color w:val="000000"/>
          <w:sz w:val="24"/>
          <w:szCs w:val="24"/>
        </w:rPr>
        <w:t>áreas periféricas</w:t>
      </w:r>
      <w:r w:rsidRPr="0025482C">
        <w:rPr>
          <w:color w:val="000000"/>
          <w:sz w:val="24"/>
          <w:szCs w:val="24"/>
        </w:rPr>
        <w:t>, a situação é agravada pela ausência de saneamento, o que transforma os ecossistemas aquáticos em corredores de esgoto a céu aberto, aumentando o risco de disseminação de doenças. Medidas preventivas, como a implementação de saneamento básico e o monitoramento da qualidade da água e do sedimento, poderiam reduzir as infecções causadas por esses parasitas</w:t>
      </w:r>
      <w:r w:rsidR="00307A7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o</w:t>
      </w:r>
      <w:r w:rsidRPr="0025482C">
        <w:rPr>
          <w:color w:val="000000"/>
          <w:sz w:val="24"/>
          <w:szCs w:val="24"/>
        </w:rPr>
        <w:t xml:space="preserve"> estudo teve como objetivo investigar a presença de microrganismos patogênicos em amostras de areia coletadas em praias da região metropolitana de Belém, com o intuito de avaliar os riscos à saúde pública e a importância de </w:t>
      </w:r>
      <w:r w:rsidR="00610FF4" w:rsidRPr="0025482C">
        <w:rPr>
          <w:color w:val="000000"/>
          <w:sz w:val="24"/>
          <w:szCs w:val="24"/>
        </w:rPr>
        <w:t>políticas para</w:t>
      </w:r>
      <w:r w:rsidRPr="0025482C">
        <w:rPr>
          <w:color w:val="000000"/>
          <w:sz w:val="24"/>
          <w:szCs w:val="24"/>
        </w:rPr>
        <w:t xml:space="preserve"> mitigar os perigos à exposição</w:t>
      </w:r>
      <w:r w:rsidR="00825D2E">
        <w:rPr>
          <w:color w:val="000000"/>
          <w:sz w:val="24"/>
          <w:szCs w:val="24"/>
        </w:rPr>
        <w:t xml:space="preserve">. A metodologia </w:t>
      </w:r>
      <w:r w:rsidR="00825D2E" w:rsidRPr="00610FF4">
        <w:rPr>
          <w:color w:val="000000"/>
          <w:sz w:val="24"/>
          <w:szCs w:val="24"/>
        </w:rPr>
        <w:t>aplicada</w:t>
      </w:r>
      <w:r w:rsidR="00610FF4" w:rsidRPr="00610FF4">
        <w:rPr>
          <w:b/>
          <w:sz w:val="24"/>
          <w:szCs w:val="24"/>
        </w:rPr>
        <w:t xml:space="preserve"> </w:t>
      </w:r>
      <w:r w:rsidR="00FF1FA7">
        <w:rPr>
          <w:color w:val="000000"/>
          <w:sz w:val="24"/>
          <w:szCs w:val="24"/>
        </w:rPr>
        <w:t>consistiu na coleta de</w:t>
      </w:r>
      <w:r w:rsidR="00825D2E">
        <w:rPr>
          <w:color w:val="000000"/>
          <w:sz w:val="24"/>
          <w:szCs w:val="24"/>
        </w:rPr>
        <w:t xml:space="preserve"> </w:t>
      </w:r>
      <w:r w:rsidRPr="0025482C">
        <w:rPr>
          <w:color w:val="000000"/>
          <w:sz w:val="24"/>
          <w:szCs w:val="24"/>
        </w:rPr>
        <w:t xml:space="preserve">amostras de areia em </w:t>
      </w:r>
      <w:r>
        <w:rPr>
          <w:color w:val="000000"/>
          <w:sz w:val="24"/>
          <w:szCs w:val="24"/>
        </w:rPr>
        <w:t xml:space="preserve">duas </w:t>
      </w:r>
      <w:r w:rsidRPr="0025482C">
        <w:rPr>
          <w:color w:val="000000"/>
          <w:sz w:val="24"/>
          <w:szCs w:val="24"/>
        </w:rPr>
        <w:t>praias da região de Belém: Praia do Cruzeiro</w:t>
      </w:r>
      <w:r w:rsidR="00B45090">
        <w:rPr>
          <w:color w:val="000000"/>
          <w:sz w:val="24"/>
          <w:szCs w:val="24"/>
        </w:rPr>
        <w:t xml:space="preserve"> em Icoaraci</w:t>
      </w:r>
      <w:r w:rsidRPr="0025482C">
        <w:rPr>
          <w:color w:val="000000"/>
          <w:sz w:val="24"/>
          <w:szCs w:val="24"/>
        </w:rPr>
        <w:t xml:space="preserve">, Praia </w:t>
      </w:r>
      <w:r w:rsidR="00B45090">
        <w:rPr>
          <w:color w:val="000000"/>
          <w:sz w:val="24"/>
          <w:szCs w:val="24"/>
        </w:rPr>
        <w:t>g</w:t>
      </w:r>
      <w:r w:rsidRPr="0025482C">
        <w:rPr>
          <w:color w:val="000000"/>
          <w:sz w:val="24"/>
          <w:szCs w:val="24"/>
        </w:rPr>
        <w:t>rande e</w:t>
      </w:r>
      <w:r w:rsidR="00B45090">
        <w:rPr>
          <w:color w:val="000000"/>
          <w:sz w:val="24"/>
          <w:szCs w:val="24"/>
        </w:rPr>
        <w:t>m outeiro</w:t>
      </w:r>
      <w:r w:rsidRPr="0025482C">
        <w:rPr>
          <w:color w:val="000000"/>
          <w:sz w:val="24"/>
          <w:szCs w:val="24"/>
        </w:rPr>
        <w:t>. A coleta foi realizada em áreas de areia seca e úmida, a uma profundidade de 10 cm, com uso de espátulas descartáveis. As amostras foram acondicionadas em frascos estéreis e transportadas para o laboratório da Faculdade C</w:t>
      </w:r>
      <w:r w:rsidR="00610FF4">
        <w:rPr>
          <w:color w:val="000000"/>
          <w:sz w:val="24"/>
          <w:szCs w:val="24"/>
        </w:rPr>
        <w:t>ESUPA</w:t>
      </w:r>
      <w:r w:rsidRPr="0025482C">
        <w:rPr>
          <w:color w:val="000000"/>
          <w:sz w:val="24"/>
          <w:szCs w:val="24"/>
        </w:rPr>
        <w:t>, onde foram processadas e analisadas</w:t>
      </w:r>
      <w:r w:rsidR="00610FF4">
        <w:rPr>
          <w:color w:val="000000"/>
          <w:sz w:val="24"/>
          <w:szCs w:val="24"/>
        </w:rPr>
        <w:t>. Em seguida,</w:t>
      </w:r>
      <w:r w:rsidRPr="0025482C">
        <w:rPr>
          <w:color w:val="000000"/>
          <w:sz w:val="24"/>
          <w:szCs w:val="24"/>
        </w:rPr>
        <w:t xml:space="preserve"> foram diluídas em água estéril e inoculadas em meios de cultura específicos, como Ágar-sangue e EMB. Após incubação a 37°C por 24 horas, as colônias foram coradas e examinadas ao microscópio para identificação dos microrganismos</w:t>
      </w:r>
      <w:r>
        <w:rPr>
          <w:color w:val="000000"/>
          <w:sz w:val="24"/>
          <w:szCs w:val="24"/>
        </w:rPr>
        <w:t xml:space="preserve">, </w:t>
      </w:r>
      <w:r w:rsidRPr="0025482C">
        <w:rPr>
          <w:color w:val="000000"/>
          <w:sz w:val="24"/>
          <w:szCs w:val="24"/>
        </w:rPr>
        <w:t>presentes</w:t>
      </w:r>
      <w:r>
        <w:rPr>
          <w:color w:val="000000"/>
          <w:sz w:val="24"/>
          <w:szCs w:val="24"/>
        </w:rPr>
        <w:t>, o</w:t>
      </w:r>
      <w:r w:rsidRPr="0025482C">
        <w:rPr>
          <w:color w:val="000000"/>
          <w:sz w:val="24"/>
          <w:szCs w:val="24"/>
        </w:rPr>
        <w:t xml:space="preserve">s resultados mostraram uma alta presença de microrganismos patogênicos nas amostras de quase as áreas analisadas. Foram encontrados </w:t>
      </w:r>
      <w:r w:rsidRPr="0025482C">
        <w:rPr>
          <w:i/>
          <w:iCs/>
          <w:color w:val="000000"/>
          <w:sz w:val="24"/>
          <w:szCs w:val="24"/>
        </w:rPr>
        <w:t>Escherichia coli</w:t>
      </w:r>
      <w:r w:rsidRPr="0025482C">
        <w:rPr>
          <w:color w:val="000000"/>
          <w:sz w:val="24"/>
          <w:szCs w:val="24"/>
        </w:rPr>
        <w:t xml:space="preserve"> e </w:t>
      </w:r>
      <w:r w:rsidRPr="0025482C">
        <w:rPr>
          <w:i/>
          <w:iCs/>
          <w:color w:val="000000"/>
          <w:sz w:val="24"/>
          <w:szCs w:val="24"/>
        </w:rPr>
        <w:t>Enterococcus</w:t>
      </w:r>
      <w:r>
        <w:rPr>
          <w:i/>
          <w:iCs/>
          <w:color w:val="000000"/>
          <w:sz w:val="24"/>
          <w:szCs w:val="24"/>
        </w:rPr>
        <w:t xml:space="preserve"> sp</w:t>
      </w:r>
      <w:r w:rsidRPr="0025482C">
        <w:rPr>
          <w:color w:val="000000"/>
          <w:sz w:val="24"/>
          <w:szCs w:val="24"/>
        </w:rPr>
        <w:t xml:space="preserve"> no Ponto 1 (areia seca e úmida); </w:t>
      </w:r>
      <w:r w:rsidRPr="0025482C">
        <w:rPr>
          <w:i/>
          <w:iCs/>
          <w:color w:val="000000"/>
          <w:sz w:val="24"/>
          <w:szCs w:val="24"/>
        </w:rPr>
        <w:t>Klebsiella sp.</w:t>
      </w:r>
      <w:r w:rsidRPr="0025482C">
        <w:rPr>
          <w:color w:val="000000"/>
          <w:sz w:val="24"/>
          <w:szCs w:val="24"/>
        </w:rPr>
        <w:t xml:space="preserve"> e </w:t>
      </w:r>
      <w:r w:rsidRPr="0025482C">
        <w:rPr>
          <w:i/>
          <w:iCs/>
          <w:color w:val="000000"/>
          <w:sz w:val="24"/>
          <w:szCs w:val="24"/>
        </w:rPr>
        <w:t>Staphylococcus aureus</w:t>
      </w:r>
      <w:r w:rsidRPr="0025482C">
        <w:rPr>
          <w:color w:val="000000"/>
          <w:sz w:val="24"/>
          <w:szCs w:val="24"/>
        </w:rPr>
        <w:t xml:space="preserve"> no Ponto 2 (areia seca e úmida); e </w:t>
      </w:r>
      <w:r w:rsidRPr="0025482C">
        <w:rPr>
          <w:i/>
          <w:iCs/>
          <w:color w:val="000000"/>
          <w:sz w:val="24"/>
          <w:szCs w:val="24"/>
        </w:rPr>
        <w:t>Enterococcus sp.</w:t>
      </w:r>
      <w:r w:rsidRPr="0025482C">
        <w:rPr>
          <w:color w:val="000000"/>
          <w:sz w:val="24"/>
          <w:szCs w:val="24"/>
        </w:rPr>
        <w:t xml:space="preserve"> no Ponto 3 (areia úmida). Apenas no Ponto 3 (areia seca) não foram detectados microrganismos patogênicos, o que sugere variações na distribuição desses organismos. Os dados indicam que a presença desses patógenos representa um risco de contaminação</w:t>
      </w:r>
      <w:r>
        <w:rPr>
          <w:color w:val="000000"/>
          <w:sz w:val="24"/>
          <w:szCs w:val="24"/>
        </w:rPr>
        <w:t xml:space="preserve"> para banhistas que frequentam as praias</w:t>
      </w:r>
      <w:r w:rsidR="00FF1FA7">
        <w:rPr>
          <w:color w:val="000000"/>
          <w:sz w:val="24"/>
          <w:szCs w:val="24"/>
        </w:rPr>
        <w:t>.</w:t>
      </w:r>
      <w:r w:rsidRPr="0025482C">
        <w:rPr>
          <w:color w:val="000000"/>
          <w:sz w:val="24"/>
          <w:szCs w:val="24"/>
        </w:rPr>
        <w:br/>
      </w:r>
      <w:r w:rsidR="00FF1FA7">
        <w:rPr>
          <w:color w:val="000000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</w:t>
      </w:r>
      <w:r w:rsidRPr="0025482C">
        <w:rPr>
          <w:color w:val="000000"/>
          <w:sz w:val="24"/>
          <w:szCs w:val="24"/>
        </w:rPr>
        <w:t>estudo</w:t>
      </w:r>
      <w:r>
        <w:rPr>
          <w:color w:val="000000"/>
          <w:sz w:val="24"/>
          <w:szCs w:val="24"/>
        </w:rPr>
        <w:t xml:space="preserve"> conclui e</w:t>
      </w:r>
      <w:r w:rsidRPr="0025482C">
        <w:rPr>
          <w:color w:val="000000"/>
          <w:sz w:val="24"/>
          <w:szCs w:val="24"/>
        </w:rPr>
        <w:t xml:space="preserve"> destaca a necessidade de ações preventivas para reduzir os riscos de contaminação em áreas de lazer, especialmente praias, que são espaços suscetíveis à transmissão de doenças devido à presença de microrganismos patogênicos. A conscientização da população e a implementação de políticas de saneamento básico são essenciais para minimizar os riscos à saúde pública</w:t>
      </w:r>
      <w:r w:rsidR="00FF1FA7">
        <w:rPr>
          <w:color w:val="000000"/>
          <w:sz w:val="24"/>
          <w:szCs w:val="24"/>
        </w:rPr>
        <w:t>.</w:t>
      </w:r>
      <w:r w:rsidR="00610FF4">
        <w:rPr>
          <w:color w:val="000000"/>
          <w:sz w:val="24"/>
          <w:szCs w:val="24"/>
        </w:rPr>
        <w:t xml:space="preserve"> </w:t>
      </w:r>
      <w:r w:rsidR="00610FF4" w:rsidRPr="00610FF4">
        <w:rPr>
          <w:color w:val="000000"/>
          <w:sz w:val="24"/>
          <w:szCs w:val="24"/>
        </w:rPr>
        <w:t>Além disso, é essencial que sejam realizadas políticas públicas de educação sobre a posse responsável de animais, especialmente em áreas de baixa renda, para diminuir o risco de transmissão de doenças, por meio das fezes de cães e gatos</w:t>
      </w:r>
      <w:r w:rsidR="00610FF4">
        <w:rPr>
          <w:color w:val="000000"/>
          <w:sz w:val="24"/>
          <w:szCs w:val="24"/>
        </w:rPr>
        <w:t>.</w:t>
      </w:r>
    </w:p>
    <w:p w14:paraId="105F168F" w14:textId="0252ADD2" w:rsidR="00231DD8" w:rsidRPr="00154BBE" w:rsidRDefault="00FF1FA7" w:rsidP="00154BBE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  <w:u w:val="single"/>
        </w:rPr>
      </w:pPr>
      <w:r>
        <w:rPr>
          <w:color w:val="000000"/>
          <w:sz w:val="24"/>
          <w:szCs w:val="24"/>
        </w:rPr>
        <w:lastRenderedPageBreak/>
        <w:t>Ademais,</w:t>
      </w:r>
      <w:r w:rsidR="00610FF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 w:rsidR="00610FF4">
        <w:rPr>
          <w:color w:val="000000"/>
          <w:sz w:val="24"/>
          <w:szCs w:val="24"/>
        </w:rPr>
        <w:t>s p</w:t>
      </w:r>
      <w:r w:rsidR="00231DD8" w:rsidRPr="0025482C">
        <w:rPr>
          <w:color w:val="000000"/>
          <w:sz w:val="24"/>
          <w:szCs w:val="24"/>
        </w:rPr>
        <w:t xml:space="preserve">rogramas de educação </w:t>
      </w:r>
      <w:r>
        <w:rPr>
          <w:color w:val="000000"/>
          <w:sz w:val="24"/>
          <w:szCs w:val="24"/>
        </w:rPr>
        <w:t xml:space="preserve">ambiental </w:t>
      </w:r>
      <w:r w:rsidR="00231DD8" w:rsidRPr="0025482C">
        <w:rPr>
          <w:color w:val="000000"/>
          <w:sz w:val="24"/>
          <w:szCs w:val="24"/>
        </w:rPr>
        <w:t>podem ajudar a reduzir a contaminação por fezes em locais de grande circulação, promovendo um ambiente mais seguro para os usuários desses espaços.</w:t>
      </w:r>
    </w:p>
    <w:p w14:paraId="04E77362" w14:textId="2E48EFD4" w:rsidR="00FD46AA" w:rsidRPr="00FD46AA" w:rsidRDefault="009C13EE" w:rsidP="00231DD8">
      <w:pPr>
        <w:shd w:val="clear" w:color="auto" w:fill="FFFFFF"/>
        <w:tabs>
          <w:tab w:val="left" w:pos="2500"/>
          <w:tab w:val="left" w:pos="4253"/>
        </w:tabs>
        <w:spacing w:after="240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Palavras-chave</w:t>
      </w:r>
      <w:r w:rsidR="00231DD8">
        <w:rPr>
          <w:sz w:val="24"/>
          <w:szCs w:val="24"/>
        </w:rPr>
        <w:t>:</w:t>
      </w:r>
      <w:r w:rsidR="00231DD8" w:rsidRPr="00231DD8">
        <w:rPr>
          <w:i/>
          <w:iCs/>
          <w:color w:val="000000"/>
          <w:sz w:val="24"/>
          <w:szCs w:val="24"/>
        </w:rPr>
        <w:t xml:space="preserve"> </w:t>
      </w:r>
      <w:r w:rsidR="00610FF4" w:rsidRPr="00610FF4">
        <w:rPr>
          <w:color w:val="000000"/>
          <w:sz w:val="24"/>
          <w:szCs w:val="24"/>
        </w:rPr>
        <w:t>Microbiologia ambiental.</w:t>
      </w:r>
      <w:r w:rsidR="00610FF4">
        <w:rPr>
          <w:color w:val="000000"/>
          <w:sz w:val="24"/>
          <w:szCs w:val="24"/>
        </w:rPr>
        <w:t xml:space="preserve"> S</w:t>
      </w:r>
      <w:r w:rsidR="00610FF4" w:rsidRPr="00610FF4">
        <w:rPr>
          <w:color w:val="000000"/>
          <w:sz w:val="24"/>
          <w:szCs w:val="24"/>
        </w:rPr>
        <w:t>aneamento básico</w:t>
      </w:r>
      <w:r w:rsidR="00231DD8" w:rsidRPr="00610FF4">
        <w:rPr>
          <w:color w:val="000000"/>
          <w:sz w:val="24"/>
          <w:szCs w:val="24"/>
        </w:rPr>
        <w:t>.</w:t>
      </w:r>
      <w:r w:rsidR="00610FF4" w:rsidRPr="00610FF4">
        <w:rPr>
          <w:rFonts w:ascii="Arial" w:hAnsi="Arial" w:cs="Arial"/>
          <w:color w:val="515050"/>
          <w:sz w:val="21"/>
          <w:szCs w:val="21"/>
          <w:shd w:val="clear" w:color="auto" w:fill="EDEDED"/>
        </w:rPr>
        <w:t xml:space="preserve"> </w:t>
      </w:r>
      <w:r w:rsidR="00610FF4" w:rsidRPr="00610FF4">
        <w:rPr>
          <w:color w:val="000000"/>
          <w:sz w:val="24"/>
          <w:szCs w:val="24"/>
        </w:rPr>
        <w:t>Amazônia</w:t>
      </w:r>
      <w:r w:rsidR="00610FF4">
        <w:rPr>
          <w:color w:val="000000"/>
          <w:sz w:val="24"/>
          <w:szCs w:val="24"/>
        </w:rPr>
        <w:t>.</w:t>
      </w:r>
    </w:p>
    <w:p w14:paraId="4B81138D" w14:textId="788E82B8" w:rsidR="007830E4" w:rsidRDefault="009C13EE" w:rsidP="00231DD8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Ciências Biológicas</w:t>
      </w:r>
      <w:r w:rsidR="00B45090">
        <w:rPr>
          <w:sz w:val="24"/>
          <w:szCs w:val="24"/>
        </w:rPr>
        <w:t xml:space="preserve"> e da saúde</w:t>
      </w:r>
      <w:r w:rsidR="002C0FEB">
        <w:rPr>
          <w:sz w:val="24"/>
          <w:szCs w:val="24"/>
        </w:rPr>
        <w:t>.</w:t>
      </w:r>
    </w:p>
    <w:p w14:paraId="31D7EA4E" w14:textId="77777777" w:rsidR="007830E4" w:rsidRDefault="007830E4" w:rsidP="00231DD8">
      <w:pPr>
        <w:jc w:val="both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7DD07" w14:textId="77777777" w:rsidR="00D76619" w:rsidRDefault="00D76619">
      <w:r>
        <w:separator/>
      </w:r>
    </w:p>
  </w:endnote>
  <w:endnote w:type="continuationSeparator" w:id="0">
    <w:p w14:paraId="6B749FA7" w14:textId="77777777" w:rsidR="00D76619" w:rsidRDefault="00D7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3F2F6" w14:textId="77777777" w:rsidR="00D76619" w:rsidRDefault="00D76619">
      <w:r>
        <w:separator/>
      </w:r>
    </w:p>
  </w:footnote>
  <w:footnote w:type="continuationSeparator" w:id="0">
    <w:p w14:paraId="33F8DC61" w14:textId="77777777" w:rsidR="00D76619" w:rsidRDefault="00D76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84E77"/>
    <w:rsid w:val="00125EC9"/>
    <w:rsid w:val="00142917"/>
    <w:rsid w:val="00154BBE"/>
    <w:rsid w:val="00231DD8"/>
    <w:rsid w:val="002C0FEB"/>
    <w:rsid w:val="00307A75"/>
    <w:rsid w:val="00362A1E"/>
    <w:rsid w:val="003A6125"/>
    <w:rsid w:val="003F3ADA"/>
    <w:rsid w:val="0048607D"/>
    <w:rsid w:val="0050170D"/>
    <w:rsid w:val="00610FF4"/>
    <w:rsid w:val="00672DD9"/>
    <w:rsid w:val="006B3866"/>
    <w:rsid w:val="00767B30"/>
    <w:rsid w:val="007830E4"/>
    <w:rsid w:val="00825D2E"/>
    <w:rsid w:val="00922504"/>
    <w:rsid w:val="009423CF"/>
    <w:rsid w:val="00957BE7"/>
    <w:rsid w:val="009914E5"/>
    <w:rsid w:val="009C13EE"/>
    <w:rsid w:val="009C54DC"/>
    <w:rsid w:val="009D0938"/>
    <w:rsid w:val="00A02FAF"/>
    <w:rsid w:val="00A86693"/>
    <w:rsid w:val="00A907F7"/>
    <w:rsid w:val="00B26E21"/>
    <w:rsid w:val="00B45090"/>
    <w:rsid w:val="00B826D9"/>
    <w:rsid w:val="00C50428"/>
    <w:rsid w:val="00C64DF0"/>
    <w:rsid w:val="00CF47C1"/>
    <w:rsid w:val="00D76619"/>
    <w:rsid w:val="00D97DFD"/>
    <w:rsid w:val="00E161EB"/>
    <w:rsid w:val="00EC5F21"/>
    <w:rsid w:val="00FB491D"/>
    <w:rsid w:val="00FD46AA"/>
    <w:rsid w:val="00FF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C0F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rancalorenax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594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emilene serra</cp:lastModifiedBy>
  <cp:revision>7</cp:revision>
  <dcterms:created xsi:type="dcterms:W3CDTF">2024-10-31T10:24:00Z</dcterms:created>
  <dcterms:modified xsi:type="dcterms:W3CDTF">2024-12-02T19:26:00Z</dcterms:modified>
</cp:coreProperties>
</file>