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2A74EF6D" w:rsidR="007830E4" w:rsidRPr="00FD46AA" w:rsidRDefault="00186404" w:rsidP="00186404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 w:rsidRPr="00186404">
        <w:rPr>
          <w:b/>
          <w:sz w:val="24"/>
          <w:szCs w:val="24"/>
        </w:rPr>
        <w:t xml:space="preserve">PANORAMA DA PRODUÇÃO ACADÊMICA BRASILEIRA RELACIONADA AO MUNICÍPIO DE SOURE/PA, NO PERÍODO DE 1980 A MARÇO DE 2024 </w:t>
      </w:r>
    </w:p>
    <w:p w14:paraId="2A90BC90" w14:textId="77777777" w:rsidR="00B46A0B" w:rsidRPr="00B46A0B" w:rsidRDefault="00B46A0B" w:rsidP="00B46A0B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 w:rsidRPr="00B46A0B">
        <w:rPr>
          <w:sz w:val="24"/>
          <w:szCs w:val="24"/>
        </w:rPr>
        <w:t>Lucélia Gonçalves Moraes</w:t>
      </w:r>
      <w:r w:rsidRPr="00B46A0B">
        <w:rPr>
          <w:sz w:val="24"/>
          <w:szCs w:val="24"/>
          <w:vertAlign w:val="superscript"/>
        </w:rPr>
        <w:t>1</w:t>
      </w:r>
      <w:r w:rsidRPr="00B46A0B">
        <w:rPr>
          <w:sz w:val="24"/>
          <w:szCs w:val="24"/>
        </w:rPr>
        <w:t>; Ana Lúcia Bezerra Candeias</w:t>
      </w:r>
      <w:r w:rsidRPr="00B46A0B">
        <w:rPr>
          <w:sz w:val="24"/>
          <w:szCs w:val="24"/>
          <w:vertAlign w:val="superscript"/>
        </w:rPr>
        <w:t>2</w:t>
      </w:r>
    </w:p>
    <w:p w14:paraId="0D9EA77F" w14:textId="77777777" w:rsidR="00B46A0B" w:rsidRPr="00B46A0B" w:rsidRDefault="00B46A0B" w:rsidP="00B46A0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A0B">
        <w:rPr>
          <w:sz w:val="24"/>
          <w:szCs w:val="24"/>
          <w:vertAlign w:val="superscript"/>
        </w:rPr>
        <w:t xml:space="preserve">1 </w:t>
      </w:r>
      <w:r w:rsidRPr="00B46A0B">
        <w:rPr>
          <w:sz w:val="24"/>
          <w:szCs w:val="24"/>
        </w:rPr>
        <w:t>Doutoranda do Programa de Pós-Graduação em Desenvolvimento e Meio Ambiente - PRODEMA. Universidade Federal de Pernambuco. Analista Ambiental do Instituto Chico Mendes de Conservação da Biodiversidade (ICMBio). E-mail do autor: lucelia.moraes@ufpe.br</w:t>
      </w:r>
    </w:p>
    <w:p w14:paraId="603874D4" w14:textId="0C0DDB69" w:rsidR="002A2746" w:rsidRDefault="00B46A0B" w:rsidP="00B46A0B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  <w:r w:rsidRPr="00B46A0B">
        <w:rPr>
          <w:sz w:val="24"/>
          <w:szCs w:val="24"/>
          <w:vertAlign w:val="superscript"/>
        </w:rPr>
        <w:t xml:space="preserve">2 </w:t>
      </w:r>
      <w:r w:rsidRPr="00B46A0B">
        <w:rPr>
          <w:sz w:val="24"/>
          <w:szCs w:val="24"/>
        </w:rPr>
        <w:t>Doutora em Computação Aplicada. Universidade Federal de Pernambuco.</w:t>
      </w:r>
    </w:p>
    <w:p w14:paraId="43A849C1" w14:textId="77777777" w:rsidR="00B46A0B" w:rsidRPr="00B46A0B" w:rsidRDefault="00B46A0B" w:rsidP="00B46A0B">
      <w:pPr>
        <w:shd w:val="clear" w:color="auto" w:fill="FFFFFF"/>
        <w:tabs>
          <w:tab w:val="left" w:pos="2500"/>
        </w:tabs>
        <w:spacing w:line="360" w:lineRule="auto"/>
        <w:jc w:val="center"/>
        <w:rPr>
          <w:sz w:val="24"/>
          <w:szCs w:val="24"/>
        </w:rPr>
      </w:pPr>
    </w:p>
    <w:p w14:paraId="539310FC" w14:textId="5D09E8E5" w:rsidR="007830E4" w:rsidRDefault="009C13EE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372CF2EE" w14:textId="77777777" w:rsidR="009C3BB9" w:rsidRDefault="009C3BB9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7AADF29A" w14:textId="7F8048F7" w:rsidR="00930351" w:rsidRPr="002A2746" w:rsidRDefault="00B22F11" w:rsidP="009303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Pr="002A2746">
        <w:rPr>
          <w:sz w:val="24"/>
          <w:szCs w:val="24"/>
        </w:rPr>
        <w:t>arquipélago fluviomar</w:t>
      </w:r>
      <w:r>
        <w:rPr>
          <w:sz w:val="24"/>
          <w:szCs w:val="24"/>
        </w:rPr>
        <w:t>ítimo</w:t>
      </w:r>
      <w:r w:rsidRPr="002A2746">
        <w:rPr>
          <w:sz w:val="24"/>
          <w:szCs w:val="24"/>
        </w:rPr>
        <w:t xml:space="preserve"> do Marajó</w:t>
      </w:r>
      <w:r>
        <w:rPr>
          <w:sz w:val="24"/>
          <w:szCs w:val="24"/>
        </w:rPr>
        <w:t xml:space="preserve">, no Pará, é o maior do Brasil em extensão territorial. </w:t>
      </w:r>
      <w:r w:rsidR="00930351" w:rsidRPr="002A2746">
        <w:rPr>
          <w:sz w:val="24"/>
          <w:szCs w:val="24"/>
        </w:rPr>
        <w:t>O município de Soure</w:t>
      </w:r>
      <w:r>
        <w:rPr>
          <w:sz w:val="24"/>
          <w:szCs w:val="24"/>
        </w:rPr>
        <w:t xml:space="preserve"> </w:t>
      </w:r>
      <w:r w:rsidR="00930351" w:rsidRPr="002A2746">
        <w:rPr>
          <w:sz w:val="24"/>
          <w:szCs w:val="24"/>
        </w:rPr>
        <w:t xml:space="preserve">é considerado a capital </w:t>
      </w:r>
      <w:r w:rsidR="00704268" w:rsidRPr="002A2746">
        <w:rPr>
          <w:sz w:val="24"/>
          <w:szCs w:val="24"/>
        </w:rPr>
        <w:t xml:space="preserve">informal </w:t>
      </w:r>
      <w:r w:rsidR="00930351" w:rsidRPr="002A2746">
        <w:rPr>
          <w:sz w:val="24"/>
          <w:szCs w:val="24"/>
        </w:rPr>
        <w:t>do</w:t>
      </w:r>
      <w:r>
        <w:rPr>
          <w:sz w:val="24"/>
          <w:szCs w:val="24"/>
        </w:rPr>
        <w:t xml:space="preserve"> Marajó</w:t>
      </w:r>
      <w:r w:rsidR="00930351" w:rsidRPr="002A2746">
        <w:rPr>
          <w:sz w:val="24"/>
          <w:szCs w:val="24"/>
        </w:rPr>
        <w:t xml:space="preserve">, </w:t>
      </w:r>
      <w:r w:rsidR="007B7F30">
        <w:rPr>
          <w:sz w:val="24"/>
          <w:szCs w:val="24"/>
        </w:rPr>
        <w:t>com</w:t>
      </w:r>
      <w:r w:rsidR="00930351" w:rsidRPr="002A2746">
        <w:rPr>
          <w:sz w:val="24"/>
          <w:szCs w:val="24"/>
        </w:rPr>
        <w:t xml:space="preserve"> praias de água doce e salgada</w:t>
      </w:r>
      <w:r w:rsidR="009C3BB9">
        <w:rPr>
          <w:sz w:val="24"/>
          <w:szCs w:val="24"/>
        </w:rPr>
        <w:t>,</w:t>
      </w:r>
      <w:r w:rsidR="00930351" w:rsidRPr="002A2746">
        <w:rPr>
          <w:sz w:val="24"/>
          <w:szCs w:val="24"/>
        </w:rPr>
        <w:t xml:space="preserve"> imponentes manguezais</w:t>
      </w:r>
      <w:r w:rsidR="009C3BB9">
        <w:rPr>
          <w:sz w:val="24"/>
          <w:szCs w:val="24"/>
        </w:rPr>
        <w:t xml:space="preserve"> e rica biodiversidade</w:t>
      </w:r>
      <w:r w:rsidR="00930351" w:rsidRPr="002A2746">
        <w:rPr>
          <w:sz w:val="24"/>
          <w:szCs w:val="24"/>
        </w:rPr>
        <w:t>.</w:t>
      </w:r>
      <w:r w:rsidR="00473F57">
        <w:rPr>
          <w:sz w:val="24"/>
          <w:szCs w:val="24"/>
        </w:rPr>
        <w:t xml:space="preserve"> </w:t>
      </w:r>
      <w:r w:rsidR="009C3BB9">
        <w:rPr>
          <w:sz w:val="24"/>
          <w:szCs w:val="24"/>
        </w:rPr>
        <w:t>C</w:t>
      </w:r>
      <w:r w:rsidR="00561917">
        <w:rPr>
          <w:sz w:val="24"/>
          <w:szCs w:val="24"/>
        </w:rPr>
        <w:t>omo resultado da demanda de comunidades tradicionais locais, o governo brasileiro criou, em 2001</w:t>
      </w:r>
      <w:r w:rsidR="00561917" w:rsidRPr="008D2650">
        <w:rPr>
          <w:sz w:val="24"/>
          <w:szCs w:val="24"/>
        </w:rPr>
        <w:t xml:space="preserve">, </w:t>
      </w:r>
      <w:r w:rsidR="00930351" w:rsidRPr="008D2650">
        <w:rPr>
          <w:sz w:val="24"/>
          <w:szCs w:val="24"/>
        </w:rPr>
        <w:t xml:space="preserve">a Reserva Extrativista Marinha de Soure, </w:t>
      </w:r>
      <w:r w:rsidR="00561917" w:rsidRPr="008D2650">
        <w:rPr>
          <w:sz w:val="24"/>
          <w:szCs w:val="24"/>
        </w:rPr>
        <w:t xml:space="preserve">unidade de conservação federal </w:t>
      </w:r>
      <w:r w:rsidR="00930351" w:rsidRPr="008D2650">
        <w:rPr>
          <w:sz w:val="24"/>
          <w:szCs w:val="24"/>
        </w:rPr>
        <w:t>com os objetivos de assegurar o uso sustentável dos recursos naturais e proteger a cultura e os meios de vida da população extrativista</w:t>
      </w:r>
      <w:r w:rsidR="00561917" w:rsidRPr="008D2650">
        <w:rPr>
          <w:sz w:val="24"/>
          <w:szCs w:val="24"/>
        </w:rPr>
        <w:t>.</w:t>
      </w:r>
      <w:r w:rsidR="008D61E4" w:rsidRPr="008D2650">
        <w:rPr>
          <w:color w:val="FF0000"/>
          <w:sz w:val="24"/>
          <w:szCs w:val="24"/>
        </w:rPr>
        <w:t xml:space="preserve"> </w:t>
      </w:r>
      <w:r w:rsidR="00930351" w:rsidRPr="008D2650">
        <w:rPr>
          <w:sz w:val="24"/>
          <w:szCs w:val="24"/>
        </w:rPr>
        <w:t>No entanto,</w:t>
      </w:r>
      <w:r w:rsidR="00561917" w:rsidRPr="008D2650">
        <w:rPr>
          <w:sz w:val="24"/>
          <w:szCs w:val="24"/>
        </w:rPr>
        <w:t xml:space="preserve"> o esforço de preservação precisa ser contínuo, envolvendo não apenas a esfera governamental, mas também instituições civis, incluindo os centros de educação e pesquisa.</w:t>
      </w:r>
      <w:r w:rsidR="00930351" w:rsidRPr="008D2650">
        <w:rPr>
          <w:sz w:val="24"/>
          <w:szCs w:val="24"/>
        </w:rPr>
        <w:t xml:space="preserve"> </w:t>
      </w:r>
      <w:r w:rsidR="00930351" w:rsidRPr="002A2746">
        <w:rPr>
          <w:sz w:val="24"/>
          <w:szCs w:val="24"/>
        </w:rPr>
        <w:t xml:space="preserve">Diante deste cenário, o objeto de estudo do presente trabalho foram as pesquisas de universidades brasileiras, considerando a questão-problema: “quanto e como os cientistas brasileiros estão pesquisando Soure/PA em suas produções de mestrado e doutorado?”. Esta pesquisa </w:t>
      </w:r>
      <w:r w:rsidR="003C7EE6" w:rsidRPr="002A2746">
        <w:rPr>
          <w:sz w:val="24"/>
          <w:szCs w:val="24"/>
        </w:rPr>
        <w:t xml:space="preserve">se </w:t>
      </w:r>
      <w:r w:rsidR="00930351" w:rsidRPr="002A2746">
        <w:rPr>
          <w:sz w:val="24"/>
          <w:szCs w:val="24"/>
        </w:rPr>
        <w:t>justifica pela necessidade de constante revisão e divulgação da literatura científica</w:t>
      </w:r>
      <w:r w:rsidR="00194489" w:rsidRPr="002A2746">
        <w:rPr>
          <w:sz w:val="24"/>
          <w:szCs w:val="24"/>
        </w:rPr>
        <w:t>, e está alinhada com os seguintes objetivos de desenvolvimento sustentável – ODS da ONU: 4 (Educação de qualidade), 11 (Cidades e Comunidades sustentáveis), e 13 (Ação contra a mudança global do clima). Os</w:t>
      </w:r>
      <w:r w:rsidR="00930351" w:rsidRPr="002A2746">
        <w:rPr>
          <w:sz w:val="24"/>
          <w:szCs w:val="24"/>
        </w:rPr>
        <w:t xml:space="preserve"> objetivos</w:t>
      </w:r>
      <w:r w:rsidR="00194489" w:rsidRPr="002A2746">
        <w:rPr>
          <w:sz w:val="24"/>
          <w:szCs w:val="24"/>
        </w:rPr>
        <w:t xml:space="preserve"> são:</w:t>
      </w:r>
      <w:r w:rsidR="00930351" w:rsidRPr="002A2746">
        <w:rPr>
          <w:sz w:val="24"/>
          <w:szCs w:val="24"/>
        </w:rPr>
        <w:t xml:space="preserve"> </w:t>
      </w:r>
      <w:r w:rsidR="00194489" w:rsidRPr="002A2746">
        <w:rPr>
          <w:sz w:val="24"/>
          <w:szCs w:val="24"/>
        </w:rPr>
        <w:t xml:space="preserve">sistematizar </w:t>
      </w:r>
      <w:r w:rsidR="00930351" w:rsidRPr="002A2746">
        <w:rPr>
          <w:sz w:val="24"/>
          <w:szCs w:val="24"/>
        </w:rPr>
        <w:t>as produções científicas</w:t>
      </w:r>
      <w:r w:rsidR="00194489" w:rsidRPr="002A2746">
        <w:rPr>
          <w:sz w:val="24"/>
          <w:szCs w:val="24"/>
        </w:rPr>
        <w:t xml:space="preserve"> </w:t>
      </w:r>
      <w:r w:rsidR="00930351" w:rsidRPr="002A2746">
        <w:rPr>
          <w:sz w:val="24"/>
          <w:szCs w:val="24"/>
        </w:rPr>
        <w:t>e elaborar um</w:t>
      </w:r>
      <w:r w:rsidR="00194489" w:rsidRPr="002A2746">
        <w:rPr>
          <w:sz w:val="24"/>
          <w:szCs w:val="24"/>
        </w:rPr>
        <w:t xml:space="preserve"> panorama </w:t>
      </w:r>
      <w:r w:rsidR="00930351" w:rsidRPr="002A2746">
        <w:rPr>
          <w:sz w:val="24"/>
          <w:szCs w:val="24"/>
        </w:rPr>
        <w:t xml:space="preserve">sobre as dissertações e teses produzidas </w:t>
      </w:r>
      <w:r w:rsidR="00194489" w:rsidRPr="002A2746">
        <w:rPr>
          <w:sz w:val="24"/>
          <w:szCs w:val="24"/>
        </w:rPr>
        <w:t>no período</w:t>
      </w:r>
      <w:r>
        <w:rPr>
          <w:sz w:val="24"/>
          <w:szCs w:val="24"/>
        </w:rPr>
        <w:t xml:space="preserve"> de 1980 a março de 2024</w:t>
      </w:r>
      <w:r w:rsidR="00AB12A5" w:rsidRPr="002A2746">
        <w:rPr>
          <w:sz w:val="24"/>
          <w:szCs w:val="24"/>
        </w:rPr>
        <w:t>, para ampla divulgação</w:t>
      </w:r>
      <w:r w:rsidR="00930351" w:rsidRPr="002A2746">
        <w:rPr>
          <w:sz w:val="24"/>
          <w:szCs w:val="24"/>
        </w:rPr>
        <w:t>. A abordagem metodológica foi quantitativa e qualitativa, e a análise dos estudos encontrados foi realizada a partir da leitura dos títulos, dos resumos e da introdução, tendo por base as etapas propostas pela análise de conteúdo. Foram realizadas coletas em dois bancos de dados públicos do Brasil: 1. o catálogo de teses e dissertações da CAPES; 2. a Biblioteca Digital Brasileira de Teses e Dissertações (BDTD). A busca no catálogo de teses da CAPES pelo termo “Soure” retornou 156 resultados, e após análise verificou-se que 61 destes trabalhos não estavam relacionados a Soure/PA. A busca na BDTD pelos termos “Soure” &amp; “Pará” resultou em 98 resultados, alguns não constantes no catálogo da CAPES, e outros que não estavam relacionados ao município estudado. No total, foram publicados 121 trabalhos relacionados a Soure/PA no período analisado, de 44 anos, sendo 26 teses e 95 dissertações. Não há tendência de crescimento ao longo do período, e os anos com maior número de trabalhos foram 2009 e 2012. Constam pesquisas realizadas em 18 universidades, e a U</w:t>
      </w:r>
      <w:r w:rsidR="003C7EE6" w:rsidRPr="002A2746">
        <w:rPr>
          <w:sz w:val="24"/>
          <w:szCs w:val="24"/>
        </w:rPr>
        <w:t xml:space="preserve">niversidade </w:t>
      </w:r>
      <w:r w:rsidR="00930351" w:rsidRPr="002A2746">
        <w:rPr>
          <w:sz w:val="24"/>
          <w:szCs w:val="24"/>
        </w:rPr>
        <w:t>F</w:t>
      </w:r>
      <w:r w:rsidR="003C7EE6" w:rsidRPr="002A2746">
        <w:rPr>
          <w:sz w:val="24"/>
          <w:szCs w:val="24"/>
        </w:rPr>
        <w:t xml:space="preserve">ederal do </w:t>
      </w:r>
      <w:r w:rsidR="00930351" w:rsidRPr="002A2746">
        <w:rPr>
          <w:sz w:val="24"/>
          <w:szCs w:val="24"/>
        </w:rPr>
        <w:t>P</w:t>
      </w:r>
      <w:r w:rsidR="003C7EE6" w:rsidRPr="002A2746">
        <w:rPr>
          <w:sz w:val="24"/>
          <w:szCs w:val="24"/>
        </w:rPr>
        <w:t>ará</w:t>
      </w:r>
      <w:r w:rsidR="00930351" w:rsidRPr="002A2746">
        <w:rPr>
          <w:sz w:val="24"/>
          <w:szCs w:val="24"/>
        </w:rPr>
        <w:t xml:space="preserve"> foi responsável por 68% dos trabalhos publicados. Necessário ressaltar a importância de bancos de dados públicos, como os utilizados nesta pesquisa, pois são espaços de </w:t>
      </w:r>
      <w:r w:rsidR="00AB12A5" w:rsidRPr="002A2746">
        <w:rPr>
          <w:sz w:val="24"/>
          <w:szCs w:val="24"/>
        </w:rPr>
        <w:t>abrangente</w:t>
      </w:r>
      <w:r w:rsidR="00930351" w:rsidRPr="002A2746">
        <w:rPr>
          <w:sz w:val="24"/>
          <w:szCs w:val="24"/>
        </w:rPr>
        <w:t xml:space="preserve"> difusão do conhecimento acadêmico produzido no Brasil, possibilitando visibilidade internacional das pesquisas. </w:t>
      </w:r>
      <w:r w:rsidR="00473F57">
        <w:rPr>
          <w:sz w:val="24"/>
          <w:szCs w:val="24"/>
        </w:rPr>
        <w:t>N</w:t>
      </w:r>
      <w:r w:rsidR="00473F57" w:rsidRPr="00B22F11">
        <w:rPr>
          <w:sz w:val="24"/>
          <w:szCs w:val="24"/>
        </w:rPr>
        <w:t xml:space="preserve">a literatura </w:t>
      </w:r>
      <w:r w:rsidR="00473F57">
        <w:rPr>
          <w:sz w:val="24"/>
          <w:szCs w:val="24"/>
        </w:rPr>
        <w:t xml:space="preserve">há </w:t>
      </w:r>
      <w:r w:rsidR="00473F57" w:rsidRPr="00B22F11">
        <w:rPr>
          <w:sz w:val="24"/>
          <w:szCs w:val="24"/>
        </w:rPr>
        <w:t xml:space="preserve">pesquisas alertando sobre a </w:t>
      </w:r>
      <w:r w:rsidR="00473F57" w:rsidRPr="00B22F11">
        <w:rPr>
          <w:sz w:val="24"/>
          <w:szCs w:val="24"/>
        </w:rPr>
        <w:lastRenderedPageBreak/>
        <w:t>vulnerabilidade socioambiental da região marajoara às mudanças climáticas, apontando que a área poderia ficar consideravelmente submersa nas próximas décadas</w:t>
      </w:r>
      <w:r w:rsidR="00473F57">
        <w:rPr>
          <w:sz w:val="24"/>
          <w:szCs w:val="24"/>
        </w:rPr>
        <w:t>.</w:t>
      </w:r>
      <w:r w:rsidR="00473F57">
        <w:rPr>
          <w:sz w:val="24"/>
          <w:szCs w:val="24"/>
        </w:rPr>
        <w:t xml:space="preserve"> </w:t>
      </w:r>
      <w:r w:rsidR="00930351" w:rsidRPr="002A2746">
        <w:rPr>
          <w:sz w:val="24"/>
          <w:szCs w:val="24"/>
        </w:rPr>
        <w:t xml:space="preserve">Um ponto de </w:t>
      </w:r>
      <w:r w:rsidR="005F17BA">
        <w:rPr>
          <w:sz w:val="24"/>
          <w:szCs w:val="24"/>
        </w:rPr>
        <w:t>atenção</w:t>
      </w:r>
      <w:r w:rsidR="00930351" w:rsidRPr="002A2746">
        <w:rPr>
          <w:sz w:val="24"/>
          <w:szCs w:val="24"/>
        </w:rPr>
        <w:t xml:space="preserve"> é a baixa quantidade de trabalhos produzidos, em média somente quatro trabalhos/an</w:t>
      </w:r>
      <w:r w:rsidR="00C80A15" w:rsidRPr="002A2746">
        <w:rPr>
          <w:sz w:val="24"/>
          <w:szCs w:val="24"/>
        </w:rPr>
        <w:t>o</w:t>
      </w:r>
      <w:r w:rsidR="00930351" w:rsidRPr="002A2746">
        <w:rPr>
          <w:sz w:val="24"/>
          <w:szCs w:val="24"/>
        </w:rPr>
        <w:t>, e a urg</w:t>
      </w:r>
      <w:r w:rsidR="00E51984">
        <w:rPr>
          <w:sz w:val="24"/>
          <w:szCs w:val="24"/>
        </w:rPr>
        <w:t>ência</w:t>
      </w:r>
      <w:r w:rsidR="00930351" w:rsidRPr="002A2746">
        <w:rPr>
          <w:sz w:val="24"/>
          <w:szCs w:val="24"/>
        </w:rPr>
        <w:t xml:space="preserve"> de que mais pesquisas sejam realizadas relacionadas a Soure/PA, considerando a importância estratégica do município, especialmente quanto às questões sociais e ambientais.</w:t>
      </w:r>
    </w:p>
    <w:p w14:paraId="2DCADAB2" w14:textId="77777777" w:rsidR="00FA578D" w:rsidRPr="002A2746" w:rsidRDefault="00FA578D" w:rsidP="00930351">
      <w:pPr>
        <w:jc w:val="both"/>
        <w:rPr>
          <w:sz w:val="24"/>
          <w:szCs w:val="24"/>
        </w:rPr>
      </w:pPr>
    </w:p>
    <w:p w14:paraId="2DDA4C22" w14:textId="0EEB663D" w:rsidR="00CB6FC5" w:rsidRPr="002A2746" w:rsidRDefault="009C13EE" w:rsidP="002A2746">
      <w:pPr>
        <w:shd w:val="clear" w:color="auto" w:fill="FFFFFF"/>
        <w:tabs>
          <w:tab w:val="left" w:pos="2500"/>
        </w:tabs>
        <w:spacing w:after="240"/>
        <w:rPr>
          <w:color w:val="FF0000"/>
          <w:sz w:val="24"/>
          <w:szCs w:val="24"/>
        </w:rPr>
      </w:pPr>
      <w:r w:rsidRPr="002A2746">
        <w:rPr>
          <w:b/>
          <w:sz w:val="24"/>
          <w:szCs w:val="24"/>
        </w:rPr>
        <w:t xml:space="preserve">Palavras-chave: </w:t>
      </w:r>
      <w:r w:rsidR="002A2746">
        <w:rPr>
          <w:bCs/>
          <w:sz w:val="24"/>
          <w:szCs w:val="24"/>
        </w:rPr>
        <w:t>Revisão bibliométrica</w:t>
      </w:r>
      <w:r w:rsidR="00930351" w:rsidRPr="002A2746">
        <w:rPr>
          <w:bCs/>
          <w:sz w:val="24"/>
          <w:szCs w:val="24"/>
        </w:rPr>
        <w:t>. CAPES. Biblioteca Digital Brasileira de Teses e Dissertações</w:t>
      </w:r>
    </w:p>
    <w:p w14:paraId="31D7EA4E" w14:textId="502531C1" w:rsidR="007830E4" w:rsidRPr="002A2746" w:rsidRDefault="009C13EE" w:rsidP="00032382">
      <w:pPr>
        <w:shd w:val="clear" w:color="auto" w:fill="FFFFFF"/>
        <w:tabs>
          <w:tab w:val="left" w:pos="2500"/>
        </w:tabs>
        <w:spacing w:after="240"/>
        <w:rPr>
          <w:color w:val="FF0000"/>
          <w:sz w:val="24"/>
          <w:szCs w:val="24"/>
        </w:rPr>
      </w:pPr>
      <w:r w:rsidRPr="002A2746">
        <w:rPr>
          <w:b/>
          <w:sz w:val="24"/>
          <w:szCs w:val="24"/>
        </w:rPr>
        <w:t>Área de Interesse do Simpósio</w:t>
      </w:r>
      <w:r w:rsidRPr="002A2746">
        <w:rPr>
          <w:sz w:val="24"/>
          <w:szCs w:val="24"/>
        </w:rPr>
        <w:t>:</w:t>
      </w:r>
      <w:r w:rsidR="0048607D" w:rsidRPr="002A2746">
        <w:rPr>
          <w:sz w:val="24"/>
          <w:szCs w:val="24"/>
        </w:rPr>
        <w:t xml:space="preserve"> </w:t>
      </w:r>
      <w:r w:rsidRPr="002A2746">
        <w:rPr>
          <w:sz w:val="24"/>
          <w:szCs w:val="24"/>
        </w:rPr>
        <w:t>Metodologias, Geotecnologias, Estatística e Divulgação da Ciência</w:t>
      </w:r>
      <w:r w:rsidR="003C7EE6" w:rsidRPr="002A2746">
        <w:rPr>
          <w:sz w:val="24"/>
          <w:szCs w:val="24"/>
        </w:rPr>
        <w:t>.</w:t>
      </w:r>
      <w:r w:rsidR="00266622" w:rsidRPr="002A2746">
        <w:rPr>
          <w:color w:val="FF0000"/>
          <w:sz w:val="24"/>
          <w:szCs w:val="24"/>
        </w:rPr>
        <w:t xml:space="preserve"> </w:t>
      </w:r>
    </w:p>
    <w:sectPr w:rsidR="007830E4" w:rsidRPr="002A2746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5672ED" w14:textId="77777777" w:rsidR="00AA6A90" w:rsidRDefault="00AA6A90">
      <w:r>
        <w:separator/>
      </w:r>
    </w:p>
  </w:endnote>
  <w:endnote w:type="continuationSeparator" w:id="0">
    <w:p w14:paraId="1D3AEC93" w14:textId="77777777" w:rsidR="00AA6A90" w:rsidRDefault="00AA6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A7B7F" w14:textId="77777777" w:rsidR="00AA6A90" w:rsidRDefault="00AA6A90">
      <w:r>
        <w:separator/>
      </w:r>
    </w:p>
  </w:footnote>
  <w:footnote w:type="continuationSeparator" w:id="0">
    <w:p w14:paraId="52757EB3" w14:textId="77777777" w:rsidR="00AA6A90" w:rsidRDefault="00AA6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2854"/>
    <w:rsid w:val="00022F89"/>
    <w:rsid w:val="00032382"/>
    <w:rsid w:val="0008363B"/>
    <w:rsid w:val="000B0A35"/>
    <w:rsid w:val="00147E91"/>
    <w:rsid w:val="00186404"/>
    <w:rsid w:val="00194489"/>
    <w:rsid w:val="001A7159"/>
    <w:rsid w:val="00217CF7"/>
    <w:rsid w:val="00222BEE"/>
    <w:rsid w:val="00266622"/>
    <w:rsid w:val="002A2746"/>
    <w:rsid w:val="002B54D4"/>
    <w:rsid w:val="003020BC"/>
    <w:rsid w:val="00362A1E"/>
    <w:rsid w:val="003A6125"/>
    <w:rsid w:val="003B2E5B"/>
    <w:rsid w:val="003C7EE6"/>
    <w:rsid w:val="0040475B"/>
    <w:rsid w:val="00473F57"/>
    <w:rsid w:val="0048175A"/>
    <w:rsid w:val="0048607D"/>
    <w:rsid w:val="00556B7D"/>
    <w:rsid w:val="00561917"/>
    <w:rsid w:val="00562F56"/>
    <w:rsid w:val="0057083C"/>
    <w:rsid w:val="005B5912"/>
    <w:rsid w:val="005F17BA"/>
    <w:rsid w:val="006152AB"/>
    <w:rsid w:val="00626BB8"/>
    <w:rsid w:val="006F3587"/>
    <w:rsid w:val="00704268"/>
    <w:rsid w:val="007830E4"/>
    <w:rsid w:val="007A264A"/>
    <w:rsid w:val="007B7F30"/>
    <w:rsid w:val="007C5CEC"/>
    <w:rsid w:val="00843C2C"/>
    <w:rsid w:val="008D2650"/>
    <w:rsid w:val="008D61E4"/>
    <w:rsid w:val="008F0EFE"/>
    <w:rsid w:val="00922504"/>
    <w:rsid w:val="00930351"/>
    <w:rsid w:val="009423CF"/>
    <w:rsid w:val="00957BE7"/>
    <w:rsid w:val="0098687D"/>
    <w:rsid w:val="009C13EE"/>
    <w:rsid w:val="009C3BB9"/>
    <w:rsid w:val="00A86693"/>
    <w:rsid w:val="00AA69C1"/>
    <w:rsid w:val="00AA6A90"/>
    <w:rsid w:val="00AB12A5"/>
    <w:rsid w:val="00B22F11"/>
    <w:rsid w:val="00B26E21"/>
    <w:rsid w:val="00B435B7"/>
    <w:rsid w:val="00B46A0B"/>
    <w:rsid w:val="00B610C6"/>
    <w:rsid w:val="00B826D9"/>
    <w:rsid w:val="00C64DF0"/>
    <w:rsid w:val="00C80A15"/>
    <w:rsid w:val="00C822CA"/>
    <w:rsid w:val="00C91C77"/>
    <w:rsid w:val="00CB22F4"/>
    <w:rsid w:val="00CB6FC5"/>
    <w:rsid w:val="00CD3C89"/>
    <w:rsid w:val="00D9512A"/>
    <w:rsid w:val="00E14580"/>
    <w:rsid w:val="00E161EB"/>
    <w:rsid w:val="00E16A8E"/>
    <w:rsid w:val="00E51984"/>
    <w:rsid w:val="00EA154B"/>
    <w:rsid w:val="00F759CE"/>
    <w:rsid w:val="00FA578D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,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632</Words>
  <Characters>3417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Lucelia Goncalves Moraes</cp:lastModifiedBy>
  <cp:revision>17</cp:revision>
  <dcterms:created xsi:type="dcterms:W3CDTF">2024-12-02T14:27:00Z</dcterms:created>
  <dcterms:modified xsi:type="dcterms:W3CDTF">2024-12-02T15:28:00Z</dcterms:modified>
</cp:coreProperties>
</file>