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24FB" w14:textId="77777777" w:rsidR="003F756D" w:rsidRDefault="003F756D">
      <w:pPr>
        <w:rPr>
          <w:b/>
        </w:rPr>
      </w:pPr>
    </w:p>
    <w:p w14:paraId="7127AA57" w14:textId="77777777" w:rsidR="003F756D" w:rsidRDefault="003F756D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</w:p>
    <w:p w14:paraId="09A7B3EF" w14:textId="7161F8E7" w:rsidR="002C799A" w:rsidRDefault="005A63AC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0070C0"/>
          <w:sz w:val="24"/>
          <w:szCs w:val="24"/>
        </w:rPr>
      </w:pPr>
      <w:r>
        <w:rPr>
          <w:b/>
          <w:bCs/>
          <w:sz w:val="28"/>
          <w:szCs w:val="28"/>
        </w:rPr>
        <w:t xml:space="preserve">ANÁLISE EPIDEMIOLÓGICA DA SÍFILIS ADQUIRIDA </w:t>
      </w:r>
      <w:r w:rsidR="005E5BA7">
        <w:rPr>
          <w:b/>
          <w:bCs/>
          <w:sz w:val="28"/>
          <w:szCs w:val="28"/>
        </w:rPr>
        <w:t xml:space="preserve">NA REGIÃO NORTE </w:t>
      </w:r>
      <w:r w:rsidR="00716F0D">
        <w:rPr>
          <w:b/>
          <w:bCs/>
          <w:sz w:val="28"/>
          <w:szCs w:val="28"/>
        </w:rPr>
        <w:t>ASSOCIADOS</w:t>
      </w:r>
      <w:r>
        <w:rPr>
          <w:b/>
          <w:bCs/>
          <w:sz w:val="28"/>
          <w:szCs w:val="28"/>
        </w:rPr>
        <w:t xml:space="preserve"> A FAIXA ETÁRIA</w:t>
      </w:r>
      <w:r w:rsidR="005E5BA7">
        <w:rPr>
          <w:b/>
          <w:bCs/>
          <w:sz w:val="28"/>
          <w:szCs w:val="28"/>
        </w:rPr>
        <w:t xml:space="preserve"> </w:t>
      </w:r>
      <w:r w:rsidR="00716F0D">
        <w:rPr>
          <w:b/>
          <w:bCs/>
          <w:sz w:val="28"/>
          <w:szCs w:val="28"/>
        </w:rPr>
        <w:t>NOS ANOS DE 2019 A 2023</w:t>
      </w:r>
    </w:p>
    <w:p w14:paraId="1E240C3B" w14:textId="77777777" w:rsidR="00675F68" w:rsidRPr="008D6F18" w:rsidRDefault="00675F68" w:rsidP="00675F68">
      <w:pPr>
        <w:shd w:val="clear" w:color="auto" w:fill="FFFFFF"/>
        <w:tabs>
          <w:tab w:val="left" w:pos="2500"/>
        </w:tabs>
        <w:spacing w:after="50"/>
        <w:jc w:val="center"/>
        <w:rPr>
          <w:sz w:val="20"/>
          <w:szCs w:val="20"/>
        </w:rPr>
      </w:pPr>
      <w:bookmarkStart w:id="0" w:name="_heading=h.gjdgxs" w:colFirst="0" w:colLast="0"/>
      <w:bookmarkEnd w:id="0"/>
    </w:p>
    <w:p w14:paraId="263956DE" w14:textId="77777777" w:rsidR="003F756D" w:rsidRDefault="009D5911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C643D7" w14:textId="5FAD4ADC" w:rsidR="003F756D" w:rsidRPr="007F58B1" w:rsidRDefault="009D5911" w:rsidP="00693966">
      <w:pPr>
        <w:pStyle w:val="NormalWeb"/>
        <w:jc w:val="both"/>
      </w:pPr>
      <w:r>
        <w:rPr>
          <w:b/>
        </w:rPr>
        <w:t>Introdução:</w:t>
      </w:r>
      <w:r>
        <w:t xml:space="preserve"> </w:t>
      </w:r>
      <w:r w:rsidR="00D878C8" w:rsidRPr="00D878C8">
        <w:t xml:space="preserve">A sífilis é uma infecção sexualmente transmissível (IST) causada pela bactéria </w:t>
      </w:r>
      <w:r w:rsidR="00D878C8" w:rsidRPr="00D878C8">
        <w:rPr>
          <w:i/>
          <w:iCs/>
        </w:rPr>
        <w:t>Treponema pallidum</w:t>
      </w:r>
      <w:r w:rsidR="00D878C8" w:rsidRPr="00D878C8">
        <w:t xml:space="preserve">. Trata-se de uma infecção sistêmica que </w:t>
      </w:r>
      <w:r w:rsidR="00FF008A">
        <w:t>possui</w:t>
      </w:r>
      <w:r w:rsidR="00D878C8" w:rsidRPr="00D878C8">
        <w:t xml:space="preserve"> quatro </w:t>
      </w:r>
      <w:r w:rsidR="00FF008A">
        <w:t>estágios (</w:t>
      </w:r>
      <w:r w:rsidR="00D878C8" w:rsidRPr="00D878C8">
        <w:t>primári</w:t>
      </w:r>
      <w:r w:rsidR="00FF008A">
        <w:t>a</w:t>
      </w:r>
      <w:r w:rsidR="00D878C8" w:rsidRPr="00D878C8">
        <w:t>, secundária, latente e</w:t>
      </w:r>
      <w:r w:rsidR="00FF008A">
        <w:t xml:space="preserve"> </w:t>
      </w:r>
      <w:r w:rsidR="00D878C8" w:rsidRPr="00D878C8">
        <w:t>terciária</w:t>
      </w:r>
      <w:r w:rsidR="00FF008A">
        <w:t xml:space="preserve">), com </w:t>
      </w:r>
      <w:r w:rsidR="00D878C8" w:rsidRPr="00D878C8">
        <w:t>manifestações variadas, que podem ir desde lesões localizadas até complicações graves e crônicas. Entretanto, nem todos os pacientes progridem por tod</w:t>
      </w:r>
      <w:r w:rsidR="00FF008A">
        <w:t>o</w:t>
      </w:r>
      <w:r w:rsidR="00D878C8" w:rsidRPr="00D878C8">
        <w:t xml:space="preserve">s </w:t>
      </w:r>
      <w:r w:rsidR="00FF008A">
        <w:t>o</w:t>
      </w:r>
      <w:r w:rsidR="00D878C8" w:rsidRPr="00D878C8">
        <w:t xml:space="preserve">s </w:t>
      </w:r>
      <w:r w:rsidR="00FF008A">
        <w:t>estágios</w:t>
      </w:r>
      <w:r w:rsidR="00D878C8" w:rsidRPr="00D878C8">
        <w:t>, especialmente quando recebem tratamento precoce.</w:t>
      </w:r>
      <w:r w:rsidR="00D878C8">
        <w:t xml:space="preserve"> </w:t>
      </w:r>
      <w:r w:rsidR="00D878C8" w:rsidRPr="00D878C8">
        <w:t>A transmissão ocorre principalmente por contato sexual desprotegido com um indivíduo infectado ou pelo contato direto com lesões ativas. Outras formas incluem a transmissão vertical (da mãe para o bebê durante a gravidez) e, mais raramente, por transfusões de sangue contaminado. Grande parte dos infectados</w:t>
      </w:r>
      <w:r w:rsidR="00D878C8">
        <w:t xml:space="preserve"> são</w:t>
      </w:r>
      <w:r w:rsidR="00D878C8" w:rsidRPr="00D878C8">
        <w:t xml:space="preserve"> </w:t>
      </w:r>
      <w:r w:rsidR="002A6068" w:rsidRPr="00D878C8">
        <w:t>assintomátic</w:t>
      </w:r>
      <w:r w:rsidR="002A6068">
        <w:t>as</w:t>
      </w:r>
      <w:r w:rsidR="00D878C8" w:rsidRPr="00D878C8">
        <w:t>, o que facilita a disseminação silenciosa da doença</w:t>
      </w:r>
      <w:r w:rsidR="00D878C8">
        <w:t xml:space="preserve">. </w:t>
      </w:r>
      <w:r>
        <w:rPr>
          <w:b/>
        </w:rPr>
        <w:t>Objetivo:</w:t>
      </w:r>
      <w:r w:rsidR="005A63AC">
        <w:t xml:space="preserve">  Analisar o perfil epidemiológico da sífilis adquirida em regiões distintas do Brasil e identificar a </w:t>
      </w:r>
      <w:r w:rsidR="005A63AC" w:rsidRPr="005A63AC">
        <w:t>prevalência</w:t>
      </w:r>
      <w:r w:rsidR="00716F0D">
        <w:t xml:space="preserve"> em relação a faixa etária nos </w:t>
      </w:r>
      <w:r w:rsidR="00574F8B">
        <w:t>de 2019 a 2023</w:t>
      </w:r>
      <w:r w:rsidR="00716F0D">
        <w:t xml:space="preserve">. </w:t>
      </w:r>
      <w:r>
        <w:rPr>
          <w:b/>
        </w:rPr>
        <w:t>Metodologia:</w:t>
      </w:r>
      <w:r w:rsidR="0006622E">
        <w:rPr>
          <w:b/>
        </w:rPr>
        <w:t xml:space="preserve"> </w:t>
      </w:r>
      <w:r w:rsidR="0006622E">
        <w:rPr>
          <w:bCs/>
        </w:rPr>
        <w:t xml:space="preserve">O trabalho possui caráter </w:t>
      </w:r>
      <w:r w:rsidR="00675F68">
        <w:rPr>
          <w:bCs/>
        </w:rPr>
        <w:t>qualiquantitativo</w:t>
      </w:r>
      <w:r w:rsidR="0006622E">
        <w:rPr>
          <w:bCs/>
        </w:rPr>
        <w:t xml:space="preserve">, </w:t>
      </w:r>
      <w:r w:rsidR="00716F0D">
        <w:rPr>
          <w:bCs/>
        </w:rPr>
        <w:t xml:space="preserve">transversal </w:t>
      </w:r>
      <w:r w:rsidR="001C1B2C">
        <w:rPr>
          <w:bCs/>
        </w:rPr>
        <w:t>e comparativo</w:t>
      </w:r>
      <w:r w:rsidR="005E5BA7">
        <w:rPr>
          <w:bCs/>
        </w:rPr>
        <w:t xml:space="preserve"> na Região Norte em relação as demais Regiões do Brasil,</w:t>
      </w:r>
      <w:r w:rsidR="001C1B2C">
        <w:rPr>
          <w:bCs/>
        </w:rPr>
        <w:t xml:space="preserve"> </w:t>
      </w:r>
      <w:r w:rsidR="00716F0D">
        <w:rPr>
          <w:bCs/>
        </w:rPr>
        <w:t>com dados publicados no Sistema Nacional de Agravos de Notificação (SINAN), localizados no Departamento de Informação e Informática do Sistema Único de Saúde (DATASUS), sendo coletada</w:t>
      </w:r>
      <w:r w:rsidR="006856A8">
        <w:rPr>
          <w:bCs/>
        </w:rPr>
        <w:t>s</w:t>
      </w:r>
      <w:r w:rsidR="002A6068">
        <w:rPr>
          <w:bCs/>
        </w:rPr>
        <w:t xml:space="preserve"> </w:t>
      </w:r>
      <w:r w:rsidR="00716F0D">
        <w:rPr>
          <w:bCs/>
        </w:rPr>
        <w:t>as variáveis de F</w:t>
      </w:r>
      <w:r w:rsidR="002A6068">
        <w:rPr>
          <w:bCs/>
        </w:rPr>
        <w:t>aix</w:t>
      </w:r>
      <w:r w:rsidR="00716F0D">
        <w:rPr>
          <w:bCs/>
        </w:rPr>
        <w:t>as etárias</w:t>
      </w:r>
      <w:r w:rsidR="00693966">
        <w:rPr>
          <w:bCs/>
        </w:rPr>
        <w:t xml:space="preserve"> </w:t>
      </w:r>
      <w:r w:rsidR="00693966" w:rsidRPr="00693966">
        <w:rPr>
          <w:bCs/>
        </w:rPr>
        <w:t xml:space="preserve">(15-19 anos, 20-39 anos e 60 </w:t>
      </w:r>
      <w:r w:rsidR="00675F68" w:rsidRPr="00693966">
        <w:rPr>
          <w:bCs/>
        </w:rPr>
        <w:t>a</w:t>
      </w:r>
      <w:r w:rsidR="00693966" w:rsidRPr="00693966">
        <w:rPr>
          <w:bCs/>
        </w:rPr>
        <w:t xml:space="preserve"> 80 +)</w:t>
      </w:r>
      <w:r w:rsidR="001C1B2C">
        <w:rPr>
          <w:bCs/>
        </w:rPr>
        <w:t>,</w:t>
      </w:r>
      <w:r w:rsidR="00716F0D">
        <w:rPr>
          <w:bCs/>
        </w:rPr>
        <w:t xml:space="preserve"> por Ano de notificação nas Regiões do Brasil nos anos de 2019 a </w:t>
      </w:r>
      <w:r w:rsidR="001C1B2C">
        <w:rPr>
          <w:bCs/>
        </w:rPr>
        <w:t>2</w:t>
      </w:r>
      <w:r w:rsidR="00716F0D">
        <w:rPr>
          <w:bCs/>
        </w:rPr>
        <w:t>023.</w:t>
      </w:r>
      <w:r w:rsidR="00FF008A">
        <w:t xml:space="preserve"> </w:t>
      </w:r>
      <w:r>
        <w:rPr>
          <w:b/>
        </w:rPr>
        <w:t>Resultados e Discussão:</w:t>
      </w:r>
      <w:r>
        <w:t xml:space="preserve"> </w:t>
      </w:r>
      <w:r w:rsidR="00693966" w:rsidRPr="00693966">
        <w:t>Foram analisados dados de 639.254 pacientes registrados no DATASUS nas faixas etárias de 15 a 19 anos e 20 a 39 anos. Entre esses, foram identificados 46.694 casos positivos de sífilis adquirida na Região Norte, distribuídos ao longo dos últimos cinco anos. Em 2019</w:t>
      </w:r>
      <w:r w:rsidR="00D67AE5">
        <w:t xml:space="preserve"> </w:t>
      </w:r>
      <w:r w:rsidR="00693966" w:rsidRPr="00693966">
        <w:t>foram registrados 7.713 casos; em 2020</w:t>
      </w:r>
      <w:r w:rsidR="00D67AE5">
        <w:t xml:space="preserve"> obteve-se </w:t>
      </w:r>
      <w:r w:rsidR="00693966" w:rsidRPr="00693966">
        <w:t>5.957</w:t>
      </w:r>
      <w:r w:rsidR="00D67AE5">
        <w:t xml:space="preserve"> </w:t>
      </w:r>
      <w:r w:rsidR="007361A4">
        <w:t xml:space="preserve">casos; </w:t>
      </w:r>
      <w:r w:rsidR="007361A4" w:rsidRPr="00693966">
        <w:t>em</w:t>
      </w:r>
      <w:r w:rsidR="00693966" w:rsidRPr="00693966">
        <w:t xml:space="preserve"> 2021</w:t>
      </w:r>
      <w:r w:rsidR="007361A4">
        <w:t xml:space="preserve"> houve </w:t>
      </w:r>
      <w:r w:rsidR="00D67AE5">
        <w:t>um aumento significativo com</w:t>
      </w:r>
      <w:r w:rsidR="00693966" w:rsidRPr="00693966">
        <w:t xml:space="preserve"> 9.336</w:t>
      </w:r>
      <w:r w:rsidR="00D67AE5">
        <w:t xml:space="preserve"> casos e nos dois últimos nos selecionados um aumento de mais de 1000 casos, como </w:t>
      </w:r>
      <w:r w:rsidR="00693966" w:rsidRPr="00693966">
        <w:t>em 2022</w:t>
      </w:r>
      <w:r w:rsidR="00D67AE5">
        <w:t xml:space="preserve"> com </w:t>
      </w:r>
      <w:r w:rsidR="00693966" w:rsidRPr="00693966">
        <w:t>11.320 e 12.368 em 2023. Apesar disso, a Região Norte apresentou o menor número de casos positivos no país nessa faixa etária.</w:t>
      </w:r>
      <w:r w:rsidR="00693966">
        <w:t xml:space="preserve"> </w:t>
      </w:r>
      <w:r w:rsidR="00693966" w:rsidRPr="00693966">
        <w:t>A Região Sudeste liderou o número de casos positivos, com 308.745 registros, seguida pela Região Sul, com 137.818 casos. A Região Nordeste apresentou</w:t>
      </w:r>
      <w:r w:rsidR="007361A4">
        <w:t xml:space="preserve"> </w:t>
      </w:r>
      <w:r w:rsidR="00693966" w:rsidRPr="00693966">
        <w:t xml:space="preserve">94.047 casos positivos, enquanto a Região Centro-Oeste contabilizou 51.950 casos, posicionando a Região Norte como a de menor </w:t>
      </w:r>
      <w:r w:rsidR="007F58B1">
        <w:t>número</w:t>
      </w:r>
      <w:r w:rsidR="00693966" w:rsidRPr="00693966">
        <w:t xml:space="preserve"> de casos positivos entre todas as regiões analisadas.</w:t>
      </w:r>
      <w:r w:rsidR="007F58B1">
        <w:t xml:space="preserve"> </w:t>
      </w:r>
      <w:r w:rsidR="007F58B1" w:rsidRPr="007F58B1">
        <w:t xml:space="preserve">Na faixa etária de 60 a 80 anos ou mais, foi observada uma diminuição significativa no número de casos positivos. Ao todo, foram registrados 75.999 casos nos últimos cinco anos. </w:t>
      </w:r>
      <w:r w:rsidR="007F58B1">
        <w:t>A</w:t>
      </w:r>
      <w:r w:rsidR="007F58B1" w:rsidRPr="007F58B1">
        <w:t xml:space="preserve"> Região Norte continuou a apresentar os menores números</w:t>
      </w:r>
      <w:r w:rsidR="007F58B1">
        <w:t xml:space="preserve"> de casos</w:t>
      </w:r>
      <w:r w:rsidR="007F58B1" w:rsidRPr="007F58B1">
        <w:t>, com 724</w:t>
      </w:r>
      <w:r w:rsidR="00D67AE5">
        <w:t xml:space="preserve"> casos </w:t>
      </w:r>
      <w:r w:rsidR="007F58B1" w:rsidRPr="007F58B1">
        <w:t>em 2019</w:t>
      </w:r>
      <w:r w:rsidR="00D67AE5">
        <w:t xml:space="preserve">; </w:t>
      </w:r>
      <w:r w:rsidR="007F58B1" w:rsidRPr="007F58B1">
        <w:t>561</w:t>
      </w:r>
      <w:r w:rsidR="00D67AE5">
        <w:t xml:space="preserve"> casos </w:t>
      </w:r>
      <w:r w:rsidR="007F58B1" w:rsidRPr="007F58B1">
        <w:t>em 2020</w:t>
      </w:r>
      <w:r w:rsidR="00D67AE5">
        <w:t xml:space="preserve">; </w:t>
      </w:r>
      <w:r w:rsidR="007F58B1" w:rsidRPr="007F58B1">
        <w:t>1.001</w:t>
      </w:r>
      <w:r w:rsidR="00D67AE5">
        <w:t xml:space="preserve"> casos</w:t>
      </w:r>
      <w:r w:rsidR="007F58B1" w:rsidRPr="007F58B1">
        <w:t xml:space="preserve"> em 2021</w:t>
      </w:r>
      <w:r w:rsidR="00D67AE5">
        <w:t xml:space="preserve">; </w:t>
      </w:r>
      <w:r w:rsidR="007F58B1" w:rsidRPr="007F58B1">
        <w:t>1.361</w:t>
      </w:r>
      <w:r w:rsidR="00D67AE5">
        <w:t xml:space="preserve"> casos </w:t>
      </w:r>
      <w:r w:rsidR="007F58B1" w:rsidRPr="007F58B1">
        <w:t>em 2022</w:t>
      </w:r>
      <w:r w:rsidR="00D67AE5">
        <w:t xml:space="preserve"> e uma leve diminuição</w:t>
      </w:r>
      <w:r w:rsidR="007F58B1" w:rsidRPr="007F58B1">
        <w:t xml:space="preserve"> </w:t>
      </w:r>
      <w:r w:rsidR="00D67AE5">
        <w:t xml:space="preserve">com </w:t>
      </w:r>
      <w:r w:rsidR="007F58B1" w:rsidRPr="007F58B1">
        <w:t>1.351</w:t>
      </w:r>
      <w:r w:rsidR="00D67AE5">
        <w:t xml:space="preserve"> casos em</w:t>
      </w:r>
      <w:r w:rsidR="007F58B1" w:rsidRPr="007F58B1">
        <w:t xml:space="preserve"> 2023, totalizando 4.998 casos confirmados.</w:t>
      </w:r>
      <w:r w:rsidR="00574F8B">
        <w:t xml:space="preserve"> C</w:t>
      </w:r>
      <w:r w:rsidR="00574F8B" w:rsidRPr="00574F8B">
        <w:t xml:space="preserve">om destaque para os estados do Amazonas (37%), Pará (25%) e Rondônia (12%). Outros estados, como Tocantins, Acre, Amapá e Roraima, </w:t>
      </w:r>
      <w:r w:rsidR="00574F8B" w:rsidRPr="00574F8B">
        <w:lastRenderedPageBreak/>
        <w:t>apresentaram taxas mais baixas, variando entre 5% e 10% dos casos notificados.</w:t>
      </w:r>
      <w:r w:rsidR="007F58B1">
        <w:t xml:space="preserve"> </w:t>
      </w:r>
      <w:r w:rsidR="007F58B1" w:rsidRPr="007F58B1">
        <w:t>Em contraste, a Região Sudeste registrou o maior número de casos, com 34.820 ocorrências, seguida pela Região Sul, com 17.663 casos, e pela Região Nordeste, com 13.490 casos. Por fim, a Região Centro-Oeste apresentou 5.028 casos confirmados.</w:t>
      </w:r>
      <w:r w:rsidR="007F58B1">
        <w:t xml:space="preserve"> </w:t>
      </w:r>
      <w:r w:rsidR="00C85700" w:rsidRPr="00C85700">
        <w:rPr>
          <w:b/>
        </w:rPr>
        <w:t>Conclusão</w:t>
      </w:r>
      <w:r w:rsidRPr="00C85700">
        <w:rPr>
          <w:b/>
        </w:rPr>
        <w:t>:</w:t>
      </w:r>
      <w:r>
        <w:t xml:space="preserve"> </w:t>
      </w:r>
      <w:r w:rsidR="00460422">
        <w:t>Observa-se que a faixa etária mais impactada segue a tendência nacional, onde pessoas jovens e adultas sexualmente ativas apresentam maior vulnerabilidade, refletindo falhas no diagnóstico precoce e no tratamento contínuo. A região Norte enfrenta desafios específicos relacionados à acessibilidade aos serviços de saúde, diagnóstico e tratamento oportuno, que contribuem para a manutenção das altas taxas de transmissão</w:t>
      </w:r>
      <w:r w:rsidR="00574F8B">
        <w:t>, como a questão da v</w:t>
      </w:r>
      <w:r w:rsidR="00574F8B" w:rsidRPr="00574F8B">
        <w:t>ulnerabilidade socia</w:t>
      </w:r>
      <w:r w:rsidR="00574F8B">
        <w:t>l que o ac</w:t>
      </w:r>
      <w:r w:rsidR="00574F8B" w:rsidRPr="00574F8B">
        <w:t>esso limitado à informação, baixa escolaridade e condições econômicas precárias são fatores que aumentam a exposição e dificultam o controle.</w:t>
      </w:r>
    </w:p>
    <w:p w14:paraId="512543A1" w14:textId="5EF33CC8" w:rsidR="003F756D" w:rsidRDefault="009D5911" w:rsidP="0042173A">
      <w:pPr>
        <w:shd w:val="clear" w:color="auto" w:fill="FFFFFF"/>
        <w:tabs>
          <w:tab w:val="left" w:pos="2500"/>
          <w:tab w:val="right" w:pos="8504"/>
        </w:tabs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Palavras-chave:</w:t>
      </w:r>
      <w:r w:rsidR="0067319F">
        <w:rPr>
          <w:sz w:val="24"/>
          <w:szCs w:val="24"/>
        </w:rPr>
        <w:t xml:space="preserve"> Sífilis</w:t>
      </w:r>
      <w:r w:rsidR="0067319F" w:rsidRPr="0042173A">
        <w:rPr>
          <w:color w:val="212121"/>
          <w:sz w:val="24"/>
          <w:szCs w:val="24"/>
        </w:rPr>
        <w:t>;</w:t>
      </w:r>
      <w:r w:rsidRPr="0042173A">
        <w:rPr>
          <w:color w:val="212121"/>
          <w:sz w:val="24"/>
          <w:szCs w:val="24"/>
        </w:rPr>
        <w:t xml:space="preserve"> </w:t>
      </w:r>
      <w:r w:rsidR="0042173A" w:rsidRPr="0042173A">
        <w:rPr>
          <w:i/>
          <w:iCs/>
          <w:color w:val="212121"/>
          <w:sz w:val="24"/>
          <w:szCs w:val="24"/>
        </w:rPr>
        <w:t>Treponema pallidum</w:t>
      </w:r>
      <w:r w:rsidR="0042173A" w:rsidRPr="0042173A">
        <w:rPr>
          <w:color w:val="212121"/>
          <w:sz w:val="24"/>
          <w:szCs w:val="24"/>
        </w:rPr>
        <w:t xml:space="preserve">; </w:t>
      </w:r>
      <w:r w:rsidR="0042173A">
        <w:rPr>
          <w:sz w:val="24"/>
          <w:szCs w:val="24"/>
        </w:rPr>
        <w:t>E</w:t>
      </w:r>
      <w:r w:rsidR="007F58B1">
        <w:rPr>
          <w:sz w:val="24"/>
          <w:szCs w:val="24"/>
        </w:rPr>
        <w:t>pidemiologia</w:t>
      </w:r>
      <w:r w:rsidR="0067319F">
        <w:rPr>
          <w:sz w:val="24"/>
          <w:szCs w:val="24"/>
        </w:rPr>
        <w:t>.</w:t>
      </w:r>
      <w:r w:rsidR="0067319F">
        <w:t xml:space="preserve"> </w:t>
      </w:r>
      <w:r w:rsidR="0042173A">
        <w:tab/>
      </w:r>
    </w:p>
    <w:p w14:paraId="1DA05DFE" w14:textId="39668F7D" w:rsidR="003F756D" w:rsidRDefault="009D5911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Área temática do Evento</w:t>
      </w:r>
      <w:r>
        <w:rPr>
          <w:sz w:val="24"/>
          <w:szCs w:val="24"/>
        </w:rPr>
        <w:t xml:space="preserve">: </w:t>
      </w:r>
      <w:r w:rsidR="0067319F">
        <w:rPr>
          <w:sz w:val="24"/>
          <w:szCs w:val="24"/>
        </w:rPr>
        <w:t>Bacteriologia.</w:t>
      </w:r>
    </w:p>
    <w:p w14:paraId="014EF043" w14:textId="77777777" w:rsidR="002C799A" w:rsidRDefault="002C799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2C42AACC" w14:textId="77777777" w:rsidR="003F756D" w:rsidRDefault="009D5911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14:paraId="6BD0A672" w14:textId="77777777" w:rsidR="00B17377" w:rsidRDefault="00B17377" w:rsidP="00B17377">
      <w:pPr>
        <w:shd w:val="clear" w:color="auto" w:fill="FFFFFF"/>
        <w:tabs>
          <w:tab w:val="left" w:pos="2500"/>
        </w:tabs>
        <w:rPr>
          <w:rStyle w:val="selectable-text"/>
          <w:sz w:val="24"/>
          <w:szCs w:val="24"/>
        </w:rPr>
      </w:pPr>
      <w:r w:rsidRPr="006B2B20">
        <w:rPr>
          <w:rStyle w:val="selectable-text"/>
          <w:sz w:val="24"/>
          <w:szCs w:val="24"/>
        </w:rPr>
        <w:t xml:space="preserve">AMARAL, A. B. et al. Perfil epidemiológico e espacial da sífilis adquirida: um estudo seccional a partir de uma série histórica. </w:t>
      </w:r>
      <w:proofErr w:type="spellStart"/>
      <w:r w:rsidRPr="006B2B20">
        <w:rPr>
          <w:rStyle w:val="selectable-text"/>
          <w:sz w:val="24"/>
          <w:szCs w:val="24"/>
        </w:rPr>
        <w:t>Research</w:t>
      </w:r>
      <w:proofErr w:type="spellEnd"/>
      <w:r w:rsidRPr="006B2B20">
        <w:rPr>
          <w:rStyle w:val="selectable-text"/>
          <w:sz w:val="24"/>
          <w:szCs w:val="24"/>
        </w:rPr>
        <w:t xml:space="preserve">, Society </w:t>
      </w:r>
      <w:proofErr w:type="spellStart"/>
      <w:r w:rsidRPr="006B2B20">
        <w:rPr>
          <w:rStyle w:val="selectable-text"/>
          <w:sz w:val="24"/>
          <w:szCs w:val="24"/>
        </w:rPr>
        <w:t>and</w:t>
      </w:r>
      <w:proofErr w:type="spellEnd"/>
      <w:r w:rsidRPr="006B2B20">
        <w:rPr>
          <w:rStyle w:val="selectable-text"/>
          <w:sz w:val="24"/>
          <w:szCs w:val="24"/>
        </w:rPr>
        <w:t xml:space="preserve"> </w:t>
      </w:r>
      <w:proofErr w:type="spellStart"/>
      <w:r w:rsidRPr="006B2B20">
        <w:rPr>
          <w:rStyle w:val="selectable-text"/>
          <w:sz w:val="24"/>
          <w:szCs w:val="24"/>
        </w:rPr>
        <w:t>Development</w:t>
      </w:r>
      <w:proofErr w:type="spellEnd"/>
      <w:r w:rsidRPr="006B2B20">
        <w:rPr>
          <w:rStyle w:val="selectable-text"/>
          <w:sz w:val="24"/>
          <w:szCs w:val="24"/>
        </w:rPr>
        <w:t>, v. 11, n. 16, p. e107111637710, 1 dez. 2022.</w:t>
      </w:r>
    </w:p>
    <w:p w14:paraId="3C678E73" w14:textId="77777777" w:rsidR="00B17377" w:rsidRDefault="00B17377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3E1AF028" w14:textId="7D8C75F5" w:rsidR="00B17377" w:rsidRDefault="006B2B20" w:rsidP="006B2B20">
      <w:pPr>
        <w:shd w:val="clear" w:color="auto" w:fill="FFFFFF"/>
        <w:tabs>
          <w:tab w:val="left" w:pos="2500"/>
        </w:tabs>
        <w:rPr>
          <w:rStyle w:val="selectable-text"/>
          <w:sz w:val="24"/>
          <w:szCs w:val="24"/>
        </w:rPr>
      </w:pPr>
      <w:r w:rsidRPr="006B2B20">
        <w:rPr>
          <w:rStyle w:val="selectable-text"/>
          <w:sz w:val="24"/>
          <w:szCs w:val="24"/>
        </w:rPr>
        <w:t>FREITAS, F. L. S. et al. Protocolo Brasileiro para Infecções Sexualmente Transmissíveis 2020: sífilis adquirida. Epidemiologia e Serviços de Saúde, v. 30, n. spe1, 2021.</w:t>
      </w:r>
    </w:p>
    <w:p w14:paraId="6E41D7A3" w14:textId="77777777" w:rsidR="00B17377" w:rsidRDefault="00B17377" w:rsidP="006B2B20">
      <w:pPr>
        <w:shd w:val="clear" w:color="auto" w:fill="FFFFFF"/>
        <w:tabs>
          <w:tab w:val="left" w:pos="2500"/>
        </w:tabs>
        <w:rPr>
          <w:rStyle w:val="selectable-text"/>
          <w:sz w:val="24"/>
          <w:szCs w:val="24"/>
        </w:rPr>
      </w:pPr>
    </w:p>
    <w:p w14:paraId="29C61742" w14:textId="6EFA7083" w:rsidR="00B17377" w:rsidRDefault="00B17377" w:rsidP="006B2B20">
      <w:pPr>
        <w:shd w:val="clear" w:color="auto" w:fill="FFFFFF"/>
        <w:tabs>
          <w:tab w:val="left" w:pos="2500"/>
        </w:tabs>
        <w:rPr>
          <w:rStyle w:val="selectable-text"/>
          <w:sz w:val="24"/>
          <w:szCs w:val="24"/>
        </w:rPr>
      </w:pPr>
      <w:r w:rsidRPr="00B17377">
        <w:rPr>
          <w:rStyle w:val="selectable-text"/>
          <w:sz w:val="24"/>
          <w:szCs w:val="24"/>
        </w:rPr>
        <w:t>GABRIELA, A.; BECKMAN, H.; SILVA, J. CENÁRIO CLÍNICO-EPIDEMIOLÓGICO DOS CASOS DIAGNOSTICADOS DE SÍFILIS ADQUIRIDA EM ADOLESCENTES NO ESTADO DO AMAZONAS. Revista Foco, v. 17, n. 5, p. e5186–e5186, 22 maio 2024.</w:t>
      </w:r>
    </w:p>
    <w:p w14:paraId="6457B4D6" w14:textId="77777777" w:rsidR="00B17377" w:rsidRPr="006F250A" w:rsidRDefault="00B17377" w:rsidP="006B2B20">
      <w:pPr>
        <w:shd w:val="clear" w:color="auto" w:fill="FFFFFF"/>
        <w:tabs>
          <w:tab w:val="left" w:pos="2500"/>
        </w:tabs>
        <w:rPr>
          <w:rStyle w:val="selectable-text"/>
          <w:sz w:val="24"/>
          <w:szCs w:val="24"/>
        </w:rPr>
      </w:pPr>
    </w:p>
    <w:p w14:paraId="08537886" w14:textId="7D9D895A" w:rsidR="006B2B20" w:rsidRPr="006F250A" w:rsidRDefault="006F250A" w:rsidP="006B2B20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  <w:r w:rsidRPr="006F250A">
        <w:rPr>
          <w:rStyle w:val="selectable-text"/>
          <w:sz w:val="24"/>
          <w:szCs w:val="24"/>
        </w:rPr>
        <w:t xml:space="preserve">NIVIA COLARES COUTO; THIAGO COLARES FREITAS; ATAÍDE, P. Sífilis adquirida: uma investigação epidemiológica. </w:t>
      </w:r>
      <w:proofErr w:type="spellStart"/>
      <w:r w:rsidRPr="006F250A">
        <w:rPr>
          <w:rStyle w:val="selectable-text"/>
          <w:sz w:val="24"/>
          <w:szCs w:val="24"/>
        </w:rPr>
        <w:t>Research</w:t>
      </w:r>
      <w:proofErr w:type="spellEnd"/>
      <w:r w:rsidRPr="006F250A">
        <w:rPr>
          <w:rStyle w:val="selectable-text"/>
          <w:sz w:val="24"/>
          <w:szCs w:val="24"/>
        </w:rPr>
        <w:t xml:space="preserve">, Society </w:t>
      </w:r>
      <w:proofErr w:type="spellStart"/>
      <w:r w:rsidRPr="006F250A">
        <w:rPr>
          <w:rStyle w:val="selectable-text"/>
          <w:sz w:val="24"/>
          <w:szCs w:val="24"/>
        </w:rPr>
        <w:t>and</w:t>
      </w:r>
      <w:proofErr w:type="spellEnd"/>
      <w:r w:rsidRPr="006F250A">
        <w:rPr>
          <w:rStyle w:val="selectable-text"/>
          <w:sz w:val="24"/>
          <w:szCs w:val="24"/>
        </w:rPr>
        <w:t xml:space="preserve"> </w:t>
      </w:r>
      <w:proofErr w:type="spellStart"/>
      <w:r w:rsidRPr="006F250A">
        <w:rPr>
          <w:rStyle w:val="selectable-text"/>
          <w:sz w:val="24"/>
          <w:szCs w:val="24"/>
        </w:rPr>
        <w:t>Development</w:t>
      </w:r>
      <w:proofErr w:type="spellEnd"/>
      <w:r w:rsidRPr="006F250A">
        <w:rPr>
          <w:rStyle w:val="selectable-text"/>
          <w:sz w:val="24"/>
          <w:szCs w:val="24"/>
        </w:rPr>
        <w:t>, v. 12, n. 6, p. e21412642288-e21412642288, 22 jun. 2023.</w:t>
      </w:r>
    </w:p>
    <w:sectPr w:rsidR="006B2B20" w:rsidRPr="006F25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4AA8" w14:textId="77777777" w:rsidR="00D013CC" w:rsidRDefault="00D013CC">
      <w:r>
        <w:separator/>
      </w:r>
    </w:p>
  </w:endnote>
  <w:endnote w:type="continuationSeparator" w:id="0">
    <w:p w14:paraId="10B08281" w14:textId="77777777" w:rsidR="00D013CC" w:rsidRDefault="00D0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2AEC" w14:textId="77777777" w:rsidR="003F756D" w:rsidRDefault="009D591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8666B4" wp14:editId="741EDE88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l="0" t="0" r="0" b="0"/>
              <wp:wrapNone/>
              <wp:docPr id="1776212217" name="Retângulo 1776212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890" y="362760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DBFB2A" w14:textId="77777777" w:rsidR="003F756D" w:rsidRDefault="009D591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666B4" id="Retângulo 1776212217" o:spid="_x0000_s1026" style="position:absolute;margin-left:5pt;margin-top:5pt;width:79.3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" fillcolor="white [3201]" stroked="f">
              <v:textbox inset="2.53958mm,1.2694mm,2.53958mm,1.2694mm">
                <w:txbxContent>
                  <w:p w14:paraId="77DBFB2A" w14:textId="77777777" w:rsidR="003F756D" w:rsidRDefault="009D591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385623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4BEAC2" wp14:editId="7E7A0F48">
              <wp:simplePos x="0" y="0"/>
              <wp:positionH relativeFrom="column">
                <wp:posOffset>4343400</wp:posOffset>
              </wp:positionH>
              <wp:positionV relativeFrom="paragraph">
                <wp:posOffset>50800</wp:posOffset>
              </wp:positionV>
              <wp:extent cx="939165" cy="314325"/>
              <wp:effectExtent l="0" t="0" r="0" b="0"/>
              <wp:wrapNone/>
              <wp:docPr id="1776212216" name="Retângulo 1776212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1180" y="362760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66E858" w14:textId="77777777" w:rsidR="003F756D" w:rsidRDefault="009D591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Apoio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4BEAC2" id="Retângulo 1776212216" o:spid="_x0000_s1027" style="position:absolute;margin-left:342pt;margin-top:4pt;width:73.9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" fillcolor="white [3201]" stroked="f">
              <v:textbox inset="2.53958mm,1.2694mm,2.53958mm,1.2694mm">
                <w:txbxContent>
                  <w:p w14:paraId="1566E858" w14:textId="77777777" w:rsidR="003F756D" w:rsidRDefault="009D591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385623"/>
                      </w:rPr>
                      <w:t>Apoio</w:t>
                    </w:r>
                  </w:p>
                </w:txbxContent>
              </v:textbox>
            </v:rect>
          </w:pict>
        </mc:Fallback>
      </mc:AlternateContent>
    </w:r>
  </w:p>
  <w:p w14:paraId="532B9A9E" w14:textId="77777777" w:rsidR="003F756D" w:rsidRDefault="009D591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BA93232" wp14:editId="14F77784">
          <wp:simplePos x="0" y="0"/>
          <wp:positionH relativeFrom="column">
            <wp:posOffset>-188594</wp:posOffset>
          </wp:positionH>
          <wp:positionV relativeFrom="paragraph">
            <wp:posOffset>181610</wp:posOffset>
          </wp:positionV>
          <wp:extent cx="687463" cy="628285"/>
          <wp:effectExtent l="0" t="0" r="0" b="0"/>
          <wp:wrapNone/>
          <wp:docPr id="1776212222" name="image6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iagrama&#10;&#10;Descrição gerada automaticamente"/>
                  <pic:cNvPicPr preferRelativeResize="0"/>
                </pic:nvPicPr>
                <pic:blipFill>
                  <a:blip r:embed="rId1"/>
                  <a:srcRect l="33443" t="13157" r="31985" b="9290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4B0C423" wp14:editId="3C6173F7">
          <wp:simplePos x="0" y="0"/>
          <wp:positionH relativeFrom="column">
            <wp:posOffset>565784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177621221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D7750B" w14:textId="77777777" w:rsidR="003F756D" w:rsidRDefault="009D591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1AAB150" wp14:editId="0C60F0BB">
          <wp:simplePos x="0" y="0"/>
          <wp:positionH relativeFrom="column">
            <wp:posOffset>-83819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776212221" name="image5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20038" t="30039" r="23378" b="27537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DFFDEEB" wp14:editId="5C17DBEA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0" b="0"/>
          <wp:wrapNone/>
          <wp:docPr id="1776212218" name="image1.png" descr="Uma imagem contendo quar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quarto&#10;&#10;Descrição gerad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A5C88FC" wp14:editId="6AFFF161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0" b="0"/>
          <wp:wrapNone/>
          <wp:docPr id="1776212223" name="image3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Ícone&#10;&#10;Descrição gerada automaticamente"/>
                  <pic:cNvPicPr preferRelativeResize="0"/>
                </pic:nvPicPr>
                <pic:blipFill>
                  <a:blip r:embed="rId5"/>
                  <a:srcRect l="14418" r="14338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1F213" w14:textId="77777777" w:rsidR="003F756D" w:rsidRDefault="003F756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E58EF" w14:textId="77777777" w:rsidR="00D013CC" w:rsidRDefault="00D013CC">
      <w:r>
        <w:separator/>
      </w:r>
    </w:p>
  </w:footnote>
  <w:footnote w:type="continuationSeparator" w:id="0">
    <w:p w14:paraId="65A59759" w14:textId="77777777" w:rsidR="00D013CC" w:rsidRDefault="00D0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AF0" w14:textId="77777777" w:rsidR="003F756D" w:rsidRDefault="009D591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76F6B7D5" wp14:editId="71F75BB7">
          <wp:extent cx="3558298" cy="883523"/>
          <wp:effectExtent l="0" t="0" r="0" b="0"/>
          <wp:docPr id="1776212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915" t="37535" r="10113" b="41863"/>
                  <a:stretch>
                    <a:fillRect/>
                  </a:stretch>
                </pic:blipFill>
                <pic:spPr>
                  <a:xfrm>
                    <a:off x="0" y="0"/>
                    <a:ext cx="3558298" cy="883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D"/>
    <w:rsid w:val="0006622E"/>
    <w:rsid w:val="00094193"/>
    <w:rsid w:val="000A00C4"/>
    <w:rsid w:val="000F4BF5"/>
    <w:rsid w:val="001C1B2C"/>
    <w:rsid w:val="00244396"/>
    <w:rsid w:val="002A020B"/>
    <w:rsid w:val="002A6068"/>
    <w:rsid w:val="002C799A"/>
    <w:rsid w:val="00333A71"/>
    <w:rsid w:val="003F756D"/>
    <w:rsid w:val="0042173A"/>
    <w:rsid w:val="00460422"/>
    <w:rsid w:val="00524D6F"/>
    <w:rsid w:val="00574F8B"/>
    <w:rsid w:val="005A63AC"/>
    <w:rsid w:val="005C5077"/>
    <w:rsid w:val="005E5BA7"/>
    <w:rsid w:val="005F7892"/>
    <w:rsid w:val="00646DEE"/>
    <w:rsid w:val="0067319F"/>
    <w:rsid w:val="00675F68"/>
    <w:rsid w:val="006856A8"/>
    <w:rsid w:val="00693966"/>
    <w:rsid w:val="006B2B20"/>
    <w:rsid w:val="006F250A"/>
    <w:rsid w:val="00716F0D"/>
    <w:rsid w:val="007361A4"/>
    <w:rsid w:val="00787E0E"/>
    <w:rsid w:val="00797427"/>
    <w:rsid w:val="007A4AEA"/>
    <w:rsid w:val="007F58B1"/>
    <w:rsid w:val="008C006E"/>
    <w:rsid w:val="009D1280"/>
    <w:rsid w:val="009D5911"/>
    <w:rsid w:val="009E0289"/>
    <w:rsid w:val="009E7652"/>
    <w:rsid w:val="00A61EA2"/>
    <w:rsid w:val="00B17377"/>
    <w:rsid w:val="00B77D89"/>
    <w:rsid w:val="00BC7054"/>
    <w:rsid w:val="00C0558E"/>
    <w:rsid w:val="00C4136B"/>
    <w:rsid w:val="00C60155"/>
    <w:rsid w:val="00C84B61"/>
    <w:rsid w:val="00C85700"/>
    <w:rsid w:val="00D013CC"/>
    <w:rsid w:val="00D67AE5"/>
    <w:rsid w:val="00D84F2A"/>
    <w:rsid w:val="00D878C8"/>
    <w:rsid w:val="00E130EE"/>
    <w:rsid w:val="00E97D56"/>
    <w:rsid w:val="00F21839"/>
    <w:rsid w:val="00F77E96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EB56"/>
  <w15:docId w15:val="{171E8F0B-21FF-4E9F-97F5-DB2EDDC1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799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3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9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966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7652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6B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H16UmO7pgoRguR6NUu5nhJ2rA==">CgMxLjAyCGguZ2pkZ3hzMgloLjMwajB6bGw4AHIhMU16TEtrYzBTbjVGd3cxSHdCeWttS055WnFLcmZLRVow</go:docsCustomData>
</go:gDocsCustomXmlDataStorage>
</file>

<file path=customXml/itemProps1.xml><?xml version="1.0" encoding="utf-8"?>
<ds:datastoreItem xmlns:ds="http://schemas.openxmlformats.org/officeDocument/2006/customXml" ds:itemID="{0D4239E6-6A88-4A06-AF15-2BCF91661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Ferreira</dc:creator>
  <cp:lastModifiedBy>Matheus Willyan Rocha Fonte</cp:lastModifiedBy>
  <cp:revision>2</cp:revision>
  <dcterms:created xsi:type="dcterms:W3CDTF">2024-11-26T22:38:00Z</dcterms:created>
  <dcterms:modified xsi:type="dcterms:W3CDTF">2024-11-26T22:38:00Z</dcterms:modified>
</cp:coreProperties>
</file>