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ind w:right="4" w:firstLine="461"/>
        <w:jc w:val="center"/>
        <w:rPr/>
      </w:pPr>
      <w:r w:rsidDel="00000000" w:rsidR="00000000" w:rsidRPr="00000000">
        <w:rPr>
          <w:rtl w:val="0"/>
        </w:rPr>
        <w:t xml:space="preserve">ANEXO 1- TEMPLATE DO RESUMO </w:t>
      </w:r>
    </w:p>
    <w:p w:rsidR="00000000" w:rsidDel="00000000" w:rsidP="00000000" w:rsidRDefault="00000000" w:rsidRPr="00000000" w14:paraId="00000005">
      <w:pPr>
        <w:pStyle w:val="Heading1"/>
        <w:ind w:right="4" w:firstLine="461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ind w:right="4" w:firstLine="461"/>
        <w:jc w:val="center"/>
        <w:rPr/>
      </w:pPr>
      <w:r w:rsidDel="00000000" w:rsidR="00000000" w:rsidRPr="00000000">
        <w:rPr>
          <w:rtl w:val="0"/>
        </w:rPr>
        <w:t xml:space="preserve">DIAGNÓSTICO IMUNOHISTOQUÍMICO DE CARCINOMA ESPINOCELULAR EM MAXILA : RELATO DE CASO</w:t>
      </w:r>
    </w:p>
    <w:p w:rsidR="00000000" w:rsidDel="00000000" w:rsidP="00000000" w:rsidRDefault="00000000" w:rsidRPr="00000000" w14:paraId="00000007">
      <w:pPr>
        <w:pStyle w:val="Heading1"/>
        <w:ind w:right="4" w:firstLine="461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3" w:line="240" w:lineRule="auto"/>
        <w:ind w:left="184" w:right="191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¹Larissa Macêdo Braule PINTO; ²Matheus Mesquita da Silva MELLO;  ³Henry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Daniel Castro de OLIVEIRA;  ⁴ Tiago Ribeiro Brandão BUENO; ⁵Tiago Novaes PINHEIRO;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⁵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Lioney Nobre CABRAL</w:t>
      </w:r>
    </w:p>
    <w:p w:rsidR="00000000" w:rsidDel="00000000" w:rsidP="00000000" w:rsidRDefault="00000000" w:rsidRPr="00000000" w14:paraId="0000000A">
      <w:pPr>
        <w:pStyle w:val="Heading1"/>
        <w:ind w:right="4" w:firstLine="461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Graduando  em Odontologia pela  Universidade   Estadual do  Amazonas-UEA ;     2.Graduando em Odontologia pela Universidade Estadual do Amazonas-UEA ;         3.Graduando     em   Odontologia      pela    Universidade    Estadual     do    Amazonas-UEA ;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Graduando  em Odontologia pela  Universidade   Estadual do  Amazonas-UEA ; 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5.Professor Doutor associado de Patologia Bucal e Estomatologia da Escola Superior de Ciências da Saúde da Universidade do Estado do Amazonas (ESA/UEA)</w:t>
      </w:r>
    </w:p>
    <w:p w:rsidR="00000000" w:rsidDel="00000000" w:rsidP="00000000" w:rsidRDefault="00000000" w:rsidRPr="00000000" w14:paraId="0000000E">
      <w:pPr>
        <w:pStyle w:val="Heading1"/>
        <w:ind w:left="0" w:right="4" w:firstLine="0"/>
        <w:jc w:val="both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ind w:left="0" w:right="4" w:firstLine="0"/>
        <w:rPr>
          <w:b w:val="0"/>
        </w:rPr>
      </w:pPr>
      <w:r w:rsidDel="00000000" w:rsidR="00000000" w:rsidRPr="00000000">
        <w:rPr>
          <w:rtl w:val="0"/>
        </w:rPr>
        <w:t xml:space="preserve">Área temática: </w:t>
      </w:r>
      <w:r w:rsidDel="00000000" w:rsidR="00000000" w:rsidRPr="00000000">
        <w:rPr>
          <w:b w:val="0"/>
          <w:rtl w:val="0"/>
        </w:rPr>
        <w:t xml:space="preserve">PATOLOGIA ORAL E MAXILO FACIAL</w:t>
      </w:r>
    </w:p>
    <w:p w:rsidR="00000000" w:rsidDel="00000000" w:rsidP="00000000" w:rsidRDefault="00000000" w:rsidRPr="00000000" w14:paraId="00000010">
      <w:pPr>
        <w:pStyle w:val="Heading1"/>
        <w:ind w:left="0" w:right="4" w:firstLine="0"/>
        <w:jc w:val="both"/>
        <w:rPr/>
      </w:pPr>
      <w:r w:rsidDel="00000000" w:rsidR="00000000" w:rsidRPr="00000000">
        <w:rPr>
          <w:rtl w:val="0"/>
        </w:rPr>
        <w:t xml:space="preserve">Modalidade: </w:t>
      </w:r>
      <w:r w:rsidDel="00000000" w:rsidR="00000000" w:rsidRPr="00000000">
        <w:rPr>
          <w:b w:val="0"/>
          <w:rtl w:val="0"/>
        </w:rPr>
        <w:t xml:space="preserve">RELATO DE CASO CLÍNICO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pStyle w:val="Heading1"/>
        <w:ind w:left="0" w:right="4" w:firstLine="0"/>
        <w:jc w:val="both"/>
        <w:rPr/>
      </w:pPr>
      <w:r w:rsidDel="00000000" w:rsidR="00000000" w:rsidRPr="00000000">
        <w:rPr>
          <w:rtl w:val="0"/>
        </w:rPr>
        <w:t xml:space="preserve">Email dos autores : ¹</w:t>
      </w:r>
      <w:r w:rsidDel="00000000" w:rsidR="00000000" w:rsidRPr="00000000">
        <w:rPr>
          <w:b w:val="0"/>
          <w:rtl w:val="0"/>
        </w:rPr>
        <w:t xml:space="preserve"> </w:t>
      </w:r>
      <w:hyperlink r:id="rId7">
        <w:r w:rsidDel="00000000" w:rsidR="00000000" w:rsidRPr="00000000">
          <w:rPr>
            <w:b w:val="0"/>
            <w:color w:val="0000ff"/>
            <w:u w:val="single"/>
            <w:rtl w:val="0"/>
          </w:rPr>
          <w:t xml:space="preserve">lmbp.odo19@uea.edu.br</w:t>
        </w:r>
      </w:hyperlink>
      <w:r w:rsidDel="00000000" w:rsidR="00000000" w:rsidRPr="00000000">
        <w:rPr>
          <w:b w:val="0"/>
          <w:rtl w:val="0"/>
        </w:rPr>
        <w:t xml:space="preserve">; ²mmdsm.odo22@uea.edu.br; </w:t>
      </w:r>
      <w:r w:rsidDel="00000000" w:rsidR="00000000" w:rsidRPr="00000000">
        <w:rPr>
          <w:rtl w:val="0"/>
        </w:rPr>
        <w:t xml:space="preserve">            </w:t>
      </w:r>
      <w:r w:rsidDel="00000000" w:rsidR="00000000" w:rsidRPr="00000000">
        <w:rPr>
          <w:b w:val="0"/>
          <w:rtl w:val="0"/>
        </w:rPr>
        <w:t xml:space="preserve">³</w:t>
      </w:r>
      <w:hyperlink r:id="rId8">
        <w:r w:rsidDel="00000000" w:rsidR="00000000" w:rsidRPr="00000000">
          <w:rPr>
            <w:color w:val="0000ff"/>
            <w:u w:val="none"/>
            <w:rtl w:val="0"/>
          </w:rPr>
          <w:t xml:space="preserve">henrydanielveras</w:t>
        </w:r>
      </w:hyperlink>
      <w:hyperlink r:id="rId9">
        <w:r w:rsidDel="00000000" w:rsidR="00000000" w:rsidRPr="00000000">
          <w:rPr>
            <w:color w:val="0000ff"/>
            <w:u w:val="single"/>
            <w:rtl w:val="0"/>
          </w:rPr>
          <w:t xml:space="preserve">@gmail.com</w:t>
        </w:r>
      </w:hyperlink>
      <w:r w:rsidDel="00000000" w:rsidR="00000000" w:rsidRPr="00000000">
        <w:rPr>
          <w:color w:val="0000ff"/>
          <w:u w:val="single"/>
          <w:rtl w:val="0"/>
        </w:rPr>
        <w:t xml:space="preserve">; ⁴ </w:t>
      </w:r>
      <w:hyperlink r:id="rId10">
        <w:r w:rsidDel="00000000" w:rsidR="00000000" w:rsidRPr="00000000">
          <w:rPr>
            <w:color w:val="0000ff"/>
            <w:u w:val="single"/>
            <w:rtl w:val="0"/>
          </w:rPr>
          <w:t xml:space="preserve">trbb.odo21@uea.edu.br</w:t>
        </w:r>
      </w:hyperlink>
      <w:r w:rsidDel="00000000" w:rsidR="00000000" w:rsidRPr="00000000">
        <w:rPr>
          <w:color w:val="0000ff"/>
          <w:u w:val="single"/>
          <w:rtl w:val="0"/>
        </w:rPr>
        <w:t xml:space="preserve"> ; ⁵ </w:t>
      </w:r>
      <w:hyperlink r:id="rId11">
        <w:r w:rsidDel="00000000" w:rsidR="00000000" w:rsidRPr="00000000">
          <w:rPr>
            <w:color w:val="0000ff"/>
            <w:u w:val="single"/>
            <w:rtl w:val="0"/>
          </w:rPr>
          <w:t xml:space="preserve">tpinheiro@uea.edu.br</w:t>
        </w:r>
      </w:hyperlink>
      <w:r w:rsidDel="00000000" w:rsidR="00000000" w:rsidRPr="00000000">
        <w:rPr>
          <w:rtl w:val="0"/>
        </w:rPr>
        <w:t xml:space="preserve">; ⁵</w:t>
      </w:r>
      <w:hyperlink r:id="rId12">
        <w:r w:rsidDel="00000000" w:rsidR="00000000" w:rsidRPr="00000000">
          <w:rPr>
            <w:color w:val="0000ff"/>
            <w:u w:val="single"/>
            <w:rtl w:val="0"/>
          </w:rPr>
          <w:t xml:space="preserve">lcabral@uea.edu.br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ind w:right="4" w:firstLine="46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ind w:left="0" w:right="4" w:firstLine="0"/>
        <w:jc w:val="center"/>
        <w:rPr/>
      </w:pPr>
      <w:r w:rsidDel="00000000" w:rsidR="00000000" w:rsidRPr="00000000">
        <w:rPr>
          <w:rtl w:val="0"/>
        </w:rPr>
        <w:t xml:space="preserve">RESUMO</w:t>
      </w:r>
    </w:p>
    <w:p w:rsidR="00000000" w:rsidDel="00000000" w:rsidP="00000000" w:rsidRDefault="00000000" w:rsidRPr="00000000" w14:paraId="00000014">
      <w:pPr>
        <w:pStyle w:val="Heading1"/>
        <w:ind w:left="0" w:right="4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carcinoma espinocelular (CEC) representa a neoplasia maligna bucal mais comum, a qual acomete preferencialmente homens acima de 50 anos, tendo como principais fatores de risco o tabagismo e o etilismo. Em pacientes jovens, o curso da doença é ainda mais agressivo, apresentando maior risco de metástase cervical com estadiamento desfavorável.</w:t>
      </w:r>
      <w:r w:rsidDel="00000000" w:rsidR="00000000" w:rsidRPr="00000000">
        <w:rPr>
          <w:sz w:val="24"/>
          <w:szCs w:val="24"/>
          <w:rtl w:val="0"/>
        </w:rPr>
        <w:t xml:space="preserve">¹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O câncer bucal é um importante problema de saúde pública no mundo. O diagnóstico precoce do câncer bucal favorece maiores possibilidades de cura da doença. A ausência de sintomatologia da doença na fase inicial, a falta de preparo do cirurgião-dentista, o medo e a falta de informação da população são fatores que podem estar associados ao diagnóstico tardio da doença.</w:t>
      </w:r>
      <w:r w:rsidDel="00000000" w:rsidR="00000000" w:rsidRPr="00000000">
        <w:rPr>
          <w:sz w:val="24"/>
          <w:szCs w:val="24"/>
          <w:rtl w:val="0"/>
        </w:rPr>
        <w:t xml:space="preserve">²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A biópsia de uma lesão bucal é um meio confiável e de fácil execução, que contribui para o diagnóstico definitivo da grande maioria das lesões bucais. Os riscos de realizá-la são mínimos e superam, em muito, as consequências de um diagnóstico errôneo e inadequado.</w:t>
      </w:r>
      <w:r w:rsidDel="00000000" w:rsidR="00000000" w:rsidRPr="00000000">
        <w:rPr>
          <w:sz w:val="24"/>
          <w:szCs w:val="24"/>
          <w:rtl w:val="0"/>
        </w:rPr>
        <w:t xml:space="preserve">³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Nesse contexto, relata-se o caso de uma paciente do sexo feminino, 52 anos, leucoderma, normosistêmica, não-etilista e não-tabagista que compareceu à clínica de Estomatologia da Policlínica Odontológica da UEA, queixando-se de dor e inchaço no lado esquerdo do rosto, ao exame intraoral observou-se lesão granulomatosa elevada em gengiva inserida que se estendia do dente 21 ao 26, com presencia de telangectasias e sintomatologia dolorosa, foi realizada citologia esfoliativa e biópsia incisional da superfície da lesão e o laudo histopatológico revelou Carcinoma Espinocelular bem diferenciado. O fator iniciador do câncer não foi estabelecido devido ao fato da paciente relatar não possuir hábitos nocivos, foi pedido o exame imunohistoquímico para investigar a histogênese e grau de malignidade do tumor. Paciente foi encaminhada para tratamento oncológico na Fundação Centro de Controle Oncológico do Amazonas (CECON-AM).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1"/>
        <w:ind w:left="0" w:right="4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1"/>
        <w:ind w:left="0" w:right="4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1"/>
        <w:ind w:left="0" w:right="4" w:firstLine="0"/>
        <w:jc w:val="both"/>
        <w:rPr>
          <w:b w:val="0"/>
        </w:rPr>
      </w:pPr>
      <w:r w:rsidDel="00000000" w:rsidR="00000000" w:rsidRPr="00000000">
        <w:rPr>
          <w:rtl w:val="0"/>
        </w:rPr>
        <w:t xml:space="preserve">Palavras- chave: </w:t>
      </w:r>
      <w:r w:rsidDel="00000000" w:rsidR="00000000" w:rsidRPr="00000000">
        <w:rPr>
          <w:b w:val="0"/>
          <w:rtl w:val="0"/>
        </w:rPr>
        <w:t xml:space="preserve">Biópsia,  Carcinoma de Células Escamosas , Neoplasias Bucais</w:t>
      </w:r>
    </w:p>
    <w:p w:rsidR="00000000" w:rsidDel="00000000" w:rsidP="00000000" w:rsidRDefault="00000000" w:rsidRPr="00000000" w14:paraId="00000019">
      <w:pPr>
        <w:pStyle w:val="Heading1"/>
        <w:ind w:left="0" w:right="4" w:firstLine="0"/>
        <w:jc w:val="both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1"/>
        <w:ind w:left="0" w:right="4" w:firstLine="0"/>
        <w:jc w:val="both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1"/>
        <w:ind w:left="0" w:right="4" w:firstLine="0"/>
        <w:jc w:val="both"/>
        <w:rPr/>
      </w:pPr>
      <w:r w:rsidDel="00000000" w:rsidR="00000000" w:rsidRPr="00000000">
        <w:rPr>
          <w:rtl w:val="0"/>
        </w:rPr>
        <w:t xml:space="preserve">REFERÊNCIAS:</w:t>
      </w:r>
    </w:p>
    <w:p w:rsidR="00000000" w:rsidDel="00000000" w:rsidP="00000000" w:rsidRDefault="00000000" w:rsidRPr="00000000" w14:paraId="0000001C">
      <w:pPr>
        <w:pStyle w:val="Heading1"/>
        <w:ind w:left="0" w:right="4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1-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SASSI, Laurindo Moacir et al. Carcinoma espinocelular de boca em paciente jovem: relato de caso e avaliação dos fatores de risco. </w:t>
      </w:r>
      <w:r w:rsidDel="00000000" w:rsidR="00000000" w:rsidRPr="00000000">
        <w:rPr>
          <w:b w:val="1"/>
          <w:sz w:val="24"/>
          <w:szCs w:val="24"/>
          <w:rtl w:val="0"/>
        </w:rPr>
        <w:t xml:space="preserve">RSBO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v. 7, n. 1, p. 105-9, 2010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2-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SANTOS, Isabela Vieira et al. O papel do cirurgião-dentista em relação ao câncer de boca. </w:t>
      </w:r>
      <w:r w:rsidDel="00000000" w:rsidR="00000000" w:rsidRPr="00000000">
        <w:rPr>
          <w:b w:val="1"/>
          <w:sz w:val="24"/>
          <w:szCs w:val="24"/>
          <w:rtl w:val="0"/>
        </w:rPr>
        <w:t xml:space="preserve">Odontologia Clínico-Científica (Online)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v. 10, n. 3, p. 207-210, 2011.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</w:t>
      </w:r>
      <w:r w:rsidDel="00000000" w:rsidR="00000000" w:rsidRPr="00000000">
        <w:rPr>
          <w:sz w:val="24"/>
          <w:szCs w:val="24"/>
          <w:rtl w:val="0"/>
        </w:rPr>
        <w:t xml:space="preserve">- Sales MLX, Oliveira LMS, Muniz EMS, Bastos MLF, Silva RO. Efeitos do laser de baixa potência no tratamento de lesões cutâneas: desafios e potencialidades. </w:t>
      </w:r>
      <w:r w:rsidDel="00000000" w:rsidR="00000000" w:rsidRPr="00000000">
        <w:rPr>
          <w:i w:val="1"/>
          <w:sz w:val="24"/>
          <w:szCs w:val="24"/>
          <w:rtl w:val="0"/>
        </w:rPr>
        <w:t xml:space="preserve">Revista Eletrônica Acervo Saúde.</w:t>
      </w:r>
      <w:r w:rsidDel="00000000" w:rsidR="00000000" w:rsidRPr="00000000">
        <w:rPr>
          <w:sz w:val="24"/>
          <w:szCs w:val="24"/>
          <w:rtl w:val="0"/>
        </w:rPr>
        <w:t xml:space="preserve"> 2023;23(7). doi: 10.25248/reas.e13291.2023.</w:t>
      </w:r>
    </w:p>
    <w:p w:rsidR="00000000" w:rsidDel="00000000" w:rsidP="00000000" w:rsidRDefault="00000000" w:rsidRPr="00000000" w14:paraId="00000020">
      <w:pPr>
        <w:pStyle w:val="Heading1"/>
        <w:ind w:left="0" w:right="4" w:firstLine="0"/>
        <w:jc w:val="both"/>
        <w:rPr>
          <w:b w:val="0"/>
        </w:rPr>
      </w:pPr>
      <w:r w:rsidDel="00000000" w:rsidR="00000000" w:rsidRPr="00000000">
        <w:rPr>
          <w:rtl w:val="0"/>
        </w:rPr>
      </w:r>
    </w:p>
    <w:sectPr>
      <w:headerReference r:id="rId13" w:type="default"/>
      <w:footerReference r:id="rId14" w:type="default"/>
      <w:pgSz w:h="16860" w:w="11920" w:orient="portrait"/>
      <w:pgMar w:bottom="2120" w:top="2060" w:left="1320" w:right="1320" w:header="0" w:footer="193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-838199</wp:posOffset>
              </wp:positionH>
              <wp:positionV relativeFrom="paragraph">
                <wp:posOffset>9347200</wp:posOffset>
              </wp:positionV>
              <wp:extent cx="6951980" cy="1337310"/>
              <wp:effectExtent b="0" l="0" r="0" t="0"/>
              <wp:wrapNone/>
              <wp:docPr id="7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870000" y="3111325"/>
                        <a:ext cx="6951980" cy="1337310"/>
                        <a:chOff x="1870000" y="3111325"/>
                        <a:chExt cx="6952000" cy="1337325"/>
                      </a:xfrm>
                    </wpg:grpSpPr>
                    <wpg:grpSp>
                      <wpg:cNvGrpSpPr/>
                      <wpg:grpSpPr>
                        <a:xfrm>
                          <a:off x="1870010" y="3111345"/>
                          <a:ext cx="6951975" cy="1337300"/>
                          <a:chOff x="0" y="0"/>
                          <a:chExt cx="6951975" cy="13373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6951975" cy="133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8" name="Shape 8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0" y="0"/>
                            <a:ext cx="6951794" cy="1337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9" name="Shape 9"/>
                        <wps:spPr>
                          <a:xfrm>
                            <a:off x="3235325" y="246665"/>
                            <a:ext cx="2920365" cy="704850"/>
                          </a:xfrm>
                          <a:custGeom>
                            <a:rect b="b" l="l" r="r" t="t"/>
                            <a:pathLst>
                              <a:path extrusionOk="0" h="704850" w="2920365">
                                <a:moveTo>
                                  <a:pt x="29203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4850"/>
                                </a:lnTo>
                                <a:lnTo>
                                  <a:pt x="2920365" y="704850"/>
                                </a:lnTo>
                                <a:lnTo>
                                  <a:pt x="29203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0" name="Shape 10"/>
                        <wps:spPr>
                          <a:xfrm>
                            <a:off x="3235325" y="246665"/>
                            <a:ext cx="2920365" cy="704850"/>
                          </a:xfrm>
                          <a:custGeom>
                            <a:rect b="b" l="l" r="r" t="t"/>
                            <a:pathLst>
                              <a:path extrusionOk="0" h="704850" w="2920365">
                                <a:moveTo>
                                  <a:pt x="0" y="704850"/>
                                </a:moveTo>
                                <a:lnTo>
                                  <a:pt x="2920365" y="704850"/>
                                </a:lnTo>
                                <a:lnTo>
                                  <a:pt x="29203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48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cap="flat" cmpd="sng" w="12700">
                            <a:solidFill>
                              <a:srgbClr val="FFFFFF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-838199</wp:posOffset>
              </wp:positionH>
              <wp:positionV relativeFrom="paragraph">
                <wp:posOffset>9347200</wp:posOffset>
              </wp:positionV>
              <wp:extent cx="6951980" cy="1337310"/>
              <wp:effectExtent b="0" l="0" r="0" t="0"/>
              <wp:wrapNone/>
              <wp:docPr id="7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51980" cy="13373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8565" cy="1314450"/>
              <wp:effectExtent b="0" l="0" r="0" t="0"/>
              <wp:wrapNone/>
              <wp:docPr id="6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561700" y="3122775"/>
                        <a:ext cx="7568565" cy="1314450"/>
                        <a:chOff x="1561700" y="3122775"/>
                        <a:chExt cx="7568575" cy="1314450"/>
                      </a:xfrm>
                    </wpg:grpSpPr>
                    <wpg:grpSp>
                      <wpg:cNvGrpSpPr/>
                      <wpg:grpSpPr>
                        <a:xfrm>
                          <a:off x="1561718" y="3122775"/>
                          <a:ext cx="7568550" cy="1314450"/>
                          <a:chOff x="0" y="0"/>
                          <a:chExt cx="7568550" cy="13144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75685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0" y="0"/>
                            <a:ext cx="5730875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5" name="Shape 5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4229100" y="0"/>
                            <a:ext cx="3339083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1779651" y="19050"/>
                            <a:ext cx="399097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8565" cy="1314450"/>
              <wp:effectExtent b="0" l="0" r="0" t="0"/>
              <wp:wrapNone/>
              <wp:docPr id="6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8565" cy="13144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61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Times New Roman" w:cs="Times New Roman" w:eastAsia="Times New Roman" w:hAnsi="Times New Roman"/>
      <w:lang w:val="pt-PT"/>
    </w:rPr>
  </w:style>
  <w:style w:type="paragraph" w:styleId="Ttulo1">
    <w:name w:val="heading 1"/>
    <w:basedOn w:val="Normal"/>
    <w:uiPriority w:val="9"/>
    <w:qFormat w:val="1"/>
    <w:pPr>
      <w:ind w:left="461"/>
      <w:outlineLvl w:val="0"/>
    </w:pPr>
    <w:rPr>
      <w:b w:val="1"/>
      <w:bCs w:val="1"/>
      <w:sz w:val="24"/>
      <w:szCs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link w:val="CorpodetextoChar"/>
    <w:uiPriority w:val="1"/>
    <w:qFormat w:val="1"/>
    <w:rPr>
      <w:sz w:val="24"/>
      <w:szCs w:val="24"/>
    </w:rPr>
  </w:style>
  <w:style w:type="paragraph" w:styleId="PargrafodaLista">
    <w:name w:val="List Paragraph"/>
    <w:basedOn w:val="Normal"/>
    <w:uiPriority w:val="1"/>
    <w:qFormat w:val="1"/>
    <w:pPr>
      <w:ind w:left="480"/>
    </w:pPr>
  </w:style>
  <w:style w:type="paragraph" w:styleId="TableParagraph" w:customStyle="1">
    <w:name w:val="Table Paragraph"/>
    <w:basedOn w:val="Normal"/>
    <w:uiPriority w:val="1"/>
    <w:qFormat w:val="1"/>
    <w:pPr>
      <w:ind w:left="165"/>
    </w:pPr>
  </w:style>
  <w:style w:type="character" w:styleId="CorpodetextoChar" w:customStyle="1">
    <w:name w:val="Corpo de texto Char"/>
    <w:basedOn w:val="Fontepargpadro"/>
    <w:link w:val="Corpodetexto"/>
    <w:uiPriority w:val="1"/>
    <w:rsid w:val="00DA0B15"/>
    <w:rPr>
      <w:rFonts w:ascii="Times New Roman" w:cs="Times New Roman" w:eastAsia="Times New Roman" w:hAnsi="Times New Roman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 w:val="1"/>
    <w:rsid w:val="0033372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33372B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tpinheiro@uea.edu.br" TargetMode="External"/><Relationship Id="rId10" Type="http://schemas.openxmlformats.org/officeDocument/2006/relationships/hyperlink" Target="mailto:trbb.odo21@uea.edu.br" TargetMode="External"/><Relationship Id="rId13" Type="http://schemas.openxmlformats.org/officeDocument/2006/relationships/header" Target="header1.xml"/><Relationship Id="rId12" Type="http://schemas.openxmlformats.org/officeDocument/2006/relationships/hyperlink" Target="mailto:lcabral@uea.edu.br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henrydanielveras@gmail.com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lmbp.odo19@uea.edu.br" TargetMode="External"/><Relationship Id="rId8" Type="http://schemas.openxmlformats.org/officeDocument/2006/relationships/hyperlink" Target="mailto:henrydanielveras@gmail.com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6.jpg"/><Relationship Id="rId2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Relationship Id="rId3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uSB4avozkCiHgUOvDDW39RGMOQ==">CgMxLjA4AHIhMWVLRVFNaXBZdmpCMWtCN0FwZnBzX0RlSmdoVlNXUWhG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2024-11-14T22:45:00Z</dcterms:created>
  <dc:creator>Conta da Microsoft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2024-11-03T00:00:00Z</vt:filetime>
  </property>
  <property fmtid="{D5CDD505-2E9C-101B-9397-08002B2CF9AE}" pid="5" name="Producer">
    <vt:lpwstr>www.ilovepdf.com</vt:lpwstr>
  </property>
</Properties>
</file>