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6F728E89" w14:textId="77777777" w:rsidR="00865612" w:rsidRPr="00865612" w:rsidRDefault="00865612" w:rsidP="00865612">
      <w:pPr>
        <w:jc w:val="center"/>
        <w:rPr>
          <w:rFonts w:ascii="Arial" w:hAnsi="Arial" w:cs="Arial"/>
          <w:b/>
          <w:bCs/>
        </w:rPr>
      </w:pPr>
      <w:r w:rsidRPr="00865612">
        <w:rPr>
          <w:rFonts w:ascii="Arial" w:hAnsi="Arial" w:cs="Arial"/>
          <w:b/>
          <w:bCs/>
        </w:rPr>
        <w:t>USO DE MOLDEIRA INDIVIDUAL PARA MOLDAGEM INICIAL EM PACIENTE PARCIALMENTE DENTADO INFERIOR COM AMPLA REABSORÇÃO ÓSSEA POSTERIOR</w:t>
      </w:r>
    </w:p>
    <w:p w14:paraId="6D91F9CD" w14:textId="76A1B0A3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 w:rsidR="00497264">
        <w:t xml:space="preserve"> Pollyanna Maria Banes Menezes Machado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497264">
        <w:t xml:space="preserve">Ketlen Maria Coelho Bier </w:t>
      </w:r>
      <w:r>
        <w:t>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497264">
        <w:rPr>
          <w:spacing w:val="-5"/>
        </w:rPr>
        <w:t>Larissa Alves de Lima e Souza</w:t>
      </w:r>
    </w:p>
    <w:p w14:paraId="14292669" w14:textId="7B0B68C6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 w:rsidR="00497264" w:rsidRPr="00497264">
        <w:t xml:space="preserve"> Pós-graduand</w:t>
      </w:r>
      <w:r w:rsidR="00497264">
        <w:t xml:space="preserve">a </w:t>
      </w:r>
      <w:r>
        <w:t>em</w:t>
      </w:r>
      <w:r>
        <w:rPr>
          <w:spacing w:val="-11"/>
        </w:rPr>
        <w:t xml:space="preserve"> </w:t>
      </w:r>
      <w:r w:rsidR="00497264">
        <w:rPr>
          <w:spacing w:val="-11"/>
        </w:rPr>
        <w:t>Prótese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 w:rsidR="00497264">
        <w:rPr>
          <w:spacing w:val="-4"/>
        </w:rPr>
        <w:t>Faculdade Sete Lagoas - FACSETE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497264" w:rsidRPr="00497264">
        <w:t>Pós-graduanda em Prótese pela Faculdade Sete Lagoas - FACSETE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497264">
        <w:t>Mestre em Odontologia</w:t>
      </w:r>
      <w:r w:rsidR="000649F7">
        <w:t xml:space="preserve"> – UFAM</w:t>
      </w:r>
    </w:p>
    <w:p w14:paraId="4E0018AF" w14:textId="77777777" w:rsidR="000649F7" w:rsidRDefault="000649F7">
      <w:pPr>
        <w:pStyle w:val="Corpodetexto"/>
        <w:spacing w:before="237" w:line="242" w:lineRule="auto"/>
        <w:ind w:left="184" w:right="174"/>
        <w:jc w:val="center"/>
      </w:pPr>
    </w:p>
    <w:p w14:paraId="09B34411" w14:textId="77777777" w:rsidR="00047138" w:rsidRDefault="00047138">
      <w:pPr>
        <w:pStyle w:val="Corpodetexto"/>
      </w:pPr>
    </w:p>
    <w:p w14:paraId="6856E44F" w14:textId="0823C60D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497264">
        <w:rPr>
          <w:b/>
          <w:spacing w:val="-9"/>
          <w:sz w:val="24"/>
        </w:rPr>
        <w:t>PRÓTESE</w:t>
      </w:r>
      <w:r w:rsidR="001529CA">
        <w:rPr>
          <w:b/>
          <w:spacing w:val="-9"/>
          <w:sz w:val="24"/>
        </w:rPr>
        <w:t xml:space="preserve"> DENTÁRIA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0F17BF7E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497264" w:rsidRPr="00497264">
          <w:rPr>
            <w:color w:val="467885"/>
            <w:u w:color="467885"/>
          </w:rPr>
          <w:t>pollyannamenezes@outlook.com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r w:rsidR="00497264" w:rsidRPr="00497264">
        <w:rPr>
          <w:color w:val="467885"/>
          <w:u w:color="467885"/>
        </w:rPr>
        <w:t>ketlen.bier</w:t>
      </w:r>
      <w:hyperlink r:id="rId8" w:history="1">
        <w:r w:rsidR="00497264" w:rsidRPr="00497264">
          <w:rPr>
            <w:color w:val="467885"/>
            <w:u w:color="467885"/>
          </w:rPr>
          <w:t>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hyperlink r:id="rId9" w:history="1">
        <w:r w:rsidR="00497264" w:rsidRPr="00497264">
          <w:rPr>
            <w:color w:val="467885"/>
            <w:u w:color="467885"/>
          </w:rPr>
          <w:t>larissaasouza@gmail.com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</w:p>
    <w:p w14:paraId="0CF93F29" w14:textId="77777777" w:rsidR="00047138" w:rsidRDefault="00047138">
      <w:pPr>
        <w:pStyle w:val="Corpodetexto"/>
      </w:pPr>
    </w:p>
    <w:p w14:paraId="2F3912CD" w14:textId="77777777" w:rsidR="000649F7" w:rsidRDefault="000649F7">
      <w:pPr>
        <w:pStyle w:val="Corpodetexto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3EB218C8" w:rsidR="00047138" w:rsidRPr="00865612" w:rsidRDefault="00865612">
      <w:pPr>
        <w:pStyle w:val="Corpodetexto"/>
        <w:spacing w:before="237"/>
        <w:ind w:left="130" w:right="137"/>
        <w:jc w:val="both"/>
        <w:rPr>
          <w:rFonts w:ascii="Arial" w:hAnsi="Arial" w:cs="Arial"/>
          <w:spacing w:val="-2"/>
        </w:rPr>
      </w:pPr>
      <w:r w:rsidRPr="00865612">
        <w:rPr>
          <w:rFonts w:ascii="Arial" w:hAnsi="Arial" w:cs="Arial"/>
          <w:spacing w:val="-2"/>
        </w:rPr>
        <w:t>Analisando o cenário atual, é cada vez maior o número de pacientes idosos edêntulos e parcialmente edêntulos, e de acordo com pesquisas, a tendência é continuar aumentando nos próximos anos. Reabilitar áreas edêntulas não é uma tarefa simples, por diversas vezes, está associada a uma reabsorção óssea, o que dificulta ainda mais a reabilitação, sendo ela através de implantes, próteses removíveis ou próteses fixas. Para que uma prótese possa ter correta adaptação e suporte, o processo de moldagem precisa culminar em um modelo fiel, com todas as áreas importantes devidamente copiadas. Sendo assim, o presente trabalho tem como objetivo relatar um caso clínico de reabilitação oral, através de prótese total superior (PT) e parcial removível (PPR) inferior, classe l de Kennedy, com extensa reabsorção óssea posterior inferior, sendo contornada através da confecção de moldeira individual de resina acrílica incolor, a fim de delimitar de forma correta, a área basal da sela da PPR. O restante do tratamento seguiu-se passando por todas as etapas obrigatórias para a confecção das próteses. A ênfase na utilização de moldeiras individuais para casos de próteses parciais, é demonstrar que é uma excelente opção, principalmente para a obtenção de moldes mais precisos em casos de extremidade livre, reproduzindo de forma detalhada, principalmente as áreas edêntulas. Com um adequado planejamento e a moldagem personalizada, o caso foi concluído com êxito, com ótima estabilidade e adaptação da prótese, resultando em sucesso tanto na estética, devolvendo autoestima ao paciente, quanto na função, com um correto posicionamento da mandíbula no sentido horizontal (sem desvios), e no vertical (na dimensão vertical de oclusão), obtendo assim, uma mastigação satisfatória que resulta em uma inevitável melhoria na qualidade de vida da paciente</w:t>
      </w:r>
      <w:r w:rsidRPr="00865612">
        <w:rPr>
          <w:rFonts w:ascii="Arial" w:hAnsi="Arial" w:cs="Arial"/>
          <w:spacing w:val="-2"/>
        </w:rPr>
        <w:t>.</w:t>
      </w:r>
    </w:p>
    <w:p w14:paraId="41F937E1" w14:textId="77777777" w:rsidR="000649F7" w:rsidRDefault="000649F7">
      <w:pPr>
        <w:pStyle w:val="Corpodetexto"/>
        <w:spacing w:before="237"/>
        <w:ind w:left="130" w:right="137"/>
        <w:jc w:val="both"/>
      </w:pPr>
    </w:p>
    <w:p w14:paraId="59225107" w14:textId="77777777" w:rsidR="00497264" w:rsidRDefault="005E616E" w:rsidP="00497264">
      <w:pPr>
        <w:jc w:val="both"/>
        <w:rPr>
          <w:szCs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 w:rsidR="00497264">
        <w:rPr>
          <w:szCs w:val="24"/>
        </w:rPr>
        <w:t>Reabilitação, prótese dentária, estética dentária.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15D19951" w14:textId="77777777" w:rsidR="000649F7" w:rsidRDefault="000649F7">
      <w:pPr>
        <w:pStyle w:val="Corpodetexto"/>
        <w:spacing w:before="218"/>
      </w:pPr>
    </w:p>
    <w:p w14:paraId="77E4F2FF" w14:textId="6BEA2E57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11876745" w14:textId="180C57DC" w:rsidR="00047138" w:rsidRPr="000649F7" w:rsidRDefault="000649F7" w:rsidP="000649F7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0649F7">
        <w:rPr>
          <w:spacing w:val="-2"/>
          <w:sz w:val="24"/>
        </w:rPr>
        <w:t>Farias Neto A, Carreiro A da FP, Rizzatti-Barbosa CM. A Prótese parcial removível no contexto da odontologia atual. Odontologia Clínico-Científica (Online) [Internet]. 2011 Jun 1;10(2):125–8.</w:t>
      </w:r>
    </w:p>
    <w:p w14:paraId="66865C0E" w14:textId="2C9341AE" w:rsidR="00497264" w:rsidRDefault="000649F7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z w:val="24"/>
        </w:rPr>
        <w:t>M</w:t>
      </w:r>
      <w:r w:rsidRPr="000649F7">
        <w:rPr>
          <w:sz w:val="24"/>
        </w:rPr>
        <w:t>arinha Do Brasil</w:t>
      </w:r>
      <w:r>
        <w:rPr>
          <w:sz w:val="24"/>
        </w:rPr>
        <w:t xml:space="preserve"> -</w:t>
      </w:r>
      <w:r w:rsidRPr="000649F7">
        <w:rPr>
          <w:sz w:val="24"/>
        </w:rPr>
        <w:t xml:space="preserve"> Odontoclínica Central Da Marinha</w:t>
      </w:r>
      <w:r>
        <w:rPr>
          <w:sz w:val="24"/>
        </w:rPr>
        <w:t xml:space="preserve">. </w:t>
      </w:r>
      <w:r w:rsidRPr="000649F7">
        <w:rPr>
          <w:sz w:val="24"/>
        </w:rPr>
        <w:t xml:space="preserve">CD Juliana Neiva Guedes da Silva Falta de planejamento em prótese parcial removível: Uma prática contínua por parte dos cirurgiões-dentistas [Internet]. [cited 2024 Nov 12]. </w:t>
      </w:r>
    </w:p>
    <w:p w14:paraId="653E0084" w14:textId="284B70E0" w:rsidR="000649F7" w:rsidRDefault="000649F7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0649F7">
        <w:rPr>
          <w:sz w:val="24"/>
        </w:rPr>
        <w:t>Oliveira LL, Mendes TAD, Araújo VMA, Monteiro LKB, Guimarães MV, Sá HC, et al. Comparação entre prótese parcial removível flexível e convencional: revisão de literatura. Brazilian Journal of Development. 2020;6(2):7750–61.</w:t>
      </w:r>
      <w:r>
        <w:rPr>
          <w:sz w:val="24"/>
        </w:rPr>
        <w:t xml:space="preserve"> </w:t>
      </w:r>
      <w:r w:rsidRPr="000649F7">
        <w:rPr>
          <w:sz w:val="24"/>
        </w:rPr>
        <w:t xml:space="preserve">[Internet]. [cited 2024 Nov 12]. </w:t>
      </w:r>
    </w:p>
    <w:p w14:paraId="03C07EFD" w14:textId="42578ED1" w:rsidR="000649F7" w:rsidRPr="00865612" w:rsidRDefault="000649F7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rStyle w:val="Hyperlink"/>
          <w:color w:val="auto"/>
          <w:sz w:val="24"/>
          <w:u w:val="none"/>
        </w:rPr>
      </w:pPr>
      <w:r w:rsidRPr="000649F7">
        <w:rPr>
          <w:sz w:val="24"/>
        </w:rPr>
        <w:t>Paulus M, Borges de Paula J, Conde A, Bellan MC, Bozzeti Pigozzi L. Reabilitação oral com o uso de prótese parcial removível após cirurgia pré-protética: Relato de caso clínico. RECIMA21 - Revista Científica Multidisciplinar - ISSN 2675-6218. 2022 Nov 4;3(11):e3112117.</w:t>
      </w:r>
      <w:r w:rsidRPr="000649F7">
        <w:t xml:space="preserve"> </w:t>
      </w:r>
      <w:r w:rsidRPr="000649F7">
        <w:rPr>
          <w:sz w:val="24"/>
        </w:rPr>
        <w:t>[Internet]. [cited 2024 Nov 12].</w:t>
      </w:r>
    </w:p>
    <w:p w14:paraId="5D5DE1A8" w14:textId="3A258F47" w:rsidR="00865612" w:rsidRDefault="00D94141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D94141">
        <w:rPr>
          <w:sz w:val="24"/>
        </w:rPr>
        <w:t>CARDOSO, Mayra et al. Edentulismo no Brasil: tendências, projeções e expectativas até 2040. Ciencia e Saude Coletiva, p. 1239-1246, 2016.</w:t>
      </w:r>
    </w:p>
    <w:p w14:paraId="7FD7B4D1" w14:textId="3B5179C8" w:rsidR="00D94141" w:rsidRDefault="00D94141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D94141">
        <w:rPr>
          <w:sz w:val="24"/>
        </w:rPr>
        <w:t>MARANHÃO, Kalena Melo; DE SOUZA REIS, Ana Cássia; ANDRADE, Cícero. Técnica alternativa de moldagem em prótese parcial removível. Rev. Salusvita (Online), p. 705-713, 2018.</w:t>
      </w:r>
    </w:p>
    <w:p w14:paraId="76621AF7" w14:textId="77777777" w:rsidR="000649F7" w:rsidRPr="00447988" w:rsidRDefault="000649F7" w:rsidP="000649F7">
      <w:pPr>
        <w:pStyle w:val="PargrafodaLista"/>
        <w:tabs>
          <w:tab w:val="left" w:pos="374"/>
        </w:tabs>
        <w:spacing w:before="243"/>
        <w:ind w:left="374"/>
        <w:rPr>
          <w:sz w:val="24"/>
        </w:rPr>
      </w:pPr>
    </w:p>
    <w:sectPr w:rsidR="000649F7" w:rsidRPr="00447988">
      <w:headerReference w:type="default" r:id="rId10"/>
      <w:footerReference w:type="default" r:id="rId11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C2114" w14:textId="77777777" w:rsidR="00BB0E21" w:rsidRDefault="00BB0E21">
      <w:r>
        <w:separator/>
      </w:r>
    </w:p>
  </w:endnote>
  <w:endnote w:type="continuationSeparator" w:id="0">
    <w:p w14:paraId="483E964F" w14:textId="77777777" w:rsidR="00BB0E21" w:rsidRDefault="00BB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0801A6B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4EABF" w14:textId="77777777" w:rsidR="00BB0E21" w:rsidRDefault="00BB0E21">
      <w:r>
        <w:separator/>
      </w:r>
    </w:p>
  </w:footnote>
  <w:footnote w:type="continuationSeparator" w:id="0">
    <w:p w14:paraId="28E1BDA4" w14:textId="77777777" w:rsidR="00BB0E21" w:rsidRDefault="00BB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5EDD42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0649F7"/>
    <w:rsid w:val="001529CA"/>
    <w:rsid w:val="003440DF"/>
    <w:rsid w:val="003A3760"/>
    <w:rsid w:val="00447988"/>
    <w:rsid w:val="00497264"/>
    <w:rsid w:val="005E616E"/>
    <w:rsid w:val="006B673F"/>
    <w:rsid w:val="00815093"/>
    <w:rsid w:val="00865612"/>
    <w:rsid w:val="008F2595"/>
    <w:rsid w:val="00AA0F4D"/>
    <w:rsid w:val="00BB0E21"/>
    <w:rsid w:val="00C761B5"/>
    <w:rsid w:val="00D80094"/>
    <w:rsid w:val="00D94141"/>
    <w:rsid w:val="00F41E00"/>
    <w:rsid w:val="00FB5067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49726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7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lyannamenezes@outlook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arissaasouza@gmail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Renan Oliveira Machado</cp:lastModifiedBy>
  <cp:revision>5</cp:revision>
  <dcterms:created xsi:type="dcterms:W3CDTF">2024-11-03T16:31:00Z</dcterms:created>
  <dcterms:modified xsi:type="dcterms:W3CDTF">2024-11-25T23:12:00Z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