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58783D" w14:textId="6FE7D476" w:rsidR="007830E4" w:rsidRDefault="005B708B" w:rsidP="001900F2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5B708B">
        <w:rPr>
          <w:b/>
          <w:sz w:val="24"/>
          <w:szCs w:val="24"/>
        </w:rPr>
        <w:t xml:space="preserve">EDUCAÇÃO AMBIENTAL NAS REDES SOCIAIS: ANÁLISE DO REELS DO INSTAGRAM </w:t>
      </w:r>
      <w:r w:rsidRPr="00CD519B">
        <w:rPr>
          <w:b/>
          <w:sz w:val="24"/>
          <w:szCs w:val="24"/>
        </w:rPr>
        <w:t>COMO RECURSO DIDÁTICO</w:t>
      </w:r>
    </w:p>
    <w:p w14:paraId="0B9F2238" w14:textId="77777777" w:rsidR="00257349" w:rsidRDefault="00257349" w:rsidP="001900F2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2D75A996" w14:textId="0EA439BA" w:rsidR="00FD46AA" w:rsidRDefault="00153326" w:rsidP="001900F2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 w:rsidRPr="00153326">
        <w:rPr>
          <w:sz w:val="24"/>
          <w:szCs w:val="24"/>
        </w:rPr>
        <w:t>Luiz Henrique</w:t>
      </w:r>
      <w:r>
        <w:rPr>
          <w:sz w:val="24"/>
          <w:szCs w:val="24"/>
        </w:rPr>
        <w:t xml:space="preserve"> Gomes Cruz</w:t>
      </w:r>
      <w:r w:rsidR="009C13EE"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; </w:t>
      </w:r>
      <w:r w:rsidR="005B708B">
        <w:rPr>
          <w:sz w:val="24"/>
          <w:szCs w:val="24"/>
        </w:rPr>
        <w:t>Raissa Gerald</w:t>
      </w:r>
      <w:r w:rsidR="005B708B" w:rsidRPr="005B708B">
        <w:rPr>
          <w:sz w:val="24"/>
          <w:szCs w:val="24"/>
        </w:rPr>
        <w:t xml:space="preserve"> Santos</w:t>
      </w:r>
      <w:r w:rsidR="005B708B" w:rsidRPr="005B708B">
        <w:rPr>
          <w:sz w:val="24"/>
          <w:szCs w:val="24"/>
          <w:vertAlign w:val="superscript"/>
        </w:rPr>
        <w:t>2</w:t>
      </w:r>
      <w:r w:rsidR="005B708B">
        <w:rPr>
          <w:sz w:val="24"/>
          <w:szCs w:val="24"/>
        </w:rPr>
        <w:t xml:space="preserve">; </w:t>
      </w:r>
      <w:r>
        <w:rPr>
          <w:sz w:val="24"/>
          <w:szCs w:val="24"/>
        </w:rPr>
        <w:t>Altem Nascimento Pontes</w:t>
      </w:r>
      <w:r w:rsidR="005B708B">
        <w:rPr>
          <w:sz w:val="24"/>
          <w:szCs w:val="24"/>
          <w:vertAlign w:val="superscript"/>
        </w:rPr>
        <w:t>3</w:t>
      </w:r>
    </w:p>
    <w:p w14:paraId="62FF81D5" w14:textId="77777777" w:rsidR="00153326" w:rsidRPr="00153326" w:rsidRDefault="00153326" w:rsidP="001900F2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00EFD426" w14:textId="0C56C6D8" w:rsidR="007830E4" w:rsidRDefault="009C13EE" w:rsidP="001900F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153326">
        <w:rPr>
          <w:sz w:val="24"/>
          <w:szCs w:val="24"/>
        </w:rPr>
        <w:t>Graduação em Licenciatura Plena em Química</w:t>
      </w:r>
      <w:r>
        <w:rPr>
          <w:sz w:val="24"/>
          <w:szCs w:val="24"/>
        </w:rPr>
        <w:t xml:space="preserve">. </w:t>
      </w:r>
      <w:r w:rsidR="00153326">
        <w:rPr>
          <w:sz w:val="24"/>
          <w:szCs w:val="24"/>
        </w:rPr>
        <w:t>Universidade do Estado do Pará</w:t>
      </w:r>
      <w:r>
        <w:rPr>
          <w:sz w:val="24"/>
          <w:szCs w:val="24"/>
        </w:rPr>
        <w:t>. E-mail</w:t>
      </w:r>
      <w:r w:rsidR="00153326">
        <w:rPr>
          <w:sz w:val="24"/>
          <w:szCs w:val="24"/>
        </w:rPr>
        <w:t xml:space="preserve">: </w:t>
      </w:r>
      <w:hyperlink r:id="rId7" w:history="1">
        <w:r w:rsidR="005B708B" w:rsidRPr="002F27F2">
          <w:rPr>
            <w:rStyle w:val="Hyperlink"/>
            <w:sz w:val="24"/>
            <w:szCs w:val="24"/>
          </w:rPr>
          <w:t>henriquecruzmkt@gmail.com</w:t>
        </w:r>
      </w:hyperlink>
      <w:r>
        <w:rPr>
          <w:sz w:val="24"/>
          <w:szCs w:val="24"/>
        </w:rPr>
        <w:t>.</w:t>
      </w:r>
    </w:p>
    <w:p w14:paraId="0B420E66" w14:textId="3BFC4449" w:rsidR="005B708B" w:rsidRPr="00153326" w:rsidRDefault="005B708B" w:rsidP="001900F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Graduação em Licenciatura Plena em Química. Universidade do Estado do Pará.</w:t>
      </w:r>
    </w:p>
    <w:p w14:paraId="17C74AF3" w14:textId="01D6A79E" w:rsidR="007830E4" w:rsidRDefault="005B708B" w:rsidP="001900F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 w:rsidR="009C13EE">
        <w:rPr>
          <w:sz w:val="24"/>
          <w:szCs w:val="24"/>
          <w:vertAlign w:val="superscript"/>
        </w:rPr>
        <w:t xml:space="preserve"> </w:t>
      </w:r>
      <w:r w:rsidR="00153326">
        <w:rPr>
          <w:sz w:val="24"/>
          <w:szCs w:val="24"/>
        </w:rPr>
        <w:t xml:space="preserve">Doutor em Ciencias físicas. Professor e pesquisador do Programa de </w:t>
      </w:r>
      <w:r w:rsidR="00AA2888">
        <w:rPr>
          <w:sz w:val="24"/>
          <w:szCs w:val="24"/>
        </w:rPr>
        <w:t>Pós-graduação</w:t>
      </w:r>
      <w:r w:rsidR="00153326">
        <w:rPr>
          <w:sz w:val="24"/>
          <w:szCs w:val="24"/>
        </w:rPr>
        <w:t xml:space="preserve"> em Ciencias Ambientais da Universidade do Estado do Pará</w:t>
      </w:r>
      <w:r w:rsidR="009C13EE">
        <w:rPr>
          <w:sz w:val="24"/>
          <w:szCs w:val="24"/>
        </w:rPr>
        <w:t>.</w:t>
      </w:r>
    </w:p>
    <w:p w14:paraId="443A692B" w14:textId="77777777" w:rsidR="00153326" w:rsidRPr="00153326" w:rsidRDefault="00153326" w:rsidP="001900F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39310FC" w14:textId="77777777" w:rsidR="007830E4" w:rsidRDefault="009C13EE" w:rsidP="001900F2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46FE5F67" w14:textId="77777777" w:rsidR="00FF3DD8" w:rsidRDefault="00FF3DD8" w:rsidP="001900F2">
      <w:pPr>
        <w:shd w:val="clear" w:color="auto" w:fill="FFFFFF"/>
        <w:tabs>
          <w:tab w:val="left" w:pos="0"/>
        </w:tabs>
        <w:jc w:val="both"/>
        <w:rPr>
          <w:color w:val="FF0000"/>
          <w:sz w:val="24"/>
          <w:szCs w:val="24"/>
        </w:rPr>
      </w:pPr>
    </w:p>
    <w:p w14:paraId="279ED9F8" w14:textId="2F94B216" w:rsidR="00FF3DD8" w:rsidRPr="00532F1C" w:rsidRDefault="00603E2A" w:rsidP="001900F2">
      <w:pPr>
        <w:jc w:val="both"/>
        <w:rPr>
          <w:bCs/>
          <w:color w:val="000000"/>
          <w:sz w:val="24"/>
          <w:szCs w:val="24"/>
          <w:shd w:val="clear" w:color="auto" w:fill="FFFFFF"/>
        </w:rPr>
      </w:pPr>
      <w:bookmarkStart w:id="0" w:name="_GoBack"/>
      <w:r w:rsidRPr="007E7854">
        <w:rPr>
          <w:sz w:val="24"/>
          <w:szCs w:val="24"/>
        </w:rPr>
        <w:t xml:space="preserve">Em 2016, o Instituto Brasileiro de Geografia e Estatística (IBGE) destacou que, aproximadamente, 116 milhões de brasileiros acessavam a internet, com os smartphones sendo o principal meio de navegação. Em dezembro de 2023, a CNN Brasil divulgou que, segundo dados do Google </w:t>
      </w:r>
      <w:proofErr w:type="spellStart"/>
      <w:r w:rsidRPr="007E7854">
        <w:rPr>
          <w:sz w:val="24"/>
          <w:szCs w:val="24"/>
        </w:rPr>
        <w:t>Trends</w:t>
      </w:r>
      <w:proofErr w:type="spellEnd"/>
      <w:r w:rsidRPr="007E7854">
        <w:rPr>
          <w:sz w:val="24"/>
          <w:szCs w:val="24"/>
        </w:rPr>
        <w:t xml:space="preserve">, o </w:t>
      </w:r>
      <w:proofErr w:type="spellStart"/>
      <w:r w:rsidRPr="007E7854">
        <w:rPr>
          <w:sz w:val="24"/>
          <w:szCs w:val="24"/>
        </w:rPr>
        <w:t>Instagram</w:t>
      </w:r>
      <w:proofErr w:type="spellEnd"/>
      <w:r w:rsidRPr="007E7854">
        <w:rPr>
          <w:sz w:val="24"/>
          <w:szCs w:val="24"/>
        </w:rPr>
        <w:t xml:space="preserve"> foi a rede social mais pesquisada no país, ultrapassando o </w:t>
      </w:r>
      <w:proofErr w:type="spellStart"/>
      <w:r w:rsidRPr="007E7854">
        <w:rPr>
          <w:sz w:val="24"/>
          <w:szCs w:val="24"/>
        </w:rPr>
        <w:t>Facebook</w:t>
      </w:r>
      <w:proofErr w:type="spellEnd"/>
      <w:r w:rsidRPr="007E7854">
        <w:rPr>
          <w:sz w:val="24"/>
          <w:szCs w:val="24"/>
        </w:rPr>
        <w:t xml:space="preserve">, </w:t>
      </w:r>
      <w:proofErr w:type="spellStart"/>
      <w:r w:rsidRPr="007E7854">
        <w:rPr>
          <w:sz w:val="24"/>
          <w:szCs w:val="24"/>
        </w:rPr>
        <w:t>TikTok</w:t>
      </w:r>
      <w:proofErr w:type="spellEnd"/>
      <w:r w:rsidRPr="007E7854">
        <w:rPr>
          <w:sz w:val="24"/>
          <w:szCs w:val="24"/>
        </w:rPr>
        <w:t xml:space="preserve">, X (antigo </w:t>
      </w:r>
      <w:proofErr w:type="spellStart"/>
      <w:r w:rsidRPr="007E7854">
        <w:rPr>
          <w:sz w:val="24"/>
          <w:szCs w:val="24"/>
        </w:rPr>
        <w:t>Twitter</w:t>
      </w:r>
      <w:proofErr w:type="spellEnd"/>
      <w:r w:rsidRPr="007E7854">
        <w:rPr>
          <w:sz w:val="24"/>
          <w:szCs w:val="24"/>
        </w:rPr>
        <w:t xml:space="preserve">) e </w:t>
      </w:r>
      <w:proofErr w:type="spellStart"/>
      <w:r w:rsidRPr="007E7854">
        <w:rPr>
          <w:sz w:val="24"/>
          <w:szCs w:val="24"/>
        </w:rPr>
        <w:t>Kwai</w:t>
      </w:r>
      <w:proofErr w:type="spellEnd"/>
      <w:r w:rsidRPr="007E7854">
        <w:rPr>
          <w:sz w:val="24"/>
          <w:szCs w:val="24"/>
        </w:rPr>
        <w:t xml:space="preserve">. No atual cenário, é possível considerar as redes virtuais como potenciais inovações para a educação. Este estudo visou investigar o potencial da ferramenta </w:t>
      </w:r>
      <w:proofErr w:type="spellStart"/>
      <w:r w:rsidRPr="007E7854">
        <w:rPr>
          <w:sz w:val="24"/>
          <w:szCs w:val="24"/>
        </w:rPr>
        <w:t>Reels</w:t>
      </w:r>
      <w:proofErr w:type="spellEnd"/>
      <w:r w:rsidRPr="007E7854">
        <w:rPr>
          <w:sz w:val="24"/>
          <w:szCs w:val="24"/>
        </w:rPr>
        <w:t xml:space="preserve"> do </w:t>
      </w:r>
      <w:proofErr w:type="spellStart"/>
      <w:r w:rsidRPr="007E7854">
        <w:rPr>
          <w:sz w:val="24"/>
          <w:szCs w:val="24"/>
        </w:rPr>
        <w:t>Instagram</w:t>
      </w:r>
      <w:proofErr w:type="spellEnd"/>
      <w:r w:rsidRPr="007E7854">
        <w:rPr>
          <w:sz w:val="24"/>
          <w:szCs w:val="24"/>
        </w:rPr>
        <w:t xml:space="preserve"> como recurso didático para o ensino de Educação Ambiental, analisando as métricas de engajamento obtidas nessa plataforma. Para tanto, adotou-se uma abordagem qualitativa, com foco na </w:t>
      </w:r>
      <w:proofErr w:type="spellStart"/>
      <w:r w:rsidRPr="007E7854">
        <w:rPr>
          <w:sz w:val="24"/>
          <w:szCs w:val="24"/>
        </w:rPr>
        <w:t>netnografia</w:t>
      </w:r>
      <w:proofErr w:type="spellEnd"/>
      <w:r w:rsidRPr="007E7854">
        <w:rPr>
          <w:sz w:val="24"/>
          <w:szCs w:val="24"/>
        </w:rPr>
        <w:t xml:space="preserve"> e na análise de conteúdo de usuários do </w:t>
      </w:r>
      <w:proofErr w:type="spellStart"/>
      <w:r w:rsidRPr="007E7854">
        <w:rPr>
          <w:sz w:val="24"/>
          <w:szCs w:val="24"/>
        </w:rPr>
        <w:t>Instagram</w:t>
      </w:r>
      <w:proofErr w:type="spellEnd"/>
      <w:r w:rsidRPr="007E7854">
        <w:rPr>
          <w:sz w:val="24"/>
          <w:szCs w:val="24"/>
        </w:rPr>
        <w:t xml:space="preserve"> dedicados à divulgação científica por meio de </w:t>
      </w:r>
      <w:proofErr w:type="spellStart"/>
      <w:r w:rsidRPr="007E7854">
        <w:rPr>
          <w:sz w:val="24"/>
          <w:szCs w:val="24"/>
        </w:rPr>
        <w:t>Reels</w:t>
      </w:r>
      <w:proofErr w:type="spellEnd"/>
      <w:r w:rsidRPr="007E7854">
        <w:rPr>
          <w:sz w:val="24"/>
          <w:szCs w:val="24"/>
        </w:rPr>
        <w:t xml:space="preserve">. O estudo ocorreu em três etapas: (1) seleção de perfis no </w:t>
      </w:r>
      <w:proofErr w:type="spellStart"/>
      <w:r w:rsidRPr="007E7854">
        <w:rPr>
          <w:sz w:val="24"/>
          <w:szCs w:val="24"/>
        </w:rPr>
        <w:t>Instagram</w:t>
      </w:r>
      <w:proofErr w:type="spellEnd"/>
      <w:r w:rsidRPr="007E7854">
        <w:rPr>
          <w:sz w:val="24"/>
          <w:szCs w:val="24"/>
        </w:rPr>
        <w:t xml:space="preserve">, focados em Educação Ambiental; (2) análise do conteúdo publicado; (3) avaliação geral dos </w:t>
      </w:r>
      <w:proofErr w:type="spellStart"/>
      <w:r w:rsidRPr="007E7854">
        <w:rPr>
          <w:sz w:val="24"/>
          <w:szCs w:val="24"/>
        </w:rPr>
        <w:t>Reels</w:t>
      </w:r>
      <w:proofErr w:type="spellEnd"/>
      <w:r w:rsidRPr="007E7854">
        <w:rPr>
          <w:sz w:val="24"/>
          <w:szCs w:val="24"/>
        </w:rPr>
        <w:t xml:space="preserve"> baseada em métricas de engajamento, como: visualizações, curtidas e compartilhamentos. As palavras-chave utilizadas foram: “Educação Ambiental”, “Meio ambiente” e “Conservação”, abrangendo um intervalo de publicações entre janeiro de 2023 e outubro de 2024. As contas selecionadas foram: @</w:t>
      </w:r>
      <w:proofErr w:type="spellStart"/>
      <w:r w:rsidRPr="007E7854">
        <w:rPr>
          <w:sz w:val="24"/>
          <w:szCs w:val="24"/>
        </w:rPr>
        <w:t>pedagogia_sustentavel</w:t>
      </w:r>
      <w:proofErr w:type="spellEnd"/>
      <w:r w:rsidRPr="007E7854">
        <w:rPr>
          <w:sz w:val="24"/>
          <w:szCs w:val="24"/>
        </w:rPr>
        <w:t>, @</w:t>
      </w:r>
      <w:proofErr w:type="spellStart"/>
      <w:r w:rsidRPr="007E7854">
        <w:rPr>
          <w:sz w:val="24"/>
          <w:szCs w:val="24"/>
        </w:rPr>
        <w:t>planetapospandemia</w:t>
      </w:r>
      <w:proofErr w:type="spellEnd"/>
      <w:r w:rsidRPr="007E7854">
        <w:rPr>
          <w:sz w:val="24"/>
          <w:szCs w:val="24"/>
        </w:rPr>
        <w:t xml:space="preserve"> e @menos1lixo, os critérios considerados para a escolha dos perfis incluíram o número de seguidores, quantitativo de publicações em formato de </w:t>
      </w:r>
      <w:proofErr w:type="spellStart"/>
      <w:r w:rsidRPr="007E7854">
        <w:rPr>
          <w:sz w:val="24"/>
          <w:szCs w:val="24"/>
        </w:rPr>
        <w:t>Reels</w:t>
      </w:r>
      <w:proofErr w:type="spellEnd"/>
      <w:r w:rsidRPr="007E7854">
        <w:rPr>
          <w:sz w:val="24"/>
          <w:szCs w:val="24"/>
        </w:rPr>
        <w:t xml:space="preserve"> e o número de visualizações desses vídeos. Os resultados indicaram que a integração de tecnologias digitais no ensino de Educação Ambiental pode promover uma aprendizagem mais envolvente e alinhada com as demandas contemporâneas. A análise dos três perfis selecionados revelou métricas significativas de engajamento. Por exemplo, no perfil @menos1lixo, um </w:t>
      </w:r>
      <w:proofErr w:type="spellStart"/>
      <w:r w:rsidRPr="007E7854">
        <w:rPr>
          <w:sz w:val="24"/>
          <w:szCs w:val="24"/>
        </w:rPr>
        <w:t>Reels</w:t>
      </w:r>
      <w:proofErr w:type="spellEnd"/>
      <w:r w:rsidRPr="007E7854">
        <w:rPr>
          <w:sz w:val="24"/>
          <w:szCs w:val="24"/>
        </w:rPr>
        <w:t xml:space="preserve"> sobre as crises climáticas obteve até 643 mil visualizações, enquanto a conta @</w:t>
      </w:r>
      <w:proofErr w:type="spellStart"/>
      <w:r w:rsidRPr="007E7854">
        <w:rPr>
          <w:sz w:val="24"/>
          <w:szCs w:val="24"/>
        </w:rPr>
        <w:t>pedagogia_sustentavel</w:t>
      </w:r>
      <w:proofErr w:type="spellEnd"/>
      <w:r w:rsidRPr="007E7854">
        <w:rPr>
          <w:sz w:val="24"/>
          <w:szCs w:val="24"/>
        </w:rPr>
        <w:t xml:space="preserve"> registrou 780 mil visualizações em um único </w:t>
      </w:r>
      <w:proofErr w:type="spellStart"/>
      <w:r w:rsidRPr="007E7854">
        <w:rPr>
          <w:sz w:val="24"/>
          <w:szCs w:val="24"/>
        </w:rPr>
        <w:t>Reels</w:t>
      </w:r>
      <w:proofErr w:type="spellEnd"/>
      <w:r w:rsidRPr="007E7854">
        <w:rPr>
          <w:sz w:val="24"/>
          <w:szCs w:val="24"/>
        </w:rPr>
        <w:t xml:space="preserve"> que abordou impactos ambientais na biota marinha. Já o perfil @</w:t>
      </w:r>
      <w:proofErr w:type="spellStart"/>
      <w:r w:rsidRPr="007E7854">
        <w:rPr>
          <w:sz w:val="24"/>
          <w:szCs w:val="24"/>
        </w:rPr>
        <w:t>planetapospandemia</w:t>
      </w:r>
      <w:proofErr w:type="spellEnd"/>
      <w:r w:rsidRPr="007E7854">
        <w:rPr>
          <w:sz w:val="24"/>
          <w:szCs w:val="24"/>
        </w:rPr>
        <w:t xml:space="preserve"> destacou-se com um vídeo que explorou crimes ambientais, com 87,2 mil visualizações, utilizando abordagens criativas, humor e narrativas explicativas. Evidenciando que títulos atrativos, edições visuais e temas conectados ao cotidiano são elementos eficazes para captar a atenção do público e promover maior interação com os conteúdos. Portanto, as redes sociais, especialmente o </w:t>
      </w:r>
      <w:proofErr w:type="spellStart"/>
      <w:r w:rsidRPr="007E7854">
        <w:rPr>
          <w:sz w:val="24"/>
          <w:szCs w:val="24"/>
        </w:rPr>
        <w:t>Instagram</w:t>
      </w:r>
      <w:proofErr w:type="spellEnd"/>
      <w:r w:rsidRPr="007E7854">
        <w:rPr>
          <w:sz w:val="24"/>
          <w:szCs w:val="24"/>
        </w:rPr>
        <w:t xml:space="preserve">, possuem grande potencial para inovar o ensino de Educação Ambiental. </w:t>
      </w:r>
      <w:r w:rsidRPr="00603E2A">
        <w:rPr>
          <w:sz w:val="24"/>
          <w:szCs w:val="24"/>
        </w:rPr>
        <w:t>Ao contextualizar conceitos e vinculá-los à realidade da sociedade, as plataformas digitais podem promover uma educação ambiental, segundo as 3 vertentes da EA, não somente conservadora mas sim a c</w:t>
      </w:r>
      <w:r>
        <w:rPr>
          <w:sz w:val="24"/>
          <w:szCs w:val="24"/>
        </w:rPr>
        <w:t>rítica e até mesmo a pragmática</w:t>
      </w:r>
      <w:r w:rsidRPr="007E7854">
        <w:rPr>
          <w:sz w:val="24"/>
          <w:szCs w:val="24"/>
        </w:rPr>
        <w:t xml:space="preserve">. Assim, é essencial incorporar novos recursos pedagógicos que utilizem tecnologias digitais para atender às diversas demandas dos estudantes e desenvolver habilidades </w:t>
      </w:r>
      <w:r w:rsidRPr="007E7854">
        <w:rPr>
          <w:sz w:val="24"/>
          <w:szCs w:val="24"/>
        </w:rPr>
        <w:lastRenderedPageBreak/>
        <w:t>fundamentais no mundo digital</w:t>
      </w:r>
      <w:r>
        <w:rPr>
          <w:sz w:val="24"/>
          <w:szCs w:val="24"/>
        </w:rPr>
        <w:t xml:space="preserve"> </w:t>
      </w:r>
      <w:r w:rsidR="00532F1C" w:rsidRPr="00A8718C">
        <w:rPr>
          <w:bCs/>
          <w:color w:val="000000"/>
          <w:sz w:val="24"/>
          <w:szCs w:val="24"/>
          <w:shd w:val="clear" w:color="auto" w:fill="FFFFFF"/>
        </w:rPr>
        <w:t>interconectado</w:t>
      </w:r>
      <w:r w:rsidR="004B78BF" w:rsidRPr="00A8718C">
        <w:rPr>
          <w:color w:val="000000"/>
          <w:sz w:val="24"/>
          <w:szCs w:val="24"/>
        </w:rPr>
        <w:t>.</w:t>
      </w:r>
      <w:bookmarkEnd w:id="0"/>
    </w:p>
    <w:p w14:paraId="24DF9B5C" w14:textId="77777777" w:rsidR="00153326" w:rsidRDefault="00153326" w:rsidP="001900F2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</w:p>
    <w:p w14:paraId="04E77362" w14:textId="1938FDC7" w:rsidR="00FD46AA" w:rsidRPr="00FD46AA" w:rsidRDefault="001900F2" w:rsidP="001900F2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>Conservação ambiental. S</w:t>
      </w:r>
      <w:r w:rsidRPr="001900F2">
        <w:rPr>
          <w:sz w:val="24"/>
          <w:szCs w:val="24"/>
        </w:rPr>
        <w:t>ustentabilidade</w:t>
      </w:r>
      <w:r>
        <w:rPr>
          <w:sz w:val="24"/>
          <w:szCs w:val="24"/>
        </w:rPr>
        <w:t>. Meio ambiente.</w:t>
      </w:r>
    </w:p>
    <w:p w14:paraId="0A03C9B5" w14:textId="77777777" w:rsidR="00C3017B" w:rsidRDefault="00C3017B" w:rsidP="001900F2">
      <w:pPr>
        <w:shd w:val="clear" w:color="auto" w:fill="FFFFFF"/>
        <w:tabs>
          <w:tab w:val="left" w:pos="2500"/>
        </w:tabs>
        <w:rPr>
          <w:b/>
          <w:sz w:val="24"/>
          <w:szCs w:val="24"/>
        </w:rPr>
      </w:pPr>
    </w:p>
    <w:p w14:paraId="4B81138D" w14:textId="52093754" w:rsidR="007830E4" w:rsidRDefault="0048607D" w:rsidP="001900F2">
      <w:pPr>
        <w:shd w:val="clear" w:color="auto" w:fill="FFFFFF"/>
        <w:tabs>
          <w:tab w:val="left" w:pos="2500"/>
        </w:tabs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9C13EE">
        <w:rPr>
          <w:sz w:val="24"/>
          <w:szCs w:val="24"/>
        </w:rPr>
        <w:t>Metodologias, Geotecnologias, Estat</w:t>
      </w:r>
      <w:r w:rsidR="001900F2">
        <w:rPr>
          <w:sz w:val="24"/>
          <w:szCs w:val="24"/>
        </w:rPr>
        <w:t>ística e Divulgação da Ciência.</w:t>
      </w:r>
    </w:p>
    <w:p w14:paraId="31D7EA4E" w14:textId="77777777" w:rsidR="007830E4" w:rsidRDefault="007830E4" w:rsidP="00FD46AA">
      <w:pPr>
        <w:spacing w:line="360" w:lineRule="auto"/>
      </w:pPr>
    </w:p>
    <w:sectPr w:rsidR="007830E4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5B8626" w14:textId="77777777" w:rsidR="00B00112" w:rsidRDefault="00B00112">
      <w:r>
        <w:separator/>
      </w:r>
    </w:p>
  </w:endnote>
  <w:endnote w:type="continuationSeparator" w:id="0">
    <w:p w14:paraId="35BBFE3B" w14:textId="77777777" w:rsidR="00B00112" w:rsidRDefault="00B00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1EB835" w14:textId="77777777" w:rsidR="00B00112" w:rsidRDefault="00B00112">
      <w:r>
        <w:separator/>
      </w:r>
    </w:p>
  </w:footnote>
  <w:footnote w:type="continuationSeparator" w:id="0">
    <w:p w14:paraId="78ED75E7" w14:textId="77777777" w:rsidR="00B00112" w:rsidRDefault="00B00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0E4"/>
    <w:rsid w:val="00022F89"/>
    <w:rsid w:val="00153326"/>
    <w:rsid w:val="00164D15"/>
    <w:rsid w:val="001900F2"/>
    <w:rsid w:val="00251947"/>
    <w:rsid w:val="00257349"/>
    <w:rsid w:val="00362A1E"/>
    <w:rsid w:val="003A6125"/>
    <w:rsid w:val="003C778C"/>
    <w:rsid w:val="0048607D"/>
    <w:rsid w:val="004B78BF"/>
    <w:rsid w:val="00532F1C"/>
    <w:rsid w:val="005B708B"/>
    <w:rsid w:val="00603E2A"/>
    <w:rsid w:val="00751776"/>
    <w:rsid w:val="007830E4"/>
    <w:rsid w:val="00784EFF"/>
    <w:rsid w:val="00922504"/>
    <w:rsid w:val="009423CF"/>
    <w:rsid w:val="00957BE7"/>
    <w:rsid w:val="009A0965"/>
    <w:rsid w:val="009C13EE"/>
    <w:rsid w:val="00A55CB1"/>
    <w:rsid w:val="00A841D9"/>
    <w:rsid w:val="00A86693"/>
    <w:rsid w:val="00A8718C"/>
    <w:rsid w:val="00AA2888"/>
    <w:rsid w:val="00B00112"/>
    <w:rsid w:val="00B26E21"/>
    <w:rsid w:val="00B826D9"/>
    <w:rsid w:val="00C3017B"/>
    <w:rsid w:val="00C64DF0"/>
    <w:rsid w:val="00CD519B"/>
    <w:rsid w:val="00E161EB"/>
    <w:rsid w:val="00E44E68"/>
    <w:rsid w:val="00E82E32"/>
    <w:rsid w:val="00FD46AA"/>
    <w:rsid w:val="00FF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c3"/>
    </o:shapedefaults>
    <o:shapelayout v:ext="edit">
      <o:idmap v:ext="edit" data="1"/>
    </o:shapelayout>
  </w:shapeDefaults>
  <w:decimalSymbol w:val=",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1533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enriquecruzmkt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586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caopsec02</cp:lastModifiedBy>
  <cp:revision>10</cp:revision>
  <dcterms:created xsi:type="dcterms:W3CDTF">2023-08-30T02:35:00Z</dcterms:created>
  <dcterms:modified xsi:type="dcterms:W3CDTF">2024-11-25T20:58:00Z</dcterms:modified>
</cp:coreProperties>
</file>