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8E5B" w14:textId="77777777" w:rsidR="00047138" w:rsidRDefault="00047138">
      <w:pPr>
        <w:pStyle w:val="Corpodetexto"/>
      </w:pP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54C3CEEB" w14:textId="31D8F8EA" w:rsidR="008E564F" w:rsidRPr="008E564F" w:rsidRDefault="008E564F" w:rsidP="008E564F">
      <w:pPr>
        <w:pStyle w:val="Corpodetexto"/>
        <w:spacing w:before="243"/>
        <w:ind w:left="184" w:right="191"/>
        <w:jc w:val="center"/>
        <w:rPr>
          <w:b/>
          <w:spacing w:val="-2"/>
          <w:lang w:val="pt-BR"/>
        </w:rPr>
      </w:pPr>
      <w:r w:rsidRPr="008E564F">
        <w:rPr>
          <w:b/>
          <w:spacing w:val="-2"/>
          <w:lang w:val="pt-BR"/>
        </w:rPr>
        <w:t>Planejamento de reabilitação oral com reestabelecimento de DVO: Relato de Caso</w:t>
      </w:r>
    </w:p>
    <w:p w14:paraId="6D91F9CD" w14:textId="4A1DA8A3" w:rsidR="00047138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8E564F">
        <w:t>André Brito Durães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8E564F" w:rsidRPr="008E564F">
        <w:t>Lorena Alves Farias Ramos</w:t>
      </w:r>
      <w:r>
        <w:rPr>
          <w:spacing w:val="-2"/>
        </w:rPr>
        <w:t xml:space="preserve"> </w:t>
      </w:r>
      <w:r>
        <w:t>1;</w:t>
      </w:r>
      <w:r>
        <w:rPr>
          <w:spacing w:val="-2"/>
        </w:rPr>
        <w:t xml:space="preserve"> </w:t>
      </w:r>
      <w:r>
        <w:t>³</w:t>
      </w:r>
      <w:r w:rsidR="008E564F" w:rsidRPr="008E564F">
        <w:rPr>
          <w:spacing w:val="-5"/>
        </w:rPr>
        <w:t>Larissa Alves de Lima e Souza</w:t>
      </w:r>
      <w:r>
        <w:t>.</w:t>
      </w:r>
      <w:r>
        <w:rPr>
          <w:spacing w:val="4"/>
        </w:rPr>
        <w:t xml:space="preserve"> </w:t>
      </w:r>
      <w:r>
        <w:t>⁴</w:t>
      </w:r>
      <w:r>
        <w:rPr>
          <w:spacing w:val="-4"/>
        </w:rPr>
        <w:t xml:space="preserve"> </w:t>
      </w:r>
      <w:r w:rsidR="008E564F">
        <w:t>Adriana Fonseca Borges</w:t>
      </w:r>
    </w:p>
    <w:p w14:paraId="14292669" w14:textId="068F5025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 w:rsidR="009B23AB" w:rsidRPr="009B23AB">
        <w:t>Pós-graduando em Dentística Restauradora pela Faculdade Sete Lagoas – FACSETE</w:t>
      </w:r>
      <w:r>
        <w:t>;</w:t>
      </w:r>
      <w:r w:rsidR="00C7602A">
        <w:rPr>
          <w:spacing w:val="40"/>
        </w:rPr>
        <w:t xml:space="preserve"> </w:t>
      </w:r>
      <w:r>
        <w:t>2</w:t>
      </w:r>
      <w:r w:rsidR="00C7602A">
        <w:rPr>
          <w:spacing w:val="-2"/>
        </w:rPr>
        <w:t xml:space="preserve"> </w:t>
      </w:r>
      <w:r w:rsidR="003F00EF" w:rsidRPr="009B23AB">
        <w:t>Pós-graduando em Dentística Restauradora pela Faculdade Sete Lagoas – FACSETE</w:t>
      </w:r>
      <w:r>
        <w:t>;</w:t>
      </w:r>
      <w:r>
        <w:rPr>
          <w:spacing w:val="-8"/>
        </w:rPr>
        <w:t xml:space="preserve"> </w:t>
      </w:r>
      <w:r>
        <w:t xml:space="preserve">3 </w:t>
      </w:r>
      <w:r w:rsidR="008E564F">
        <w:t>Mestre em Odontologia</w:t>
      </w:r>
      <w:r w:rsidR="003F00EF">
        <w:t xml:space="preserve"> </w:t>
      </w:r>
      <w:r w:rsidR="00985916">
        <w:t>- UFAM</w:t>
      </w:r>
      <w:r>
        <w:t>;</w:t>
      </w:r>
      <w:r w:rsidR="008E564F">
        <w:t xml:space="preserve"> 4 </w:t>
      </w:r>
      <w:r w:rsidR="008E564F" w:rsidRPr="008E564F">
        <w:t>Professora Assistente da Universidade do Estado do Amazonas</w:t>
      </w:r>
    </w:p>
    <w:p w14:paraId="3D470350" w14:textId="77777777" w:rsidR="00047138" w:rsidRDefault="00047138">
      <w:pPr>
        <w:pStyle w:val="Corpodetexto"/>
        <w:spacing w:before="211"/>
      </w:pPr>
    </w:p>
    <w:p w14:paraId="6856E44F" w14:textId="35B49B58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8E564F">
        <w:rPr>
          <w:sz w:val="24"/>
        </w:rPr>
        <w:t>PRÓTESE DENTÁRIA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718BED30" w:rsidR="00047138" w:rsidRPr="00815144" w:rsidRDefault="005E616E">
      <w:pPr>
        <w:spacing w:before="243"/>
        <w:ind w:left="130"/>
        <w:rPr>
          <w:color w:val="8DB3E2" w:themeColor="text2" w:themeTint="66"/>
          <w:sz w:val="24"/>
          <w:vertAlign w:val="superscript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r w:rsidR="008E564F" w:rsidRPr="00815144">
        <w:rPr>
          <w:color w:val="8DB3E2" w:themeColor="text2" w:themeTint="66"/>
          <w:sz w:val="24"/>
          <w:u w:val="single" w:color="467885"/>
        </w:rPr>
        <w:t>dr.andreduraes@outlook.com</w:t>
      </w:r>
      <w:r w:rsidRPr="00815144">
        <w:rPr>
          <w:color w:val="8DB3E2" w:themeColor="text2" w:themeTint="66"/>
          <w:spacing w:val="-7"/>
          <w:sz w:val="24"/>
        </w:rPr>
        <w:t xml:space="preserve"> </w:t>
      </w:r>
      <w:r w:rsidRPr="00815144">
        <w:rPr>
          <w:color w:val="8DB3E2" w:themeColor="text2" w:themeTint="66"/>
          <w:sz w:val="24"/>
        </w:rPr>
        <w:t xml:space="preserve">¹; </w:t>
      </w:r>
      <w:r w:rsidR="00815144" w:rsidRPr="00815144">
        <w:rPr>
          <w:color w:val="8DB3E2" w:themeColor="text2" w:themeTint="66"/>
          <w:sz w:val="24"/>
          <w:u w:val="single" w:color="467885"/>
        </w:rPr>
        <w:t>loryfarias.odo@gmail.com</w:t>
      </w:r>
      <w:r w:rsidRPr="00815144">
        <w:rPr>
          <w:color w:val="8DB3E2" w:themeColor="text2" w:themeTint="66"/>
          <w:spacing w:val="-7"/>
          <w:sz w:val="24"/>
        </w:rPr>
        <w:t xml:space="preserve"> </w:t>
      </w:r>
      <w:r w:rsidRPr="00815144">
        <w:rPr>
          <w:color w:val="8DB3E2" w:themeColor="text2" w:themeTint="66"/>
          <w:sz w:val="24"/>
        </w:rPr>
        <w:t>²;</w:t>
      </w:r>
      <w:r w:rsidRPr="00815144">
        <w:rPr>
          <w:color w:val="8DB3E2" w:themeColor="text2" w:themeTint="66"/>
          <w:spacing w:val="-4"/>
          <w:sz w:val="24"/>
        </w:rPr>
        <w:t xml:space="preserve"> </w:t>
      </w:r>
      <w:r w:rsidR="00815144" w:rsidRPr="00815144">
        <w:rPr>
          <w:color w:val="8DB3E2" w:themeColor="text2" w:themeTint="66"/>
          <w:sz w:val="24"/>
          <w:u w:val="single" w:color="467885"/>
        </w:rPr>
        <w:t>larissaasouza@gmail.com</w:t>
      </w:r>
      <w:r w:rsidRPr="00815144">
        <w:rPr>
          <w:color w:val="8DB3E2" w:themeColor="text2" w:themeTint="66"/>
          <w:spacing w:val="-7"/>
          <w:sz w:val="24"/>
        </w:rPr>
        <w:t xml:space="preserve"> </w:t>
      </w:r>
      <w:r w:rsidRPr="00815144">
        <w:rPr>
          <w:color w:val="8DB3E2" w:themeColor="text2" w:themeTint="66"/>
          <w:spacing w:val="-10"/>
          <w:sz w:val="24"/>
        </w:rPr>
        <w:t>³</w:t>
      </w:r>
      <w:r w:rsidR="00815144" w:rsidRPr="00815144">
        <w:rPr>
          <w:color w:val="8DB3E2" w:themeColor="text2" w:themeTint="66"/>
          <w:spacing w:val="-10"/>
          <w:sz w:val="24"/>
        </w:rPr>
        <w:t xml:space="preserve"> </w:t>
      </w:r>
      <w:r w:rsidR="00815144" w:rsidRPr="00815144">
        <w:rPr>
          <w:color w:val="8DB3E2" w:themeColor="text2" w:themeTint="66"/>
          <w:spacing w:val="-10"/>
          <w:sz w:val="24"/>
          <w:u w:val="single"/>
        </w:rPr>
        <w:t>afborges@uea.edu.br</w:t>
      </w:r>
      <w:r w:rsidR="00815144" w:rsidRPr="00815144">
        <w:rPr>
          <w:color w:val="8DB3E2" w:themeColor="text2" w:themeTint="66"/>
          <w:spacing w:val="-10"/>
          <w:sz w:val="24"/>
        </w:rPr>
        <w:t xml:space="preserve"> </w:t>
      </w:r>
      <w:r w:rsidR="00815144" w:rsidRPr="00815144">
        <w:rPr>
          <w:color w:val="8DB3E2" w:themeColor="text2" w:themeTint="66"/>
          <w:spacing w:val="-10"/>
          <w:sz w:val="24"/>
          <w:vertAlign w:val="superscript"/>
        </w:rPr>
        <w:t>4</w:t>
      </w:r>
    </w:p>
    <w:p w14:paraId="0CF93F29" w14:textId="77777777" w:rsidR="00047138" w:rsidRDefault="00047138">
      <w:pPr>
        <w:pStyle w:val="Corpodetexto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  <w:rPr>
          <w:spacing w:val="-2"/>
        </w:rPr>
      </w:pPr>
      <w:r>
        <w:rPr>
          <w:spacing w:val="-2"/>
        </w:rPr>
        <w:t>RESUMO</w:t>
      </w:r>
    </w:p>
    <w:p w14:paraId="2B8051A1" w14:textId="77777777" w:rsidR="00D60B91" w:rsidRDefault="00D60B91">
      <w:pPr>
        <w:pStyle w:val="Ttulo1"/>
        <w:spacing w:before="1"/>
        <w:ind w:left="184" w:right="184"/>
        <w:jc w:val="center"/>
      </w:pPr>
    </w:p>
    <w:p w14:paraId="743F00C7" w14:textId="77777777" w:rsidR="00E11902" w:rsidRDefault="00ED3DC2" w:rsidP="00ED3DC2">
      <w:pPr>
        <w:jc w:val="both"/>
        <w:rPr>
          <w:lang w:val="pt-BR"/>
        </w:rPr>
      </w:pPr>
      <w:r w:rsidRPr="00ED3DC2">
        <w:rPr>
          <w:lang w:val="pt-BR"/>
        </w:rPr>
        <w:t xml:space="preserve">Paciente, sexo feminino, compareceu à clínica de especialização em Prótese Dentária queixando-se de desadaptação das próteses dentárias e ao exame clínico foi constatado um colapso oclusal. </w:t>
      </w:r>
    </w:p>
    <w:p w14:paraId="3250213F" w14:textId="77777777" w:rsidR="003121DE" w:rsidRDefault="00ED3DC2" w:rsidP="00ED3DC2">
      <w:pPr>
        <w:jc w:val="both"/>
        <w:rPr>
          <w:lang w:val="pt-BR"/>
        </w:rPr>
      </w:pPr>
      <w:r w:rsidRPr="00ED3DC2">
        <w:rPr>
          <w:lang w:val="pt-BR"/>
        </w:rPr>
        <w:t xml:space="preserve">O objetivo deste trabalho é descrever o planejamento de uma reabilitação oral com o aumento da dimensão vertical de oclusão (DVO). O planejamento envolve a realização de restaurações diretas nos elementos 16 e 35, semidiretas nos elementos 41, 42, 43, 24, 33, 32, 31 e facetas em resina composta nos elementos 13, 12, 11, 21, 22 23 e prótese parcial removível (PPR) superior e inferior. </w:t>
      </w:r>
    </w:p>
    <w:p w14:paraId="2BF3C8CC" w14:textId="5461EDC6" w:rsidR="00CE04BF" w:rsidRDefault="00ED3DC2" w:rsidP="00ED3DC2">
      <w:pPr>
        <w:jc w:val="both"/>
        <w:rPr>
          <w:lang w:val="pt-BR"/>
        </w:rPr>
      </w:pPr>
      <w:r w:rsidRPr="00ED3DC2">
        <w:rPr>
          <w:lang w:val="pt-BR"/>
        </w:rPr>
        <w:t>Com o objetivo de reestabelecer a DVO da paciente, e promover um estado de equilíbrio oclusal, lançamos mão de uma PPR provisória do tipo placa dentada em ambas arcadas que também tem a função de demonstrar a previsibilidade do tratamento. Para o planejamento do reestabelecimento da DVO, foi realizado moldagem, registro interoclusal, confecção de base de prova, planos de orientação em cera, avaliação da dimensão vertical de repouso para posterior obtenção a dimensão vertical de oclusão com uso do compasso de willis, registro interoclusal e montagem em articulador semi</w:t>
      </w:r>
      <w:r w:rsidR="00290291">
        <w:rPr>
          <w:lang w:val="pt-BR"/>
        </w:rPr>
        <w:t xml:space="preserve"> </w:t>
      </w:r>
      <w:r w:rsidRPr="00ED3DC2">
        <w:rPr>
          <w:lang w:val="pt-BR"/>
        </w:rPr>
        <w:t xml:space="preserve">ajustável para seguir com o enceramento diagnóstico de todos os elementos. </w:t>
      </w:r>
    </w:p>
    <w:p w14:paraId="264A2367" w14:textId="77777777" w:rsidR="0036700E" w:rsidRDefault="00ED3DC2" w:rsidP="00ED3DC2">
      <w:pPr>
        <w:jc w:val="both"/>
        <w:rPr>
          <w:lang w:val="pt-BR"/>
        </w:rPr>
      </w:pPr>
      <w:r w:rsidRPr="00ED3DC2">
        <w:rPr>
          <w:lang w:val="pt-BR"/>
        </w:rPr>
        <w:t>Foi realizado a prova do enceramento com resina bisacrílica e após aprovação estética, os modelos foram enviados ao laboratório de prótese para confecção das placas dentadas, também chamadas de PPRs Provisórias (PPRp). Em seguida, o tratamento definitivo seguirá com a realização de biobases nos elementos que receberão restaurações semidiretas e adaptação da PPRp para que continue adaptada em boca e mantenha suas funções até a realização das PPRs definitivas.</w:t>
      </w:r>
    </w:p>
    <w:p w14:paraId="1BA695FC" w14:textId="3B05CE11" w:rsidR="00ED3DC2" w:rsidRPr="00ED3DC2" w:rsidRDefault="00ED3DC2" w:rsidP="00ED3DC2">
      <w:pPr>
        <w:jc w:val="both"/>
        <w:rPr>
          <w:lang w:val="pt-BR"/>
        </w:rPr>
      </w:pPr>
      <w:r w:rsidRPr="00ED3DC2">
        <w:rPr>
          <w:lang w:val="pt-BR"/>
        </w:rPr>
        <w:t>Após essas etapas, concluímos que planejamento da reabilitação oral com reestabelecimento da DVO usando placas dentadas foi uma ótima opção para possibilitar a realização das restaurações dos dentes individualmente mantendo a DVO até que todos os dentes sejam devidamente restaurados.</w:t>
      </w:r>
    </w:p>
    <w:p w14:paraId="27258446" w14:textId="42C489C8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815144" w:rsidRPr="00815144">
        <w:rPr>
          <w:sz w:val="24"/>
        </w:rPr>
        <w:t>Dimensão Vertical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815144" w:rsidRPr="00815144">
        <w:rPr>
          <w:sz w:val="24"/>
        </w:rPr>
        <w:t>Reabilitação Bucal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 w:rsidR="00815144" w:rsidRPr="00815144">
        <w:rPr>
          <w:sz w:val="24"/>
        </w:rPr>
        <w:t>Planejamento de Prótese Dentária</w:t>
      </w:r>
      <w:r>
        <w:rPr>
          <w:spacing w:val="-5"/>
          <w:sz w:val="24"/>
        </w:rPr>
        <w:t>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51DAA5E7" w:rsidR="00047138" w:rsidRDefault="005E616E">
      <w:pPr>
        <w:pStyle w:val="Ttulo1"/>
        <w:ind w:left="130"/>
        <w:jc w:val="both"/>
      </w:pPr>
      <w:r>
        <w:t>REFERÊNCIAS:</w:t>
      </w:r>
    </w:p>
    <w:p w14:paraId="2366EB9B" w14:textId="77777777" w:rsidR="00910B2A" w:rsidRDefault="00910B2A">
      <w:pPr>
        <w:pStyle w:val="Ttulo1"/>
        <w:ind w:left="130"/>
        <w:jc w:val="both"/>
        <w:rPr>
          <w:spacing w:val="-6"/>
        </w:rPr>
      </w:pPr>
    </w:p>
    <w:sdt>
      <w:sdtPr>
        <w:rPr>
          <w:lang w:val="pt-BR"/>
        </w:rPr>
        <w:id w:val="1293714435"/>
        <w:docPartObj>
          <w:docPartGallery w:val="Bibliographies"/>
          <w:docPartUnique/>
        </w:docPartObj>
      </w:sdtPr>
      <w:sdtEndPr>
        <w:rPr>
          <w:lang w:val="pt-PT"/>
        </w:rPr>
      </w:sdtEndPr>
      <w:sdtContent>
        <w:sdt>
          <w:sdtPr>
            <w:id w:val="111145805"/>
            <w:bibliography/>
          </w:sdtPr>
          <w:sdtContent>
            <w:p w14:paraId="3CB194A2" w14:textId="77777777" w:rsidR="001828F0" w:rsidRDefault="000C7AA4" w:rsidP="001828F0">
              <w:pPr>
                <w:pStyle w:val="Bibliografia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1828F0">
                <w:rPr>
                  <w:noProof/>
                </w:rPr>
                <w:t xml:space="preserve">Dantas, Euler Maciel. “A importância do restabelecimento da dimensão vertical de oclusão na reabilitação protética.” </w:t>
              </w:r>
              <w:r w:rsidR="001828F0">
                <w:rPr>
                  <w:i/>
                  <w:iCs/>
                  <w:noProof/>
                </w:rPr>
                <w:t>Odonto (Säo Bernardo do Campo)</w:t>
              </w:r>
              <w:r w:rsidR="001828F0">
                <w:rPr>
                  <w:noProof/>
                </w:rPr>
                <w:t>, 20(40) de jul-dez de 2012: 41-48.</w:t>
              </w:r>
            </w:p>
            <w:p w14:paraId="039FF15C" w14:textId="77777777" w:rsidR="001828F0" w:rsidRDefault="001828F0" w:rsidP="001828F0">
              <w:pPr>
                <w:pStyle w:val="Bibliografi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Garcia, Amanda Aparecida Maia Neves, et al. “Reabilitação oral com próteses parciais removíveis após restabelecimento de dimensão vertical de oclusão e tratamento multidisciplinar: relato de caso.” </w:t>
              </w:r>
              <w:r>
                <w:rPr>
                  <w:i/>
                  <w:iCs/>
                  <w:noProof/>
                </w:rPr>
                <w:t>Rev. Odontol. Araçatuba</w:t>
              </w:r>
              <w:r>
                <w:rPr>
                  <w:noProof/>
                </w:rPr>
                <w:t>, maio-ago. de 2023: 24-29.</w:t>
              </w:r>
            </w:p>
            <w:p w14:paraId="29FAF61E" w14:textId="77777777" w:rsidR="001828F0" w:rsidRDefault="001828F0" w:rsidP="001828F0">
              <w:pPr>
                <w:pStyle w:val="Bibliografi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Silva, Manoela, Roberta Bonan Adriana Carreiro, Hugo Carlo, e André Ulisses Dantas Batista. “Reabilitação Oclusal com Prótese Parcial Removível Provisória Tipo “Overlay”.” </w:t>
              </w:r>
              <w:r>
                <w:rPr>
                  <w:i/>
                  <w:iCs/>
                  <w:noProof/>
                </w:rPr>
                <w:t>Relato de Caso. Revista Brasileira de Ciências da Saúde.</w:t>
              </w:r>
              <w:r>
                <w:rPr>
                  <w:noProof/>
                </w:rPr>
                <w:t>, N. 4 de vol 15 de 2011: 455-460.</w:t>
              </w:r>
            </w:p>
            <w:p w14:paraId="0F3898C2" w14:textId="4292F6DF" w:rsidR="000C7AA4" w:rsidRDefault="000C7AA4" w:rsidP="001828F0">
              <w:pPr>
                <w:jc w:val="both"/>
              </w:pPr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288EC68" w14:textId="13DF5BAB" w:rsidR="00824A8A" w:rsidRDefault="00824A8A">
      <w:pPr>
        <w:pStyle w:val="Ttulo1"/>
        <w:ind w:left="130"/>
        <w:jc w:val="both"/>
      </w:pPr>
    </w:p>
    <w:sectPr w:rsidR="00824A8A">
      <w:headerReference w:type="default" r:id="rId8"/>
      <w:footerReference w:type="default" r:id="rId9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37CB4" w14:textId="77777777" w:rsidR="004C70C9" w:rsidRDefault="004C70C9">
      <w:r>
        <w:separator/>
      </w:r>
    </w:p>
  </w:endnote>
  <w:endnote w:type="continuationSeparator" w:id="0">
    <w:p w14:paraId="2CDC637D" w14:textId="77777777" w:rsidR="004C70C9" w:rsidRDefault="004C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7B0875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3E13E" w14:textId="77777777" w:rsidR="004C70C9" w:rsidRDefault="004C70C9">
      <w:r>
        <w:separator/>
      </w:r>
    </w:p>
  </w:footnote>
  <w:footnote w:type="continuationSeparator" w:id="0">
    <w:p w14:paraId="1425B75D" w14:textId="77777777" w:rsidR="004C70C9" w:rsidRDefault="004C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629968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39F7"/>
    <w:rsid w:val="00005B83"/>
    <w:rsid w:val="00047138"/>
    <w:rsid w:val="0007332B"/>
    <w:rsid w:val="000C7AA4"/>
    <w:rsid w:val="0011053E"/>
    <w:rsid w:val="001828F0"/>
    <w:rsid w:val="001F012D"/>
    <w:rsid w:val="001F0EEF"/>
    <w:rsid w:val="00290291"/>
    <w:rsid w:val="003121DE"/>
    <w:rsid w:val="003440DF"/>
    <w:rsid w:val="0036700E"/>
    <w:rsid w:val="003F00EF"/>
    <w:rsid w:val="004001EB"/>
    <w:rsid w:val="00431B9A"/>
    <w:rsid w:val="00447988"/>
    <w:rsid w:val="004C70C9"/>
    <w:rsid w:val="0054450F"/>
    <w:rsid w:val="00581981"/>
    <w:rsid w:val="005E616E"/>
    <w:rsid w:val="006B673F"/>
    <w:rsid w:val="006D6883"/>
    <w:rsid w:val="00815093"/>
    <w:rsid w:val="00815144"/>
    <w:rsid w:val="00824A8A"/>
    <w:rsid w:val="008553C8"/>
    <w:rsid w:val="008E564F"/>
    <w:rsid w:val="00910B2A"/>
    <w:rsid w:val="00985916"/>
    <w:rsid w:val="009A3F2B"/>
    <w:rsid w:val="009B23AB"/>
    <w:rsid w:val="00C30976"/>
    <w:rsid w:val="00C7602A"/>
    <w:rsid w:val="00CE04BF"/>
    <w:rsid w:val="00D35C1E"/>
    <w:rsid w:val="00D60B91"/>
    <w:rsid w:val="00D80094"/>
    <w:rsid w:val="00DA47CD"/>
    <w:rsid w:val="00E11902"/>
    <w:rsid w:val="00E30182"/>
    <w:rsid w:val="00E8682F"/>
    <w:rsid w:val="00EA6689"/>
    <w:rsid w:val="00ED3DC2"/>
    <w:rsid w:val="00F41E00"/>
    <w:rsid w:val="00FB09A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8E564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564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0C7AA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Bibliografia">
    <w:name w:val="Bibliography"/>
    <w:basedOn w:val="Normal"/>
    <w:next w:val="Normal"/>
    <w:uiPriority w:val="37"/>
    <w:unhideWhenUsed/>
    <w:rsid w:val="000C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Gar23</b:Tag>
    <b:SourceType>ArticleInAPeriodical</b:SourceType>
    <b:Guid>{66168A2A-7B1C-4638-8E15-60E5DC461B03}</b:Guid>
    <b:Title>Reabilitação oral com próteses parciais removíveis após restabelecimento de dimensão vertical de oclusão e tratamento multidisciplinar: relato de caso</b:Title>
    <b:Year>2023</b:Year>
    <b:PeriodicalTitle>Rev. Odontol. Araçatuba</b:PeriodicalTitle>
    <b:Month>maio-ago.</b:Month>
    <b:Pages>24-29</b:Pages>
    <b:Author>
      <b:Author>
        <b:NameList>
          <b:Person>
            <b:Last>Garcia</b:Last>
            <b:First>Amanda</b:First>
            <b:Middle>Aparecida Maia Neves</b:Middle>
          </b:Person>
          <b:Person>
            <b:Last>Fioravanti</b:Last>
            <b:First>Karolyn</b:First>
            <b:Middle>Sales</b:Middle>
          </b:Person>
          <b:Person>
            <b:Last>Rangel</b:Last>
            <b:First>Bianca</b:First>
            <b:Middle>Tavares</b:Middle>
          </b:Person>
          <b:Person>
            <b:Last>Sugio</b:Last>
            <b:First>Carolina</b:First>
            <b:Middle>Yoshi Campos</b:Middle>
          </b:Person>
          <b:Person>
            <b:Last>Porto</b:Last>
            <b:First>Vinicius</b:First>
            <b:Middle>Carvalho</b:Middle>
          </b:Person>
          <b:Person>
            <b:Last>Soares</b:Last>
            <b:First>Simone</b:First>
          </b:Person>
          <b:Person>
            <b:Last>Neppelenbroek</b:Last>
            <b:First>Karin</b:First>
            <b:Middle>Hermana.</b:Middle>
          </b:Person>
        </b:NameList>
      </b:Author>
    </b:Author>
    <b:RefOrder>1</b:RefOrder>
  </b:Source>
  <b:Source>
    <b:Tag>Man11</b:Tag>
    <b:SourceType>ArticleInAPeriodical</b:SourceType>
    <b:Guid>{4C025083-A1D5-4121-8158-473BFC75710E}</b:Guid>
    <b:Title>Reabilitação Oclusal com Prótese Parcial Removível Provisória Tipo “Overlay”</b:Title>
    <b:PeriodicalTitle>Relato de Caso. Revista Brasileira de Ciências da Saúde.</b:PeriodicalTitle>
    <b:Year>2011</b:Year>
    <b:Month>vol 15</b:Month>
    <b:Day>N. 4</b:Day>
    <b:Pages>455-460</b:Pages>
    <b:Author>
      <b:Author>
        <b:NameList>
          <b:Person>
            <b:Last>Silva</b:Last>
            <b:First>Manoela</b:First>
          </b:Person>
          <b:Person>
            <b:Last>Adriana Carreiro</b:Last>
            <b:First>Roberta</b:First>
            <b:Middle>Bonan</b:Middle>
          </b:Person>
          <b:Person>
            <b:Last>Carlo</b:Last>
            <b:First>Hugo</b:First>
          </b:Person>
          <b:Person>
            <b:Last>Batista</b:Last>
            <b:First>André</b:First>
            <b:Middle>Ulisses Dantas</b:Middle>
          </b:Person>
        </b:NameList>
      </b:Author>
    </b:Author>
    <b:RefOrder>2</b:RefOrder>
  </b:Source>
  <b:Source>
    <b:Tag>Dan12</b:Tag>
    <b:SourceType>ArticleInAPeriodical</b:SourceType>
    <b:Guid>{79E3C691-9CD3-4892-9606-ECEA8A6FF4E2}</b:Guid>
    <b:Author>
      <b:Author>
        <b:NameList>
          <b:Person>
            <b:Last>Dantas</b:Last>
            <b:First>Euler</b:First>
            <b:Middle>Maciel</b:Middle>
          </b:Person>
        </b:NameList>
      </b:Author>
    </b:Author>
    <b:Title>A importância do restabelecimento da dimensão vertical de oclusão na reabilitação protética</b:Title>
    <b:PeriodicalTitle>Odonto (Säo Bernardo do Campo)</b:PeriodicalTitle>
    <b:Year>2012</b:Year>
    <b:Month>jul-dez</b:Month>
    <b:Day>20(40)</b:Day>
    <b:Pages>41-48</b:Pages>
    <b:RefOrder>3</b:RefOrder>
  </b:Source>
</b:Sources>
</file>

<file path=customXml/itemProps1.xml><?xml version="1.0" encoding="utf-8"?>
<ds:datastoreItem xmlns:ds="http://schemas.openxmlformats.org/officeDocument/2006/customXml" ds:itemID="{F8424C20-F40A-409E-9BE3-3ADD1954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André Durães</cp:lastModifiedBy>
  <cp:revision>5</cp:revision>
  <dcterms:created xsi:type="dcterms:W3CDTF">2024-11-22T20:05:00Z</dcterms:created>
  <dcterms:modified xsi:type="dcterms:W3CDTF">2024-11-22T22:52:00Z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