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F147" w14:textId="77777777" w:rsidR="00047138" w:rsidRDefault="00047138">
      <w:pPr>
        <w:pStyle w:val="Corpodetexto"/>
        <w:spacing w:before="214"/>
      </w:pPr>
    </w:p>
    <w:p w14:paraId="6E6607A3" w14:textId="77777777" w:rsidR="002310DE" w:rsidRDefault="002310DE">
      <w:pPr>
        <w:pStyle w:val="Corpodetexto"/>
        <w:spacing w:before="214"/>
        <w:rPr>
          <w:b/>
        </w:rPr>
      </w:pPr>
    </w:p>
    <w:p w14:paraId="6F9EAC03" w14:textId="77777777" w:rsidR="00830C74" w:rsidRDefault="00830C74">
      <w:pPr>
        <w:pStyle w:val="Corpodetexto"/>
        <w:spacing w:before="243"/>
        <w:ind w:left="184" w:right="191"/>
        <w:jc w:val="center"/>
        <w:rPr>
          <w:b/>
          <w:spacing w:val="-2"/>
          <w:szCs w:val="22"/>
        </w:rPr>
      </w:pPr>
      <w:r w:rsidRPr="00830C74">
        <w:rPr>
          <w:b/>
          <w:spacing w:val="-2"/>
          <w:szCs w:val="22"/>
        </w:rPr>
        <w:t>INDICES CPO-D, USO E NECESSIDADE DE PRÓTESE EM ADOLESCENTES, ADULTOS E IDOSOS DA REGIÃO NORTE, COM BASE NO SB BRASIL 2003 E SB BRASIL 2010</w:t>
      </w:r>
    </w:p>
    <w:p w14:paraId="6D91F9CD" w14:textId="2C3187C5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830C74">
        <w:t xml:space="preserve">Matheus </w:t>
      </w:r>
      <w:proofErr w:type="spellStart"/>
      <w:r w:rsidR="00830C74">
        <w:t>Tetsuji</w:t>
      </w:r>
      <w:proofErr w:type="spellEnd"/>
      <w:r w:rsidR="00830C74">
        <w:t xml:space="preserve"> Gonçalves Enokizono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830C74" w:rsidRPr="00830C74">
        <w:rPr>
          <w:spacing w:val="1"/>
        </w:rPr>
        <w:t>Shirley Maria de Araújo Passos</w:t>
      </w:r>
      <w:r>
        <w:t>;</w:t>
      </w:r>
      <w:r>
        <w:rPr>
          <w:spacing w:val="-2"/>
        </w:rPr>
        <w:t xml:space="preserve"> </w:t>
      </w:r>
      <w:r>
        <w:t>³</w:t>
      </w:r>
      <w:r w:rsidR="00830C74">
        <w:t xml:space="preserve"> </w:t>
      </w:r>
      <w:r w:rsidR="00830C74" w:rsidRPr="00830C74">
        <w:t>Franklin Barbosa da Silva</w:t>
      </w:r>
      <w:r w:rsidR="00830C74">
        <w:t xml:space="preserve">; </w:t>
      </w:r>
      <w:bookmarkStart w:id="0" w:name="_Hlk181540367"/>
      <w:r w:rsidR="00830C74" w:rsidRPr="00830C74">
        <w:t>⁴</w:t>
      </w:r>
      <w:bookmarkEnd w:id="0"/>
      <w:r w:rsidR="00830C74" w:rsidRPr="00830C74">
        <w:t xml:space="preserve"> </w:t>
      </w:r>
      <w:proofErr w:type="spellStart"/>
      <w:r w:rsidR="00830C74">
        <w:t>Joelson</w:t>
      </w:r>
      <w:proofErr w:type="spellEnd"/>
      <w:r w:rsidR="00830C74">
        <w:t xml:space="preserve"> Rodrigues Brum;</w:t>
      </w:r>
      <w:r>
        <w:rPr>
          <w:spacing w:val="-5"/>
        </w:rPr>
        <w:t xml:space="preserve"> </w:t>
      </w:r>
      <w:bookmarkStart w:id="1" w:name="_Hlk181540348"/>
      <w:r w:rsidR="00830C74" w:rsidRPr="00830C74">
        <w:rPr>
          <w:vertAlign w:val="superscript"/>
        </w:rPr>
        <w:t>5</w:t>
      </w:r>
      <w:r>
        <w:rPr>
          <w:spacing w:val="-4"/>
        </w:rPr>
        <w:t xml:space="preserve"> </w:t>
      </w:r>
      <w:r w:rsidR="00830C74">
        <w:t>Adriana Beatriz Silveira Pinto</w:t>
      </w:r>
      <w:bookmarkEnd w:id="1"/>
    </w:p>
    <w:p w14:paraId="14292669" w14:textId="510CA6B6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>
        <w:rPr>
          <w:spacing w:val="-11"/>
        </w:rPr>
        <w:t xml:space="preserve"> </w:t>
      </w:r>
      <w:r w:rsidR="00830C74">
        <w:t>Odontologia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830C74">
        <w:t>do Estado do Amazonas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 w:rsidR="00EC1452" w:rsidRPr="00EC1452">
        <w:t>Professora Adjunta da Escola Superior de Ciências da Saúde da Universidade do Estado do Amazonas</w:t>
      </w:r>
      <w:r>
        <w:t>;</w:t>
      </w:r>
      <w:r>
        <w:rPr>
          <w:spacing w:val="-8"/>
        </w:rPr>
        <w:t xml:space="preserve"> </w:t>
      </w:r>
      <w:r>
        <w:t xml:space="preserve">3 </w:t>
      </w:r>
      <w:r w:rsidR="00EC1452">
        <w:t>P</w:t>
      </w:r>
      <w:r w:rsidR="00EC1452" w:rsidRPr="00EC1452">
        <w:t>rofessor auxiliar da Universidade Nilton Lins</w:t>
      </w:r>
      <w:r>
        <w:t>;</w:t>
      </w:r>
      <w:r w:rsidR="00830C74">
        <w:t xml:space="preserve"> 4 </w:t>
      </w:r>
      <w:r w:rsidR="00EC1452">
        <w:t>Professor Doutor do curso de Odontologia da Universidade do Estado do Amazonas</w:t>
      </w:r>
      <w:r w:rsidR="00E201F3">
        <w:t xml:space="preserve">; 5 </w:t>
      </w:r>
      <w:r w:rsidR="00EC1452">
        <w:t>Professora Doutora do curso de Odontologia da Universidade do Estado do Amazonas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113E8503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E201F3" w:rsidRPr="00E201F3">
        <w:rPr>
          <w:sz w:val="24"/>
        </w:rPr>
        <w:t>Saúde Coletiva</w:t>
      </w:r>
    </w:p>
    <w:p w14:paraId="68819924" w14:textId="1675C3A9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 w:rsidR="00E201F3" w:rsidRPr="00E201F3">
        <w:rPr>
          <w:sz w:val="24"/>
        </w:rPr>
        <w:t>Pesquisa científica</w:t>
      </w:r>
    </w:p>
    <w:p w14:paraId="4EDCF03D" w14:textId="073509A8" w:rsidR="00047138" w:rsidRPr="008F483E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 w:history="1">
        <w:r w:rsidR="008F483E" w:rsidRPr="00577BC8">
          <w:rPr>
            <w:rStyle w:val="Hyperlink"/>
          </w:rPr>
          <w:t>mtge.odo20@uea.edu.br</w:t>
        </w:r>
      </w:hyperlink>
      <w:r w:rsidR="008F483E">
        <w:t xml:space="preserve"> </w:t>
      </w:r>
      <w:r w:rsidR="008F483E">
        <w:rPr>
          <w:vertAlign w:val="superscript"/>
        </w:rPr>
        <w:t>1</w:t>
      </w:r>
      <w:r w:rsidR="008F483E">
        <w:t xml:space="preserve">; </w:t>
      </w:r>
      <w:hyperlink r:id="rId8" w:history="1">
        <w:r w:rsidR="008F483E" w:rsidRPr="00577BC8">
          <w:rPr>
            <w:rStyle w:val="Hyperlink"/>
          </w:rPr>
          <w:t>smpassos@uea.edu.br</w:t>
        </w:r>
      </w:hyperlink>
      <w:r w:rsidR="008F483E">
        <w:t xml:space="preserve"> </w:t>
      </w:r>
      <w:r>
        <w:rPr>
          <w:sz w:val="24"/>
        </w:rPr>
        <w:t>²;</w:t>
      </w:r>
      <w:r>
        <w:rPr>
          <w:spacing w:val="-4"/>
          <w:sz w:val="24"/>
        </w:rPr>
        <w:t xml:space="preserve"> </w:t>
      </w:r>
      <w:hyperlink r:id="rId9" w:history="1">
        <w:r w:rsidR="008F483E" w:rsidRPr="00577BC8">
          <w:rPr>
            <w:rStyle w:val="Hyperlink"/>
            <w:spacing w:val="-4"/>
            <w:sz w:val="24"/>
          </w:rPr>
          <w:t>fsilva@uea.edu.br</w:t>
        </w:r>
      </w:hyperlink>
      <w:r w:rsidR="008F483E">
        <w:rPr>
          <w:spacing w:val="-4"/>
          <w:sz w:val="24"/>
        </w:rPr>
        <w:t xml:space="preserve"> </w:t>
      </w:r>
      <w:r>
        <w:rPr>
          <w:spacing w:val="-10"/>
          <w:sz w:val="24"/>
        </w:rPr>
        <w:t>³</w:t>
      </w:r>
      <w:r w:rsidR="008F483E">
        <w:rPr>
          <w:spacing w:val="-10"/>
          <w:sz w:val="24"/>
        </w:rPr>
        <w:t xml:space="preserve">; </w:t>
      </w:r>
      <w:hyperlink r:id="rId10" w:history="1">
        <w:r w:rsidR="008F483E" w:rsidRPr="00577BC8">
          <w:rPr>
            <w:rStyle w:val="Hyperlink"/>
            <w:spacing w:val="-10"/>
            <w:sz w:val="24"/>
          </w:rPr>
          <w:t>jbrum@uea.edu.br</w:t>
        </w:r>
      </w:hyperlink>
      <w:r w:rsidR="008F483E">
        <w:rPr>
          <w:spacing w:val="-10"/>
          <w:sz w:val="24"/>
        </w:rPr>
        <w:t xml:space="preserve"> </w:t>
      </w:r>
      <w:r w:rsidR="008F483E">
        <w:rPr>
          <w:spacing w:val="-10"/>
          <w:sz w:val="24"/>
          <w:vertAlign w:val="superscript"/>
        </w:rPr>
        <w:t>4</w:t>
      </w:r>
      <w:r w:rsidR="008F483E">
        <w:rPr>
          <w:spacing w:val="-10"/>
          <w:sz w:val="24"/>
        </w:rPr>
        <w:t xml:space="preserve">; </w:t>
      </w:r>
      <w:hyperlink r:id="rId11" w:history="1">
        <w:r w:rsidR="008F483E" w:rsidRPr="00577BC8">
          <w:rPr>
            <w:rStyle w:val="Hyperlink"/>
            <w:spacing w:val="-10"/>
            <w:sz w:val="24"/>
          </w:rPr>
          <w:t>abeatriz@uea.edu.br</w:t>
        </w:r>
      </w:hyperlink>
      <w:r w:rsidR="008F483E">
        <w:rPr>
          <w:spacing w:val="-10"/>
          <w:sz w:val="24"/>
        </w:rPr>
        <w:t xml:space="preserve"> </w:t>
      </w:r>
      <w:r w:rsidR="008F483E">
        <w:rPr>
          <w:spacing w:val="-10"/>
          <w:sz w:val="24"/>
          <w:vertAlign w:val="superscript"/>
        </w:rPr>
        <w:t>5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203EE009" w14:textId="7F95AD97" w:rsidR="00047138" w:rsidRPr="00CE0CFF" w:rsidRDefault="00CE0CFF">
      <w:pPr>
        <w:pStyle w:val="Corpodetexto"/>
        <w:spacing w:before="237"/>
        <w:ind w:left="130" w:right="137"/>
        <w:jc w:val="both"/>
        <w:rPr>
          <w:bCs/>
        </w:rPr>
      </w:pPr>
      <w:r w:rsidRPr="00CE0CFF">
        <w:rPr>
          <w:bCs/>
          <w:spacing w:val="-2"/>
        </w:rPr>
        <w:t xml:space="preserve">As principais causas da perda de dentes em adultos e idosos são a cárie dentária e a doença periodontal. Muitas vezes, a busca por alívio imediato da dor leva esses indivíduos a procurar o dentista, resultando frequentemente na extração do dente. O objetivo deste estudo foi analisar a evolução dos índices CPO-D e Uso e Necessidade de Prótese em adolescentes, adultos e idosos, utilizando os resultados dos inquéritos epidemiológicos nacionais. Trata-se de um estudo ecológico, exploratório dos resultados do SB Brasil 2003 e SB Brasil 2010. Foi realizada uma análise descritiva dos índices CPOD, uso e necessidade de prótese em adolescentes, adultos e idosos. </w:t>
      </w:r>
      <w:r w:rsidR="00663401" w:rsidRPr="00663401">
        <w:rPr>
          <w:bCs/>
          <w:spacing w:val="-2"/>
        </w:rPr>
        <w:t>No Brasil, foram examinados 97804 indivíduos em 200</w:t>
      </w:r>
      <w:r w:rsidR="00805492">
        <w:rPr>
          <w:bCs/>
          <w:spacing w:val="-2"/>
        </w:rPr>
        <w:t>3</w:t>
      </w:r>
      <w:r w:rsidR="00663401" w:rsidRPr="00663401">
        <w:rPr>
          <w:bCs/>
          <w:spacing w:val="-2"/>
        </w:rPr>
        <w:t xml:space="preserve"> e 36811, em 2010</w:t>
      </w:r>
      <w:r w:rsidRPr="00CE0CFF">
        <w:rPr>
          <w:bCs/>
          <w:spacing w:val="-2"/>
        </w:rPr>
        <w:t xml:space="preserve">, e em todas as idades analisadas houve um aumento da </w:t>
      </w:r>
      <w:proofErr w:type="spellStart"/>
      <w:r w:rsidRPr="00CE0CFF">
        <w:rPr>
          <w:bCs/>
          <w:spacing w:val="-2"/>
        </w:rPr>
        <w:t>porcentagem</w:t>
      </w:r>
      <w:proofErr w:type="spellEnd"/>
      <w:r w:rsidRPr="00CE0CFF">
        <w:rPr>
          <w:bCs/>
          <w:spacing w:val="-2"/>
        </w:rPr>
        <w:t xml:space="preserve"> de pessoas livres da doença cárie (CPOD=0) exceto na faixa etária de 65 a 74 anos. A região Norte apresentou resultados inferiores aos obtidos pelas regiões sul e sudeste, nas idades de 12 a 44 anos, destacando desigualdades no acesso aos cuidados odontológicos. Foi observado que, entre adolescentes de 15 a 19 anos, já há uma necessidade considerável de uso de prótese, o que indica um início precoce de problemas dentários. A faixa etária de 65 a 74 anos apresentou a maior necessidade de próteses totais, refletindo uma falta de prevenção e tratamento ao longo da vida. Pode-se concluir que o índice de cárie dentária aumenta com o decorrer da idade, </w:t>
      </w:r>
      <w:r w:rsidRPr="00CE0CFF">
        <w:rPr>
          <w:bCs/>
          <w:spacing w:val="-2"/>
        </w:rPr>
        <w:lastRenderedPageBreak/>
        <w:t xml:space="preserve">sendo que as metas da OMS para 12 anos não foram atingidas nos levantamentos epidemiológicos. Da mesma forma, o número de pessoas </w:t>
      </w:r>
      <w:proofErr w:type="spellStart"/>
      <w:r w:rsidRPr="00CE0CFF">
        <w:rPr>
          <w:bCs/>
          <w:spacing w:val="-2"/>
        </w:rPr>
        <w:t>edêntulas</w:t>
      </w:r>
      <w:proofErr w:type="spellEnd"/>
      <w:r w:rsidRPr="00CE0CFF">
        <w:rPr>
          <w:bCs/>
          <w:spacing w:val="-2"/>
        </w:rPr>
        <w:t xml:space="preserve"> na faixa etária de 65 a 74 anos é muito superior ao preconizado. O uso de prótese já ocorre em jovens de 15 a 19 anos, resultando na necessidade de próteses totais para a maior parte dos idosos Brasileiros.</w:t>
      </w:r>
    </w:p>
    <w:p w14:paraId="27258446" w14:textId="40132308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CE0CFF" w:rsidRPr="00CE0CFF">
        <w:rPr>
          <w:sz w:val="24"/>
        </w:rPr>
        <w:t>Epidemiologia, Cárie Dentária</w:t>
      </w:r>
      <w:r w:rsidR="00CE0CFF">
        <w:rPr>
          <w:sz w:val="24"/>
        </w:rPr>
        <w:t>,</w:t>
      </w:r>
      <w:r w:rsidR="00CE0CFF" w:rsidRPr="00CE0CFF">
        <w:rPr>
          <w:sz w:val="24"/>
        </w:rPr>
        <w:t xml:space="preserve"> Inquéritos de Saúde Bucal</w:t>
      </w:r>
      <w:r>
        <w:rPr>
          <w:spacing w:val="-5"/>
          <w:sz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06557345" w:rsidR="00047138" w:rsidRDefault="005E616E">
      <w:pPr>
        <w:pStyle w:val="Ttulo1"/>
        <w:ind w:left="130"/>
        <w:jc w:val="both"/>
      </w:pPr>
      <w:r>
        <w:t>REFERÊNCIAS</w:t>
      </w:r>
    </w:p>
    <w:p w14:paraId="6AA08940" w14:textId="3BE8FCED" w:rsidR="00410321" w:rsidRPr="00410321" w:rsidRDefault="00410321" w:rsidP="00410321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pacing w:val="-2"/>
          <w:sz w:val="24"/>
        </w:rPr>
      </w:pPr>
      <w:r w:rsidRPr="00410321">
        <w:rPr>
          <w:spacing w:val="-2"/>
          <w:sz w:val="24"/>
        </w:rPr>
        <w:t xml:space="preserve">Borges GM, Campos MBC, Silva LGC. Transição da estrutura etária no Brasil: oportunidades e desafios para a sociedade nas próximas décadas. In: </w:t>
      </w:r>
      <w:proofErr w:type="spellStart"/>
      <w:r w:rsidRPr="00410321">
        <w:rPr>
          <w:spacing w:val="-2"/>
          <w:sz w:val="24"/>
        </w:rPr>
        <w:t>Ervatti</w:t>
      </w:r>
      <w:proofErr w:type="spellEnd"/>
      <w:r w:rsidRPr="00410321">
        <w:rPr>
          <w:spacing w:val="-2"/>
          <w:sz w:val="24"/>
        </w:rPr>
        <w:t xml:space="preserve"> LR, Borges </w:t>
      </w:r>
      <w:proofErr w:type="spellStart"/>
      <w:proofErr w:type="gramStart"/>
      <w:r w:rsidRPr="00410321">
        <w:rPr>
          <w:spacing w:val="-2"/>
          <w:sz w:val="24"/>
        </w:rPr>
        <w:t>GM,Jardim</w:t>
      </w:r>
      <w:proofErr w:type="spellEnd"/>
      <w:proofErr w:type="gramEnd"/>
      <w:r w:rsidRPr="00410321">
        <w:rPr>
          <w:spacing w:val="-2"/>
          <w:sz w:val="24"/>
        </w:rPr>
        <w:t xml:space="preserve"> AP, </w:t>
      </w:r>
      <w:proofErr w:type="spellStart"/>
      <w:r w:rsidRPr="00410321">
        <w:rPr>
          <w:spacing w:val="-2"/>
          <w:sz w:val="24"/>
        </w:rPr>
        <w:t>editors</w:t>
      </w:r>
      <w:proofErr w:type="spellEnd"/>
      <w:r w:rsidRPr="00410321">
        <w:rPr>
          <w:spacing w:val="-2"/>
          <w:sz w:val="24"/>
        </w:rPr>
        <w:t>. Mudança Demográfica no Brasil no Início do Século XXI Subsídios para as projeções da população. Rio de Janeiro: Instituto Brasileiro de Geografia e Estatística - IBGE; 2015.</w:t>
      </w:r>
    </w:p>
    <w:p w14:paraId="2BBE47EC" w14:textId="630C8835" w:rsidR="00410321" w:rsidRPr="00410321" w:rsidRDefault="00410321" w:rsidP="00410321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pacing w:val="-2"/>
          <w:sz w:val="24"/>
        </w:rPr>
      </w:pPr>
      <w:r w:rsidRPr="00410321">
        <w:rPr>
          <w:spacing w:val="-2"/>
          <w:sz w:val="24"/>
        </w:rPr>
        <w:t>Projeto SB Brasil 2003. 2004: pesquisa nacional de saúde bucal: resultados principais. 2004</w:t>
      </w:r>
    </w:p>
    <w:p w14:paraId="6FBB71E8" w14:textId="5A736167" w:rsidR="00410321" w:rsidRPr="00410321" w:rsidRDefault="00410321" w:rsidP="00410321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pacing w:val="-2"/>
          <w:sz w:val="24"/>
        </w:rPr>
      </w:pPr>
      <w:r w:rsidRPr="00410321">
        <w:rPr>
          <w:spacing w:val="-2"/>
          <w:sz w:val="24"/>
        </w:rPr>
        <w:t>Brasil., Brasil. SB Brasil 2010: pesquisa nacional de saúde bucal: resultados principais. 2012 Jan 1;116–6.</w:t>
      </w:r>
    </w:p>
    <w:p w14:paraId="7E49F271" w14:textId="38B69B91" w:rsidR="00410321" w:rsidRPr="00410321" w:rsidRDefault="00410321" w:rsidP="00410321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pacing w:val="-2"/>
          <w:sz w:val="24"/>
        </w:rPr>
      </w:pPr>
      <w:r w:rsidRPr="00410321">
        <w:rPr>
          <w:spacing w:val="-2"/>
          <w:sz w:val="24"/>
        </w:rPr>
        <w:t xml:space="preserve">Suzuki S, </w:t>
      </w:r>
      <w:proofErr w:type="spellStart"/>
      <w:r w:rsidRPr="00410321">
        <w:rPr>
          <w:spacing w:val="-2"/>
          <w:sz w:val="24"/>
        </w:rPr>
        <w:t>Sugihara</w:t>
      </w:r>
      <w:proofErr w:type="spellEnd"/>
      <w:r w:rsidRPr="00410321">
        <w:rPr>
          <w:spacing w:val="-2"/>
          <w:sz w:val="24"/>
        </w:rPr>
        <w:t xml:space="preserve"> N, </w:t>
      </w:r>
      <w:proofErr w:type="spellStart"/>
      <w:r w:rsidRPr="00410321">
        <w:rPr>
          <w:spacing w:val="-2"/>
          <w:sz w:val="24"/>
        </w:rPr>
        <w:t>Kamijo</w:t>
      </w:r>
      <w:proofErr w:type="spellEnd"/>
      <w:r w:rsidRPr="00410321">
        <w:rPr>
          <w:spacing w:val="-2"/>
          <w:sz w:val="24"/>
        </w:rPr>
        <w:t xml:space="preserve"> H, Morita M, </w:t>
      </w:r>
      <w:proofErr w:type="spellStart"/>
      <w:r w:rsidRPr="00410321">
        <w:rPr>
          <w:spacing w:val="-2"/>
          <w:sz w:val="24"/>
        </w:rPr>
        <w:t>Kawato</w:t>
      </w:r>
      <w:proofErr w:type="spellEnd"/>
      <w:r w:rsidRPr="00410321">
        <w:rPr>
          <w:spacing w:val="-2"/>
          <w:sz w:val="24"/>
        </w:rPr>
        <w:t xml:space="preserve"> T, </w:t>
      </w:r>
      <w:proofErr w:type="spellStart"/>
      <w:r w:rsidRPr="00410321">
        <w:rPr>
          <w:spacing w:val="-2"/>
          <w:sz w:val="24"/>
        </w:rPr>
        <w:t>Tsuneishi</w:t>
      </w:r>
      <w:proofErr w:type="spellEnd"/>
      <w:r w:rsidRPr="00410321">
        <w:rPr>
          <w:spacing w:val="-2"/>
          <w:sz w:val="24"/>
        </w:rPr>
        <w:t xml:space="preserve"> M, </w:t>
      </w:r>
      <w:proofErr w:type="spellStart"/>
      <w:r w:rsidRPr="00410321">
        <w:rPr>
          <w:spacing w:val="-2"/>
          <w:sz w:val="24"/>
        </w:rPr>
        <w:t>et</w:t>
      </w:r>
      <w:proofErr w:type="spellEnd"/>
      <w:r w:rsidRPr="00410321">
        <w:rPr>
          <w:spacing w:val="-2"/>
          <w:sz w:val="24"/>
        </w:rPr>
        <w:t xml:space="preserve"> al. </w:t>
      </w:r>
      <w:proofErr w:type="spellStart"/>
      <w:r w:rsidRPr="00410321">
        <w:rPr>
          <w:spacing w:val="-2"/>
          <w:sz w:val="24"/>
        </w:rPr>
        <w:t>Reasons</w:t>
      </w:r>
      <w:proofErr w:type="spellEnd"/>
      <w:r w:rsidRPr="00410321">
        <w:rPr>
          <w:spacing w:val="-2"/>
          <w:sz w:val="24"/>
        </w:rPr>
        <w:t xml:space="preserve"> for </w:t>
      </w:r>
      <w:proofErr w:type="spellStart"/>
      <w:r w:rsidRPr="00410321">
        <w:rPr>
          <w:spacing w:val="-2"/>
          <w:sz w:val="24"/>
        </w:rPr>
        <w:t>ToothExtractions</w:t>
      </w:r>
      <w:proofErr w:type="spellEnd"/>
      <w:r w:rsidRPr="00410321">
        <w:rPr>
          <w:spacing w:val="-2"/>
          <w:sz w:val="24"/>
        </w:rPr>
        <w:t xml:space="preserve"> in </w:t>
      </w:r>
      <w:proofErr w:type="spellStart"/>
      <w:r w:rsidRPr="00410321">
        <w:rPr>
          <w:spacing w:val="-2"/>
          <w:sz w:val="24"/>
        </w:rPr>
        <w:t>Japan</w:t>
      </w:r>
      <w:proofErr w:type="spellEnd"/>
      <w:r w:rsidRPr="00410321">
        <w:rPr>
          <w:spacing w:val="-2"/>
          <w:sz w:val="24"/>
        </w:rPr>
        <w:t xml:space="preserve">: </w:t>
      </w:r>
      <w:proofErr w:type="spellStart"/>
      <w:r w:rsidRPr="00410321">
        <w:rPr>
          <w:spacing w:val="-2"/>
          <w:sz w:val="24"/>
        </w:rPr>
        <w:t>The</w:t>
      </w:r>
      <w:proofErr w:type="spellEnd"/>
      <w:r w:rsidRPr="00410321">
        <w:rPr>
          <w:spacing w:val="-2"/>
          <w:sz w:val="24"/>
        </w:rPr>
        <w:t xml:space="preserve"> </w:t>
      </w:r>
      <w:proofErr w:type="spellStart"/>
      <w:r w:rsidRPr="00410321">
        <w:rPr>
          <w:spacing w:val="-2"/>
          <w:sz w:val="24"/>
        </w:rPr>
        <w:t>Second</w:t>
      </w:r>
      <w:proofErr w:type="spellEnd"/>
      <w:r w:rsidRPr="00410321">
        <w:rPr>
          <w:spacing w:val="-2"/>
          <w:sz w:val="24"/>
        </w:rPr>
        <w:t xml:space="preserve"> </w:t>
      </w:r>
      <w:proofErr w:type="spellStart"/>
      <w:r w:rsidRPr="00410321">
        <w:rPr>
          <w:spacing w:val="-2"/>
          <w:sz w:val="24"/>
        </w:rPr>
        <w:t>Nationwide</w:t>
      </w:r>
      <w:proofErr w:type="spellEnd"/>
      <w:r w:rsidRPr="00410321">
        <w:rPr>
          <w:spacing w:val="-2"/>
          <w:sz w:val="24"/>
        </w:rPr>
        <w:t xml:space="preserve"> </w:t>
      </w:r>
      <w:proofErr w:type="spellStart"/>
      <w:r w:rsidRPr="00410321">
        <w:rPr>
          <w:spacing w:val="-2"/>
          <w:sz w:val="24"/>
        </w:rPr>
        <w:t>Survey</w:t>
      </w:r>
      <w:proofErr w:type="spellEnd"/>
      <w:r w:rsidRPr="00410321">
        <w:rPr>
          <w:spacing w:val="-2"/>
          <w:sz w:val="24"/>
        </w:rPr>
        <w:t xml:space="preserve">. </w:t>
      </w:r>
      <w:proofErr w:type="spellStart"/>
      <w:r w:rsidRPr="00410321">
        <w:rPr>
          <w:spacing w:val="-2"/>
          <w:sz w:val="24"/>
        </w:rPr>
        <w:t>International</w:t>
      </w:r>
      <w:proofErr w:type="spellEnd"/>
      <w:r w:rsidRPr="00410321">
        <w:rPr>
          <w:spacing w:val="-2"/>
          <w:sz w:val="24"/>
        </w:rPr>
        <w:t xml:space="preserve"> Dental </w:t>
      </w:r>
      <w:proofErr w:type="spellStart"/>
      <w:r w:rsidRPr="00410321">
        <w:rPr>
          <w:spacing w:val="-2"/>
          <w:sz w:val="24"/>
        </w:rPr>
        <w:t>Journal</w:t>
      </w:r>
      <w:proofErr w:type="spellEnd"/>
      <w:r w:rsidRPr="00410321">
        <w:rPr>
          <w:spacing w:val="-2"/>
          <w:sz w:val="24"/>
        </w:rPr>
        <w:t xml:space="preserve">. 2021 </w:t>
      </w:r>
      <w:proofErr w:type="spellStart"/>
      <w:r w:rsidRPr="00410321">
        <w:rPr>
          <w:spacing w:val="-2"/>
          <w:sz w:val="24"/>
        </w:rPr>
        <w:t>Jun</w:t>
      </w:r>
      <w:proofErr w:type="spellEnd"/>
      <w:r w:rsidRPr="00410321">
        <w:rPr>
          <w:spacing w:val="-2"/>
          <w:sz w:val="24"/>
        </w:rPr>
        <w:t>; 10.1016/j.identj.2021.05.008</w:t>
      </w:r>
    </w:p>
    <w:p w14:paraId="3523792F" w14:textId="71C93568" w:rsidR="00410321" w:rsidRPr="00410321" w:rsidRDefault="00410321" w:rsidP="00410321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pacing w:val="-2"/>
          <w:sz w:val="24"/>
        </w:rPr>
      </w:pPr>
      <w:r w:rsidRPr="00410321">
        <w:rPr>
          <w:spacing w:val="-2"/>
          <w:sz w:val="24"/>
        </w:rPr>
        <w:t xml:space="preserve">Lewandowski A, </w:t>
      </w:r>
      <w:proofErr w:type="spellStart"/>
      <w:r w:rsidRPr="00410321">
        <w:rPr>
          <w:spacing w:val="-2"/>
          <w:sz w:val="24"/>
        </w:rPr>
        <w:t>Bós</w:t>
      </w:r>
      <w:proofErr w:type="spellEnd"/>
      <w:r w:rsidRPr="00410321">
        <w:rPr>
          <w:spacing w:val="-2"/>
          <w:sz w:val="24"/>
        </w:rPr>
        <w:t xml:space="preserve"> ÂJG. Estado de saúde bucal e necessidade de prótese dentária em idosos longevos. Revista da </w:t>
      </w:r>
      <w:proofErr w:type="spellStart"/>
      <w:r w:rsidRPr="00410321">
        <w:rPr>
          <w:spacing w:val="-2"/>
          <w:sz w:val="24"/>
        </w:rPr>
        <w:t>Associacao</w:t>
      </w:r>
      <w:proofErr w:type="spellEnd"/>
      <w:r w:rsidRPr="00410321">
        <w:rPr>
          <w:spacing w:val="-2"/>
          <w:sz w:val="24"/>
        </w:rPr>
        <w:t xml:space="preserve"> Paulista de </w:t>
      </w:r>
      <w:proofErr w:type="spellStart"/>
      <w:r w:rsidRPr="00410321">
        <w:rPr>
          <w:spacing w:val="-2"/>
          <w:sz w:val="24"/>
        </w:rPr>
        <w:t>Cirurgioes</w:t>
      </w:r>
      <w:proofErr w:type="spellEnd"/>
      <w:r w:rsidRPr="00410321">
        <w:rPr>
          <w:spacing w:val="-2"/>
          <w:sz w:val="24"/>
        </w:rPr>
        <w:t xml:space="preserve"> Dentistas [Internet]. 2014 </w:t>
      </w:r>
      <w:proofErr w:type="spellStart"/>
      <w:r w:rsidRPr="00410321">
        <w:rPr>
          <w:spacing w:val="-2"/>
          <w:sz w:val="24"/>
        </w:rPr>
        <w:t>Jun</w:t>
      </w:r>
      <w:proofErr w:type="spellEnd"/>
      <w:r w:rsidRPr="00410321">
        <w:rPr>
          <w:spacing w:val="-2"/>
          <w:sz w:val="24"/>
        </w:rPr>
        <w:t xml:space="preserve"> 1;68(2):155–8. </w:t>
      </w:r>
      <w:proofErr w:type="spellStart"/>
      <w:r w:rsidRPr="00410321">
        <w:rPr>
          <w:spacing w:val="-2"/>
          <w:sz w:val="24"/>
        </w:rPr>
        <w:t>Available</w:t>
      </w:r>
      <w:proofErr w:type="spellEnd"/>
      <w:r w:rsidRPr="00410321">
        <w:rPr>
          <w:spacing w:val="-2"/>
          <w:sz w:val="24"/>
        </w:rPr>
        <w:t xml:space="preserve"> </w:t>
      </w:r>
      <w:proofErr w:type="spellStart"/>
      <w:r w:rsidRPr="00410321">
        <w:rPr>
          <w:spacing w:val="-2"/>
          <w:sz w:val="24"/>
        </w:rPr>
        <w:t>from</w:t>
      </w:r>
      <w:proofErr w:type="spellEnd"/>
      <w:r w:rsidRPr="00410321">
        <w:rPr>
          <w:spacing w:val="-2"/>
          <w:sz w:val="24"/>
        </w:rPr>
        <w:t>: http://revodonto.bvsalud.org/scielo.php?script=sci_arttext&amp;pid=S0004-52762014000200014</w:t>
      </w:r>
    </w:p>
    <w:p w14:paraId="157C372A" w14:textId="6019CCA9" w:rsidR="00410321" w:rsidRPr="00410321" w:rsidRDefault="00410321" w:rsidP="00410321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pacing w:val="-2"/>
          <w:sz w:val="24"/>
        </w:rPr>
      </w:pPr>
      <w:r w:rsidRPr="00410321">
        <w:rPr>
          <w:spacing w:val="-2"/>
          <w:sz w:val="24"/>
        </w:rPr>
        <w:t xml:space="preserve">Ferraz NGG, Araújo SQ de, Bezerra SRS, Dourado AT, Gomes ACA. Perdas dentais no atendimento de clínicas de atenção básica. Revista de Cirurgia e Traumatologia </w:t>
      </w:r>
      <w:proofErr w:type="spellStart"/>
      <w:r w:rsidRPr="00410321">
        <w:rPr>
          <w:spacing w:val="-2"/>
          <w:sz w:val="24"/>
        </w:rPr>
        <w:t>Buco</w:t>
      </w:r>
      <w:proofErr w:type="spellEnd"/>
      <w:r w:rsidRPr="00410321">
        <w:rPr>
          <w:spacing w:val="-2"/>
          <w:sz w:val="24"/>
        </w:rPr>
        <w:t>-</w:t>
      </w:r>
      <w:proofErr w:type="spellStart"/>
      <w:r w:rsidRPr="00410321">
        <w:rPr>
          <w:spacing w:val="-2"/>
          <w:sz w:val="24"/>
        </w:rPr>
        <w:t>maxilo</w:t>
      </w:r>
      <w:proofErr w:type="spellEnd"/>
      <w:r w:rsidRPr="00410321">
        <w:rPr>
          <w:spacing w:val="-2"/>
          <w:sz w:val="24"/>
        </w:rPr>
        <w:t xml:space="preserve">-facial [Internet].2016 Mar 1;16(1):19–27. </w:t>
      </w:r>
      <w:proofErr w:type="spellStart"/>
      <w:r w:rsidRPr="00410321">
        <w:rPr>
          <w:spacing w:val="-2"/>
          <w:sz w:val="24"/>
        </w:rPr>
        <w:t>Available</w:t>
      </w:r>
      <w:proofErr w:type="spellEnd"/>
      <w:r w:rsidRPr="00410321">
        <w:rPr>
          <w:spacing w:val="-2"/>
          <w:sz w:val="24"/>
        </w:rPr>
        <w:t xml:space="preserve"> </w:t>
      </w:r>
      <w:proofErr w:type="spellStart"/>
      <w:r w:rsidRPr="00410321">
        <w:rPr>
          <w:spacing w:val="-2"/>
          <w:sz w:val="24"/>
        </w:rPr>
        <w:t>from</w:t>
      </w:r>
      <w:proofErr w:type="spellEnd"/>
      <w:r w:rsidRPr="00410321">
        <w:rPr>
          <w:spacing w:val="-2"/>
          <w:sz w:val="24"/>
        </w:rPr>
        <w:t>: http://revodonto.bvsalud.org/scielo.php?script=sci_arttext&amp;pid=S1808-52102016000100004</w:t>
      </w:r>
    </w:p>
    <w:p w14:paraId="621B8DFB" w14:textId="1B60BE53" w:rsidR="00410321" w:rsidRPr="00410321" w:rsidRDefault="00410321" w:rsidP="00410321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pacing w:val="-2"/>
          <w:sz w:val="24"/>
        </w:rPr>
      </w:pPr>
      <w:proofErr w:type="spellStart"/>
      <w:r w:rsidRPr="00410321">
        <w:rPr>
          <w:spacing w:val="-2"/>
          <w:sz w:val="24"/>
        </w:rPr>
        <w:t>Narvai</w:t>
      </w:r>
      <w:proofErr w:type="spellEnd"/>
      <w:r w:rsidRPr="00410321">
        <w:rPr>
          <w:spacing w:val="-2"/>
          <w:sz w:val="24"/>
        </w:rPr>
        <w:t xml:space="preserve">, P. C., </w:t>
      </w:r>
      <w:proofErr w:type="spellStart"/>
      <w:r w:rsidRPr="00410321">
        <w:rPr>
          <w:spacing w:val="-2"/>
          <w:sz w:val="24"/>
        </w:rPr>
        <w:t>et</w:t>
      </w:r>
      <w:proofErr w:type="spellEnd"/>
      <w:r w:rsidRPr="00410321">
        <w:rPr>
          <w:spacing w:val="-2"/>
          <w:sz w:val="24"/>
        </w:rPr>
        <w:t xml:space="preserve"> al. (2018). Fatores associados à cárie dentária em crianças e adolescentes brasileiros: uma revisão sistemática. Cadernos de Saúde Pública, 34(6).</w:t>
      </w:r>
    </w:p>
    <w:p w14:paraId="11876745" w14:textId="5C598133" w:rsidR="00047138" w:rsidRPr="00410321" w:rsidRDefault="00410321" w:rsidP="00410321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pacing w:val="-2"/>
          <w:sz w:val="24"/>
        </w:rPr>
      </w:pPr>
      <w:r w:rsidRPr="00410321">
        <w:rPr>
          <w:spacing w:val="-2"/>
          <w:sz w:val="24"/>
        </w:rPr>
        <w:t xml:space="preserve">Paiva, S. M., </w:t>
      </w:r>
      <w:proofErr w:type="spellStart"/>
      <w:r w:rsidRPr="00410321">
        <w:rPr>
          <w:spacing w:val="-2"/>
          <w:sz w:val="24"/>
        </w:rPr>
        <w:t>et</w:t>
      </w:r>
      <w:proofErr w:type="spellEnd"/>
      <w:r w:rsidRPr="00410321">
        <w:rPr>
          <w:spacing w:val="-2"/>
          <w:sz w:val="24"/>
        </w:rPr>
        <w:t xml:space="preserve"> al. (2019). Cárie dentária em adultos e idosos brasileiros: uma revisão da literatura. Revista de Odontologia da Universidade Cidade de São Paulo, 31(2), 99 108.</w:t>
      </w:r>
    </w:p>
    <w:sectPr w:rsidR="00047138" w:rsidRPr="00410321">
      <w:headerReference w:type="default" r:id="rId12"/>
      <w:footerReference w:type="default" r:id="rId13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915F9" w14:textId="77777777" w:rsidR="00057831" w:rsidRDefault="00057831">
      <w:r>
        <w:separator/>
      </w:r>
    </w:p>
  </w:endnote>
  <w:endnote w:type="continuationSeparator" w:id="0">
    <w:p w14:paraId="0FB8BF68" w14:textId="77777777" w:rsidR="00057831" w:rsidRDefault="0005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81E04F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CCC0E" w14:textId="77777777" w:rsidR="00057831" w:rsidRDefault="00057831">
      <w:r>
        <w:separator/>
      </w:r>
    </w:p>
  </w:footnote>
  <w:footnote w:type="continuationSeparator" w:id="0">
    <w:p w14:paraId="77897B49" w14:textId="77777777" w:rsidR="00057831" w:rsidRDefault="0005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D918DB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47138"/>
    <w:rsid w:val="00057831"/>
    <w:rsid w:val="00074878"/>
    <w:rsid w:val="001F1751"/>
    <w:rsid w:val="002310DE"/>
    <w:rsid w:val="003440DF"/>
    <w:rsid w:val="00410321"/>
    <w:rsid w:val="00447988"/>
    <w:rsid w:val="00451F9E"/>
    <w:rsid w:val="005D67AE"/>
    <w:rsid w:val="005E616E"/>
    <w:rsid w:val="00663401"/>
    <w:rsid w:val="006B673F"/>
    <w:rsid w:val="006D5867"/>
    <w:rsid w:val="00793940"/>
    <w:rsid w:val="00805492"/>
    <w:rsid w:val="00815093"/>
    <w:rsid w:val="00830C74"/>
    <w:rsid w:val="00835058"/>
    <w:rsid w:val="008E77CC"/>
    <w:rsid w:val="008F483E"/>
    <w:rsid w:val="00917EA5"/>
    <w:rsid w:val="009E61A6"/>
    <w:rsid w:val="00A732E0"/>
    <w:rsid w:val="00C17D3C"/>
    <w:rsid w:val="00CE0CFF"/>
    <w:rsid w:val="00D1720D"/>
    <w:rsid w:val="00D80094"/>
    <w:rsid w:val="00E012AE"/>
    <w:rsid w:val="00E201F3"/>
    <w:rsid w:val="00E365E9"/>
    <w:rsid w:val="00EC1452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8F483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passos@uea.edu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tge.odo20@uea.edu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atriz@uea.edu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brum@uea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silva@uea.edu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Marcos Naoto Enokizono</cp:lastModifiedBy>
  <cp:revision>14</cp:revision>
  <dcterms:created xsi:type="dcterms:W3CDTF">2024-11-03T16:31:00Z</dcterms:created>
  <dcterms:modified xsi:type="dcterms:W3CDTF">2024-11-21T23:57:00Z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