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C9847F" w14:textId="3283516C" w:rsidR="003949CE" w:rsidRDefault="000F2EC5" w:rsidP="003949CE">
      <w:pPr>
        <w:pBdr>
          <w:bottom w:val="none" w:sz="0" w:space="8" w:color="000000"/>
        </w:pBdr>
        <w:shd w:val="clear" w:color="auto" w:fill="FFFFFF"/>
        <w:tabs>
          <w:tab w:val="left" w:pos="2500"/>
        </w:tabs>
        <w:jc w:val="center"/>
        <w:rPr>
          <w:b/>
          <w:sz w:val="24"/>
          <w:szCs w:val="24"/>
        </w:rPr>
      </w:pPr>
      <w:r>
        <w:rPr>
          <w:b/>
          <w:sz w:val="24"/>
          <w:szCs w:val="24"/>
        </w:rPr>
        <w:t>DEGRADAÇÃO DA</w:t>
      </w:r>
      <w:r w:rsidRPr="000F2EC5">
        <w:rPr>
          <w:b/>
          <w:sz w:val="24"/>
          <w:szCs w:val="24"/>
        </w:rPr>
        <w:t xml:space="preserve"> </w:t>
      </w:r>
      <w:r>
        <w:rPr>
          <w:b/>
          <w:sz w:val="24"/>
          <w:szCs w:val="24"/>
        </w:rPr>
        <w:t xml:space="preserve">MADEIRA </w:t>
      </w:r>
      <w:r w:rsidRPr="000F2EC5">
        <w:rPr>
          <w:b/>
          <w:sz w:val="24"/>
          <w:szCs w:val="24"/>
        </w:rPr>
        <w:t>DE</w:t>
      </w:r>
      <w:r w:rsidR="0066180B">
        <w:rPr>
          <w:b/>
          <w:sz w:val="24"/>
          <w:szCs w:val="24"/>
        </w:rPr>
        <w:t xml:space="preserve"> GARAPA</w:t>
      </w:r>
      <w:r w:rsidRPr="000F2EC5">
        <w:rPr>
          <w:b/>
          <w:sz w:val="24"/>
          <w:szCs w:val="24"/>
        </w:rPr>
        <w:t xml:space="preserve"> </w:t>
      </w:r>
      <w:r w:rsidR="0066180B">
        <w:rPr>
          <w:b/>
          <w:sz w:val="24"/>
          <w:szCs w:val="24"/>
        </w:rPr>
        <w:t>(</w:t>
      </w:r>
      <w:r>
        <w:rPr>
          <w:bCs/>
          <w:i/>
          <w:iCs/>
          <w:sz w:val="24"/>
          <w:szCs w:val="24"/>
        </w:rPr>
        <w:t>Apuleia leiocarpa</w:t>
      </w:r>
      <w:r w:rsidR="0066180B">
        <w:rPr>
          <w:b/>
          <w:sz w:val="24"/>
          <w:szCs w:val="24"/>
        </w:rPr>
        <w:t xml:space="preserve">) </w:t>
      </w:r>
      <w:r w:rsidRPr="000F2EC5">
        <w:rPr>
          <w:b/>
          <w:sz w:val="24"/>
          <w:szCs w:val="24"/>
        </w:rPr>
        <w:t xml:space="preserve">EM TESTE </w:t>
      </w:r>
      <w:r>
        <w:rPr>
          <w:b/>
          <w:sz w:val="24"/>
          <w:szCs w:val="24"/>
        </w:rPr>
        <w:t>DE</w:t>
      </w:r>
      <w:r w:rsidRPr="000F2EC5">
        <w:rPr>
          <w:b/>
          <w:sz w:val="24"/>
          <w:szCs w:val="24"/>
        </w:rPr>
        <w:t xml:space="preserve"> CAMPO</w:t>
      </w:r>
    </w:p>
    <w:p w14:paraId="6562E980" w14:textId="77777777" w:rsidR="003949CE" w:rsidRDefault="003949CE" w:rsidP="00A3033E">
      <w:pPr>
        <w:keepLines/>
        <w:pBdr>
          <w:bottom w:val="none" w:sz="0" w:space="8" w:color="000000"/>
        </w:pBdr>
        <w:shd w:val="clear" w:color="auto" w:fill="FFFFFF"/>
        <w:tabs>
          <w:tab w:val="left" w:pos="2500"/>
        </w:tabs>
        <w:spacing w:line="310" w:lineRule="auto"/>
        <w:rPr>
          <w:sz w:val="24"/>
          <w:szCs w:val="24"/>
        </w:rPr>
      </w:pPr>
    </w:p>
    <w:p w14:paraId="6DC5AD67" w14:textId="77777777" w:rsidR="003D4E26" w:rsidRPr="000F2EC5" w:rsidRDefault="003D4E26" w:rsidP="003D4E26">
      <w:pPr>
        <w:shd w:val="clear" w:color="auto" w:fill="FFFFFF"/>
        <w:tabs>
          <w:tab w:val="left" w:pos="2500"/>
        </w:tabs>
        <w:jc w:val="center"/>
        <w:rPr>
          <w:sz w:val="24"/>
          <w:szCs w:val="24"/>
        </w:rPr>
      </w:pPr>
      <w:r w:rsidRPr="000F2EC5">
        <w:rPr>
          <w:sz w:val="24"/>
          <w:szCs w:val="24"/>
        </w:rPr>
        <w:t>Letícia da Silva Moreira</w:t>
      </w:r>
      <w:r>
        <w:rPr>
          <w:sz w:val="24"/>
          <w:szCs w:val="24"/>
          <w:vertAlign w:val="superscript"/>
        </w:rPr>
        <w:t>1</w:t>
      </w:r>
      <w:r w:rsidRPr="000F2EC5">
        <w:rPr>
          <w:sz w:val="24"/>
          <w:szCs w:val="24"/>
        </w:rPr>
        <w:t>; Letícia Alves Lima</w:t>
      </w:r>
      <w:r>
        <w:rPr>
          <w:sz w:val="24"/>
          <w:szCs w:val="24"/>
          <w:vertAlign w:val="superscript"/>
        </w:rPr>
        <w:t>2</w:t>
      </w:r>
      <w:r w:rsidRPr="000F2EC5">
        <w:rPr>
          <w:sz w:val="24"/>
          <w:szCs w:val="24"/>
        </w:rPr>
        <w:t>; Gabriel de Sousa Silvério</w:t>
      </w:r>
      <w:r w:rsidRPr="0066180B">
        <w:rPr>
          <w:sz w:val="24"/>
          <w:szCs w:val="24"/>
          <w:vertAlign w:val="superscript"/>
        </w:rPr>
        <w:t>2</w:t>
      </w:r>
      <w:r>
        <w:rPr>
          <w:sz w:val="24"/>
          <w:szCs w:val="24"/>
        </w:rPr>
        <w:t xml:space="preserve">; </w:t>
      </w:r>
      <w:r w:rsidRPr="000F2EC5">
        <w:rPr>
          <w:sz w:val="24"/>
          <w:szCs w:val="24"/>
        </w:rPr>
        <w:t>Antonio Francisco Oliveira dos Santos</w:t>
      </w:r>
      <w:r>
        <w:rPr>
          <w:sz w:val="24"/>
          <w:szCs w:val="24"/>
          <w:vertAlign w:val="superscript"/>
        </w:rPr>
        <w:t>2</w:t>
      </w:r>
      <w:r w:rsidRPr="000F2EC5">
        <w:rPr>
          <w:sz w:val="24"/>
          <w:szCs w:val="24"/>
        </w:rPr>
        <w:t xml:space="preserve">; </w:t>
      </w:r>
      <w:r>
        <w:rPr>
          <w:sz w:val="24"/>
          <w:szCs w:val="24"/>
        </w:rPr>
        <w:t>Fernando Nunes Gouveia</w:t>
      </w:r>
      <w:r>
        <w:rPr>
          <w:sz w:val="24"/>
          <w:szCs w:val="24"/>
          <w:vertAlign w:val="superscript"/>
        </w:rPr>
        <w:t>3</w:t>
      </w:r>
      <w:r>
        <w:rPr>
          <w:sz w:val="24"/>
          <w:szCs w:val="24"/>
        </w:rPr>
        <w:t xml:space="preserve">; </w:t>
      </w:r>
      <w:r w:rsidRPr="000F2EC5">
        <w:rPr>
          <w:sz w:val="24"/>
          <w:szCs w:val="24"/>
        </w:rPr>
        <w:t>Victor Hugo Pereira Moutinho</w:t>
      </w:r>
      <w:r>
        <w:rPr>
          <w:sz w:val="24"/>
          <w:szCs w:val="24"/>
          <w:vertAlign w:val="superscript"/>
        </w:rPr>
        <w:t>4</w:t>
      </w:r>
    </w:p>
    <w:p w14:paraId="539A4553" w14:textId="77777777" w:rsidR="003D4E26" w:rsidRDefault="003D4E26" w:rsidP="003D4E26">
      <w:pPr>
        <w:shd w:val="clear" w:color="auto" w:fill="FFFFFF"/>
        <w:tabs>
          <w:tab w:val="left" w:pos="2500"/>
        </w:tabs>
        <w:jc w:val="center"/>
        <w:rPr>
          <w:sz w:val="24"/>
          <w:szCs w:val="24"/>
        </w:rPr>
      </w:pPr>
      <w:r>
        <w:rPr>
          <w:sz w:val="24"/>
          <w:szCs w:val="24"/>
          <w:vertAlign w:val="superscript"/>
        </w:rPr>
        <w:t xml:space="preserve">1 </w:t>
      </w:r>
      <w:r>
        <w:rPr>
          <w:sz w:val="24"/>
          <w:szCs w:val="24"/>
        </w:rPr>
        <w:t>Doutoranda em Ciências Ambientais.</w:t>
      </w:r>
      <w:r w:rsidRPr="000F2EC5">
        <w:rPr>
          <w:sz w:val="24"/>
          <w:szCs w:val="24"/>
        </w:rPr>
        <w:t xml:space="preserve"> Universidade Federal do Oeste do Pará</w:t>
      </w:r>
      <w:r>
        <w:rPr>
          <w:sz w:val="24"/>
          <w:szCs w:val="24"/>
        </w:rPr>
        <w:t xml:space="preserve"> </w:t>
      </w:r>
      <w:r w:rsidRPr="000F2EC5">
        <w:rPr>
          <w:sz w:val="24"/>
          <w:szCs w:val="24"/>
        </w:rPr>
        <w:t>(UFOPA)</w:t>
      </w:r>
      <w:r>
        <w:rPr>
          <w:sz w:val="24"/>
          <w:szCs w:val="24"/>
        </w:rPr>
        <w:t>.</w:t>
      </w:r>
    </w:p>
    <w:p w14:paraId="60625332" w14:textId="77777777" w:rsidR="003D4E26" w:rsidRDefault="003D4E26" w:rsidP="003D4E26">
      <w:pPr>
        <w:shd w:val="clear" w:color="auto" w:fill="FFFFFF"/>
        <w:tabs>
          <w:tab w:val="left" w:pos="2500"/>
        </w:tabs>
        <w:jc w:val="center"/>
        <w:rPr>
          <w:sz w:val="24"/>
          <w:szCs w:val="24"/>
        </w:rPr>
      </w:pPr>
      <w:r w:rsidRPr="000F2EC5">
        <w:rPr>
          <w:sz w:val="24"/>
          <w:szCs w:val="24"/>
        </w:rPr>
        <w:t>moreira.leticia94@gmail.com</w:t>
      </w:r>
    </w:p>
    <w:p w14:paraId="371EA165" w14:textId="77777777" w:rsidR="003D4E26" w:rsidRDefault="003D4E26" w:rsidP="003D4E26">
      <w:pPr>
        <w:shd w:val="clear" w:color="auto" w:fill="FFFFFF"/>
        <w:tabs>
          <w:tab w:val="left" w:pos="2500"/>
        </w:tabs>
        <w:jc w:val="center"/>
        <w:rPr>
          <w:sz w:val="24"/>
          <w:szCs w:val="24"/>
        </w:rPr>
      </w:pPr>
      <w:r>
        <w:rPr>
          <w:sz w:val="24"/>
          <w:szCs w:val="24"/>
          <w:vertAlign w:val="superscript"/>
        </w:rPr>
        <w:t xml:space="preserve">2 </w:t>
      </w:r>
      <w:r>
        <w:rPr>
          <w:sz w:val="24"/>
          <w:szCs w:val="24"/>
        </w:rPr>
        <w:t xml:space="preserve">Granduando em </w:t>
      </w:r>
      <w:r w:rsidRPr="000F2EC5">
        <w:rPr>
          <w:sz w:val="24"/>
          <w:szCs w:val="24"/>
        </w:rPr>
        <w:t xml:space="preserve"> </w:t>
      </w:r>
      <w:r>
        <w:rPr>
          <w:sz w:val="24"/>
          <w:szCs w:val="24"/>
        </w:rPr>
        <w:t xml:space="preserve">Engenharia </w:t>
      </w:r>
      <w:r w:rsidRPr="000F2EC5">
        <w:rPr>
          <w:sz w:val="24"/>
          <w:szCs w:val="24"/>
        </w:rPr>
        <w:t>Floresta</w:t>
      </w:r>
      <w:r>
        <w:rPr>
          <w:sz w:val="24"/>
          <w:szCs w:val="24"/>
        </w:rPr>
        <w:t>l.</w:t>
      </w:r>
      <w:r w:rsidRPr="000F2EC5">
        <w:rPr>
          <w:sz w:val="24"/>
          <w:szCs w:val="24"/>
        </w:rPr>
        <w:t xml:space="preserve"> Universidade Federal do Oeste do Pará (UFOPA)</w:t>
      </w:r>
    </w:p>
    <w:p w14:paraId="2D227FAD" w14:textId="77777777" w:rsidR="003D4E26" w:rsidRPr="00B73F8A" w:rsidRDefault="003D4E26" w:rsidP="003D4E26">
      <w:pPr>
        <w:shd w:val="clear" w:color="auto" w:fill="FFFFFF"/>
        <w:tabs>
          <w:tab w:val="left" w:pos="2500"/>
        </w:tabs>
        <w:jc w:val="center"/>
        <w:rPr>
          <w:sz w:val="24"/>
          <w:szCs w:val="24"/>
        </w:rPr>
      </w:pPr>
      <w:r>
        <w:rPr>
          <w:sz w:val="24"/>
          <w:szCs w:val="24"/>
          <w:vertAlign w:val="superscript"/>
        </w:rPr>
        <w:t xml:space="preserve">3 </w:t>
      </w:r>
      <w:r>
        <w:rPr>
          <w:sz w:val="24"/>
          <w:szCs w:val="24"/>
        </w:rPr>
        <w:t>Doutor em Ciências Florestais.</w:t>
      </w:r>
      <w:r w:rsidRPr="00B73F8A">
        <w:rPr>
          <w:sz w:val="24"/>
          <w:szCs w:val="24"/>
        </w:rPr>
        <w:t xml:space="preserve"> Laboratório de Produtos Florestais, Serviço Florestal Brasileiro </w:t>
      </w:r>
      <w:r>
        <w:rPr>
          <w:sz w:val="24"/>
          <w:szCs w:val="24"/>
        </w:rPr>
        <w:t>(LPF/SFB)</w:t>
      </w:r>
    </w:p>
    <w:p w14:paraId="1F88DD7A" w14:textId="77777777" w:rsidR="003D4E26" w:rsidRDefault="003D4E26" w:rsidP="003D4E26">
      <w:pPr>
        <w:shd w:val="clear" w:color="auto" w:fill="FFFFFF"/>
        <w:tabs>
          <w:tab w:val="left" w:pos="2500"/>
        </w:tabs>
        <w:jc w:val="center"/>
        <w:rPr>
          <w:sz w:val="24"/>
          <w:szCs w:val="24"/>
        </w:rPr>
      </w:pPr>
      <w:r>
        <w:rPr>
          <w:sz w:val="24"/>
          <w:szCs w:val="24"/>
          <w:vertAlign w:val="superscript"/>
        </w:rPr>
        <w:t xml:space="preserve">4 </w:t>
      </w:r>
      <w:r>
        <w:rPr>
          <w:sz w:val="24"/>
          <w:szCs w:val="24"/>
        </w:rPr>
        <w:t xml:space="preserve">Doutor em Recursos Florestais. </w:t>
      </w:r>
      <w:r w:rsidRPr="000F2EC5">
        <w:rPr>
          <w:sz w:val="24"/>
          <w:szCs w:val="24"/>
        </w:rPr>
        <w:t>Universidade Federal do Oeste do Pará</w:t>
      </w:r>
      <w:r>
        <w:rPr>
          <w:sz w:val="24"/>
          <w:szCs w:val="24"/>
        </w:rPr>
        <w:t xml:space="preserve"> </w:t>
      </w:r>
      <w:r w:rsidRPr="000F2EC5">
        <w:rPr>
          <w:sz w:val="24"/>
          <w:szCs w:val="24"/>
        </w:rPr>
        <w:t>(UFOPA)</w:t>
      </w:r>
    </w:p>
    <w:p w14:paraId="7F892C7E" w14:textId="77777777" w:rsidR="007A17F4" w:rsidRDefault="007A17F4" w:rsidP="00A3033E">
      <w:pPr>
        <w:keepLines/>
        <w:pBdr>
          <w:bottom w:val="none" w:sz="0" w:space="8" w:color="000000"/>
        </w:pBdr>
        <w:shd w:val="clear" w:color="auto" w:fill="FFFFFF"/>
        <w:tabs>
          <w:tab w:val="left" w:pos="2500"/>
        </w:tabs>
        <w:spacing w:line="310" w:lineRule="auto"/>
        <w:rPr>
          <w:sz w:val="24"/>
          <w:szCs w:val="24"/>
        </w:rPr>
      </w:pPr>
    </w:p>
    <w:p w14:paraId="1EA4B476" w14:textId="77777777" w:rsidR="003949CE" w:rsidRDefault="003949CE" w:rsidP="003949CE">
      <w:pPr>
        <w:pBdr>
          <w:bottom w:val="none" w:sz="0" w:space="8" w:color="000000"/>
        </w:pBdr>
        <w:shd w:val="clear" w:color="auto" w:fill="FFFFFF"/>
        <w:tabs>
          <w:tab w:val="left" w:pos="2500"/>
        </w:tabs>
        <w:jc w:val="center"/>
        <w:rPr>
          <w:b/>
          <w:sz w:val="24"/>
          <w:szCs w:val="24"/>
          <w:u w:val="single"/>
        </w:rPr>
      </w:pPr>
      <w:r>
        <w:rPr>
          <w:b/>
          <w:sz w:val="24"/>
          <w:szCs w:val="24"/>
          <w:u w:val="single"/>
        </w:rPr>
        <w:t>RESUMO</w:t>
      </w:r>
    </w:p>
    <w:p w14:paraId="42D75990" w14:textId="7DA711F5" w:rsidR="003949CE" w:rsidRDefault="00E8768F" w:rsidP="00295B97">
      <w:pPr>
        <w:pBdr>
          <w:bottom w:val="none" w:sz="0" w:space="8" w:color="000000"/>
        </w:pBdr>
        <w:shd w:val="clear" w:color="auto" w:fill="FFFFFF"/>
        <w:tabs>
          <w:tab w:val="left" w:pos="2500"/>
        </w:tabs>
        <w:jc w:val="both"/>
        <w:rPr>
          <w:sz w:val="24"/>
          <w:szCs w:val="24"/>
        </w:rPr>
      </w:pPr>
      <w:r w:rsidRPr="00E8768F">
        <w:rPr>
          <w:sz w:val="24"/>
          <w:szCs w:val="24"/>
        </w:rPr>
        <w:t xml:space="preserve">A durabilidade da madeira, especialmente em condições de uso externo </w:t>
      </w:r>
      <w:r>
        <w:rPr>
          <w:sz w:val="24"/>
          <w:szCs w:val="24"/>
        </w:rPr>
        <w:t xml:space="preserve">e </w:t>
      </w:r>
      <w:r w:rsidRPr="00E8768F">
        <w:rPr>
          <w:sz w:val="24"/>
          <w:szCs w:val="24"/>
        </w:rPr>
        <w:t>submetida a intempéries, consiste em um dos principais entraves para seu emprego na construção civil.</w:t>
      </w:r>
      <w:r>
        <w:rPr>
          <w:sz w:val="24"/>
          <w:szCs w:val="24"/>
        </w:rPr>
        <w:t xml:space="preserve"> O conhecimento da durabilidade da madeira é fundamental para seleção de espécies de madeira e seus pote</w:t>
      </w:r>
      <w:r w:rsidR="00EE363B">
        <w:rPr>
          <w:sz w:val="24"/>
          <w:szCs w:val="24"/>
        </w:rPr>
        <w:t>n</w:t>
      </w:r>
      <w:r>
        <w:rPr>
          <w:sz w:val="24"/>
          <w:szCs w:val="24"/>
        </w:rPr>
        <w:t xml:space="preserve">ciais usos. A avaliação da deterioração da madeira baseia-se principalmente em observações visuais e a perda de massa da madeira. No entanto, apesar da degradação pode está sendo detectada visualmente, podem estar ocorrendo reduções das propriedades mecânicas da madeira, fundamentais para o uso estrutural da madeira. </w:t>
      </w:r>
      <w:r w:rsidR="00751E9E" w:rsidRPr="00751E9E">
        <w:rPr>
          <w:sz w:val="24"/>
          <w:szCs w:val="24"/>
        </w:rPr>
        <w:t>O presente estudo teve como objetivo avaliar a degradação</w:t>
      </w:r>
      <w:r>
        <w:rPr>
          <w:sz w:val="24"/>
          <w:szCs w:val="24"/>
        </w:rPr>
        <w:t xml:space="preserve"> e propriedade mecânica</w:t>
      </w:r>
      <w:r w:rsidR="00751E9E" w:rsidRPr="00751E9E">
        <w:rPr>
          <w:sz w:val="24"/>
          <w:szCs w:val="24"/>
        </w:rPr>
        <w:t xml:space="preserve"> da madeira de </w:t>
      </w:r>
      <w:r w:rsidR="00751E9E">
        <w:rPr>
          <w:sz w:val="24"/>
          <w:szCs w:val="24"/>
        </w:rPr>
        <w:t>garapa</w:t>
      </w:r>
      <w:r w:rsidR="00751E9E" w:rsidRPr="00751E9E">
        <w:rPr>
          <w:sz w:val="24"/>
          <w:szCs w:val="24"/>
        </w:rPr>
        <w:t xml:space="preserve"> (</w:t>
      </w:r>
      <w:r w:rsidR="00751E9E">
        <w:rPr>
          <w:bCs/>
          <w:i/>
          <w:iCs/>
          <w:sz w:val="24"/>
          <w:szCs w:val="24"/>
        </w:rPr>
        <w:t>Apuleia leiocarpa</w:t>
      </w:r>
      <w:r w:rsidR="00751E9E" w:rsidRPr="00751E9E">
        <w:rPr>
          <w:sz w:val="24"/>
          <w:szCs w:val="24"/>
        </w:rPr>
        <w:t xml:space="preserve">) </w:t>
      </w:r>
      <w:r>
        <w:rPr>
          <w:sz w:val="24"/>
          <w:szCs w:val="24"/>
        </w:rPr>
        <w:t xml:space="preserve">exposta </w:t>
      </w:r>
      <w:r w:rsidR="00751E9E" w:rsidRPr="00751E9E">
        <w:rPr>
          <w:sz w:val="24"/>
          <w:szCs w:val="24"/>
        </w:rPr>
        <w:t>em campo</w:t>
      </w:r>
      <w:r>
        <w:rPr>
          <w:sz w:val="24"/>
          <w:szCs w:val="24"/>
        </w:rPr>
        <w:t xml:space="preserve"> de degradação</w:t>
      </w:r>
      <w:r w:rsidR="00751E9E" w:rsidRPr="00751E9E">
        <w:rPr>
          <w:sz w:val="24"/>
          <w:szCs w:val="24"/>
        </w:rPr>
        <w:t xml:space="preserve">. Foram </w:t>
      </w:r>
      <w:r w:rsidR="00295B97">
        <w:rPr>
          <w:sz w:val="24"/>
          <w:szCs w:val="24"/>
        </w:rPr>
        <w:t>coletadas</w:t>
      </w:r>
      <w:r w:rsidR="00751E9E" w:rsidRPr="00751E9E">
        <w:rPr>
          <w:sz w:val="24"/>
          <w:szCs w:val="24"/>
        </w:rPr>
        <w:t xml:space="preserve"> </w:t>
      </w:r>
      <w:r w:rsidR="00295B97">
        <w:rPr>
          <w:sz w:val="24"/>
          <w:szCs w:val="24"/>
        </w:rPr>
        <w:t>amostras em campo após o período de 60, 120, 210, 300 e 390 dias de exposição a degradação</w:t>
      </w:r>
      <w:r w:rsidR="00751E9E" w:rsidRPr="00751E9E">
        <w:rPr>
          <w:sz w:val="24"/>
          <w:szCs w:val="24"/>
        </w:rPr>
        <w:t>.</w:t>
      </w:r>
      <w:r w:rsidR="0029775C">
        <w:rPr>
          <w:sz w:val="24"/>
          <w:szCs w:val="24"/>
        </w:rPr>
        <w:t xml:space="preserve"> </w:t>
      </w:r>
      <w:r w:rsidR="00577519">
        <w:rPr>
          <w:sz w:val="24"/>
          <w:szCs w:val="24"/>
        </w:rPr>
        <w:t>Foram realizados</w:t>
      </w:r>
      <w:r w:rsidR="00577519" w:rsidRPr="00751E9E">
        <w:rPr>
          <w:sz w:val="24"/>
          <w:szCs w:val="24"/>
        </w:rPr>
        <w:t xml:space="preserve"> </w:t>
      </w:r>
      <w:r w:rsidR="00295B97">
        <w:rPr>
          <w:sz w:val="24"/>
          <w:szCs w:val="24"/>
        </w:rPr>
        <w:t xml:space="preserve">acompanhamentos da perda de massa e </w:t>
      </w:r>
      <w:r w:rsidR="00577519" w:rsidRPr="00751E9E">
        <w:rPr>
          <w:sz w:val="24"/>
          <w:szCs w:val="24"/>
        </w:rPr>
        <w:t>ensaio</w:t>
      </w:r>
      <w:r w:rsidR="00577519">
        <w:rPr>
          <w:sz w:val="24"/>
          <w:szCs w:val="24"/>
        </w:rPr>
        <w:t>s</w:t>
      </w:r>
      <w:r w:rsidR="00295B97">
        <w:rPr>
          <w:sz w:val="24"/>
          <w:szCs w:val="24"/>
        </w:rPr>
        <w:t xml:space="preserve"> mecânicos</w:t>
      </w:r>
      <w:r w:rsidR="00577519" w:rsidRPr="00751E9E">
        <w:rPr>
          <w:sz w:val="24"/>
          <w:szCs w:val="24"/>
        </w:rPr>
        <w:t xml:space="preserve"> de </w:t>
      </w:r>
      <w:r w:rsidR="00577519">
        <w:rPr>
          <w:sz w:val="24"/>
          <w:szCs w:val="24"/>
        </w:rPr>
        <w:t>flexão estática</w:t>
      </w:r>
      <w:r w:rsidR="00577519" w:rsidRPr="00751E9E">
        <w:rPr>
          <w:sz w:val="24"/>
          <w:szCs w:val="24"/>
        </w:rPr>
        <w:t xml:space="preserve"> </w:t>
      </w:r>
      <w:r w:rsidR="00577519">
        <w:rPr>
          <w:sz w:val="24"/>
          <w:szCs w:val="24"/>
        </w:rPr>
        <w:t>da madeira degradada e não-degradada</w:t>
      </w:r>
      <w:r w:rsidR="00751E9E" w:rsidRPr="00751E9E">
        <w:rPr>
          <w:sz w:val="24"/>
          <w:szCs w:val="24"/>
        </w:rPr>
        <w:t xml:space="preserve">. Verificou-se baixa </w:t>
      </w:r>
      <w:r w:rsidR="00751E9E" w:rsidRPr="007C05AE">
        <w:rPr>
          <w:sz w:val="24"/>
          <w:szCs w:val="24"/>
        </w:rPr>
        <w:t xml:space="preserve">suscetibilidade à deterioração </w:t>
      </w:r>
      <w:r w:rsidR="0029775C" w:rsidRPr="007C05AE">
        <w:rPr>
          <w:sz w:val="24"/>
          <w:szCs w:val="24"/>
        </w:rPr>
        <w:t>para a madeira avaliada</w:t>
      </w:r>
      <w:r w:rsidR="00751E9E" w:rsidRPr="007C05AE">
        <w:rPr>
          <w:sz w:val="24"/>
          <w:szCs w:val="24"/>
        </w:rPr>
        <w:t xml:space="preserve">, com perda de massa </w:t>
      </w:r>
      <w:r w:rsidR="0029775C" w:rsidRPr="007C05AE">
        <w:rPr>
          <w:sz w:val="24"/>
          <w:szCs w:val="24"/>
        </w:rPr>
        <w:t>abaixo de 10%</w:t>
      </w:r>
      <w:r w:rsidR="00751E9E" w:rsidRPr="007C05AE">
        <w:rPr>
          <w:sz w:val="24"/>
          <w:szCs w:val="24"/>
        </w:rPr>
        <w:t xml:space="preserve"> </w:t>
      </w:r>
      <w:r w:rsidR="0029775C" w:rsidRPr="007C05AE">
        <w:rPr>
          <w:sz w:val="24"/>
          <w:szCs w:val="24"/>
        </w:rPr>
        <w:t>ao longo de 390 dias de exposição</w:t>
      </w:r>
      <w:r w:rsidR="00751E9E" w:rsidRPr="007C05AE">
        <w:rPr>
          <w:sz w:val="24"/>
          <w:szCs w:val="24"/>
        </w:rPr>
        <w:t xml:space="preserve">. Por outro lado, </w:t>
      </w:r>
      <w:r w:rsidR="0029775C" w:rsidRPr="007C05AE">
        <w:rPr>
          <w:sz w:val="24"/>
          <w:szCs w:val="24"/>
        </w:rPr>
        <w:t xml:space="preserve">a propriedade mecânica avaliada </w:t>
      </w:r>
      <w:r w:rsidR="00751E9E" w:rsidRPr="007C05AE">
        <w:rPr>
          <w:sz w:val="24"/>
          <w:szCs w:val="24"/>
        </w:rPr>
        <w:t xml:space="preserve">sofreu redução de </w:t>
      </w:r>
      <w:r w:rsidR="0029775C" w:rsidRPr="00E24A04">
        <w:rPr>
          <w:sz w:val="24"/>
          <w:szCs w:val="24"/>
        </w:rPr>
        <w:t>32</w:t>
      </w:r>
      <w:r w:rsidR="00751E9E" w:rsidRPr="00E24A04">
        <w:rPr>
          <w:sz w:val="24"/>
          <w:szCs w:val="24"/>
        </w:rPr>
        <w:t xml:space="preserve">% </w:t>
      </w:r>
      <w:r w:rsidR="00E815ED" w:rsidRPr="00E24A04">
        <w:rPr>
          <w:sz w:val="24"/>
          <w:szCs w:val="24"/>
        </w:rPr>
        <w:t>para o mesmo período de exposição</w:t>
      </w:r>
      <w:r w:rsidR="00E815ED" w:rsidRPr="007C05AE">
        <w:rPr>
          <w:sz w:val="24"/>
          <w:szCs w:val="24"/>
        </w:rPr>
        <w:t>. Estas observações permitem considerar</w:t>
      </w:r>
      <w:r w:rsidR="00751E9E" w:rsidRPr="007C05AE">
        <w:rPr>
          <w:sz w:val="24"/>
          <w:szCs w:val="24"/>
        </w:rPr>
        <w:t xml:space="preserve"> </w:t>
      </w:r>
      <w:r w:rsidR="00E815ED" w:rsidRPr="007C05AE">
        <w:rPr>
          <w:sz w:val="24"/>
          <w:szCs w:val="24"/>
        </w:rPr>
        <w:t xml:space="preserve">o </w:t>
      </w:r>
      <w:r w:rsidR="00751E9E" w:rsidRPr="007C05AE">
        <w:rPr>
          <w:sz w:val="24"/>
          <w:szCs w:val="24"/>
        </w:rPr>
        <w:t xml:space="preserve">potencial </w:t>
      </w:r>
      <w:r w:rsidR="0029775C" w:rsidRPr="007C05AE">
        <w:rPr>
          <w:sz w:val="24"/>
          <w:szCs w:val="24"/>
        </w:rPr>
        <w:t xml:space="preserve">de </w:t>
      </w:r>
      <w:r w:rsidR="00577519" w:rsidRPr="007C05AE">
        <w:rPr>
          <w:sz w:val="24"/>
          <w:szCs w:val="24"/>
        </w:rPr>
        <w:t>complementação</w:t>
      </w:r>
      <w:r w:rsidR="0029775C" w:rsidRPr="007C05AE">
        <w:rPr>
          <w:sz w:val="24"/>
          <w:szCs w:val="24"/>
        </w:rPr>
        <w:t xml:space="preserve"> das avaliações de durabilidade da madeira</w:t>
      </w:r>
      <w:r w:rsidR="00E815ED" w:rsidRPr="007C05AE">
        <w:rPr>
          <w:sz w:val="24"/>
          <w:szCs w:val="24"/>
        </w:rPr>
        <w:t>,</w:t>
      </w:r>
      <w:r w:rsidR="0029775C" w:rsidRPr="007C05AE">
        <w:rPr>
          <w:sz w:val="24"/>
          <w:szCs w:val="24"/>
        </w:rPr>
        <w:t xml:space="preserve"> </w:t>
      </w:r>
      <w:r w:rsidR="00577519" w:rsidRPr="007C05AE">
        <w:rPr>
          <w:sz w:val="24"/>
          <w:szCs w:val="24"/>
        </w:rPr>
        <w:t>por meio da determinação das propriedades</w:t>
      </w:r>
      <w:r w:rsidR="00577519">
        <w:rPr>
          <w:sz w:val="24"/>
          <w:szCs w:val="24"/>
        </w:rPr>
        <w:t xml:space="preserve"> mecânicas da madeira</w:t>
      </w:r>
      <w:r w:rsidR="0029775C">
        <w:rPr>
          <w:sz w:val="24"/>
          <w:szCs w:val="24"/>
        </w:rPr>
        <w:t xml:space="preserve"> para </w:t>
      </w:r>
      <w:r w:rsidR="00751E9E" w:rsidRPr="00751E9E">
        <w:rPr>
          <w:sz w:val="24"/>
          <w:szCs w:val="24"/>
        </w:rPr>
        <w:t>maior precisão e confiabilidade estrutural.</w:t>
      </w:r>
    </w:p>
    <w:p w14:paraId="5A93BFDA" w14:textId="7D0B0AE9" w:rsidR="003949CE" w:rsidRDefault="003949CE" w:rsidP="003949CE">
      <w:pPr>
        <w:shd w:val="clear" w:color="auto" w:fill="FFFFFF"/>
        <w:tabs>
          <w:tab w:val="left" w:pos="2500"/>
        </w:tabs>
        <w:rPr>
          <w:color w:val="FF0000"/>
          <w:sz w:val="24"/>
          <w:szCs w:val="24"/>
        </w:rPr>
      </w:pPr>
      <w:r>
        <w:rPr>
          <w:b/>
          <w:sz w:val="24"/>
          <w:szCs w:val="24"/>
        </w:rPr>
        <w:t xml:space="preserve">Palavras-chave: </w:t>
      </w:r>
      <w:r w:rsidR="00A3033E">
        <w:rPr>
          <w:sz w:val="24"/>
          <w:szCs w:val="24"/>
        </w:rPr>
        <w:t>Durabilidade</w:t>
      </w:r>
      <w:r w:rsidR="00EC6E1B">
        <w:rPr>
          <w:sz w:val="24"/>
          <w:szCs w:val="24"/>
        </w:rPr>
        <w:t xml:space="preserve"> da madeira</w:t>
      </w:r>
      <w:r w:rsidR="00A3033E">
        <w:rPr>
          <w:sz w:val="24"/>
          <w:szCs w:val="24"/>
        </w:rPr>
        <w:t>. Construção sustentável. Estruturas de madeira</w:t>
      </w:r>
    </w:p>
    <w:p w14:paraId="71340687" w14:textId="77777777" w:rsidR="003949CE" w:rsidRDefault="003949CE" w:rsidP="003949CE">
      <w:pPr>
        <w:shd w:val="clear" w:color="auto" w:fill="FFFFFF"/>
        <w:tabs>
          <w:tab w:val="left" w:pos="2500"/>
        </w:tabs>
        <w:jc w:val="center"/>
        <w:rPr>
          <w:sz w:val="24"/>
          <w:szCs w:val="24"/>
        </w:rPr>
      </w:pPr>
    </w:p>
    <w:p w14:paraId="73EB5E4E" w14:textId="609F242E" w:rsidR="003949CE" w:rsidRDefault="003949CE" w:rsidP="0054020C">
      <w:pPr>
        <w:shd w:val="clear" w:color="auto" w:fill="FFFFFF"/>
        <w:tabs>
          <w:tab w:val="left" w:pos="2500"/>
        </w:tabs>
        <w:jc w:val="both"/>
        <w:rPr>
          <w:b/>
          <w:color w:val="0000FF"/>
          <w:sz w:val="24"/>
          <w:szCs w:val="24"/>
          <w:u w:val="single"/>
        </w:rPr>
      </w:pPr>
      <w:r>
        <w:rPr>
          <w:b/>
          <w:sz w:val="24"/>
          <w:szCs w:val="24"/>
        </w:rPr>
        <w:t>Área de Interesse do Simpósio</w:t>
      </w:r>
      <w:r>
        <w:rPr>
          <w:sz w:val="24"/>
          <w:szCs w:val="24"/>
        </w:rPr>
        <w:t xml:space="preserve">: </w:t>
      </w:r>
      <w:r w:rsidR="0054020C" w:rsidRPr="0054020C">
        <w:rPr>
          <w:sz w:val="24"/>
          <w:szCs w:val="24"/>
        </w:rPr>
        <w:t>Recursos Florestais e Engenharia Florestal</w:t>
      </w:r>
    </w:p>
    <w:p w14:paraId="278DBA84" w14:textId="77777777" w:rsidR="003949CE" w:rsidRDefault="003949CE" w:rsidP="003949CE">
      <w:pPr>
        <w:pBdr>
          <w:bottom w:val="none" w:sz="0" w:space="8" w:color="000000"/>
        </w:pBdr>
        <w:shd w:val="clear" w:color="auto" w:fill="FFFFFF"/>
        <w:tabs>
          <w:tab w:val="left" w:pos="2500"/>
        </w:tabs>
        <w:rPr>
          <w:b/>
          <w:sz w:val="24"/>
          <w:szCs w:val="24"/>
        </w:rPr>
      </w:pPr>
    </w:p>
    <w:p w14:paraId="03392E40" w14:textId="77777777" w:rsidR="003949CE" w:rsidRDefault="003949CE" w:rsidP="003949CE">
      <w:pPr>
        <w:pBdr>
          <w:bottom w:val="none" w:sz="0" w:space="8" w:color="000000"/>
        </w:pBdr>
        <w:shd w:val="clear" w:color="auto" w:fill="FFFFFF"/>
        <w:tabs>
          <w:tab w:val="left" w:pos="2500"/>
        </w:tabs>
        <w:rPr>
          <w:sz w:val="24"/>
          <w:szCs w:val="24"/>
        </w:rPr>
      </w:pPr>
      <w:r>
        <w:br w:type="page"/>
      </w:r>
    </w:p>
    <w:p w14:paraId="6B35A14B" w14:textId="18253542" w:rsidR="003949CE" w:rsidRDefault="003949CE" w:rsidP="0059054F">
      <w:pPr>
        <w:pBdr>
          <w:bottom w:val="none" w:sz="0" w:space="18" w:color="000000"/>
        </w:pBdr>
        <w:shd w:val="clear" w:color="auto" w:fill="FFFFFF"/>
        <w:tabs>
          <w:tab w:val="left" w:pos="2500"/>
        </w:tabs>
        <w:spacing w:line="360" w:lineRule="auto"/>
        <w:jc w:val="both"/>
        <w:rPr>
          <w:color w:val="FF0000"/>
          <w:sz w:val="24"/>
          <w:szCs w:val="24"/>
        </w:rPr>
      </w:pPr>
      <w:r>
        <w:rPr>
          <w:b/>
          <w:sz w:val="24"/>
          <w:szCs w:val="24"/>
        </w:rPr>
        <w:lastRenderedPageBreak/>
        <w:t>1. INTRODUÇÃO</w:t>
      </w:r>
    </w:p>
    <w:p w14:paraId="664EFCA9" w14:textId="0FBA8D35" w:rsidR="000F2EC5" w:rsidRPr="000F2EC5" w:rsidRDefault="000F2EC5" w:rsidP="0059054F">
      <w:pPr>
        <w:pBdr>
          <w:bottom w:val="none" w:sz="0" w:space="8" w:color="000000"/>
        </w:pBdr>
        <w:shd w:val="clear" w:color="auto" w:fill="FFFFFF"/>
        <w:tabs>
          <w:tab w:val="left" w:pos="699"/>
        </w:tabs>
        <w:spacing w:line="360" w:lineRule="auto"/>
        <w:ind w:firstLine="709"/>
        <w:jc w:val="both"/>
        <w:rPr>
          <w:sz w:val="24"/>
          <w:szCs w:val="24"/>
        </w:rPr>
      </w:pPr>
      <w:r w:rsidRPr="000F2EC5">
        <w:rPr>
          <w:sz w:val="24"/>
          <w:szCs w:val="24"/>
        </w:rPr>
        <w:t xml:space="preserve">A durabilidade da madeira consiste em um dos principais </w:t>
      </w:r>
      <w:r>
        <w:rPr>
          <w:sz w:val="24"/>
          <w:szCs w:val="24"/>
        </w:rPr>
        <w:t>entraves a serem considerados</w:t>
      </w:r>
      <w:r w:rsidRPr="000F2EC5">
        <w:rPr>
          <w:sz w:val="24"/>
          <w:szCs w:val="24"/>
        </w:rPr>
        <w:t xml:space="preserve"> </w:t>
      </w:r>
      <w:r>
        <w:rPr>
          <w:sz w:val="24"/>
          <w:szCs w:val="24"/>
        </w:rPr>
        <w:t>quando</w:t>
      </w:r>
      <w:r w:rsidRPr="000F2EC5">
        <w:rPr>
          <w:sz w:val="24"/>
          <w:szCs w:val="24"/>
        </w:rPr>
        <w:t xml:space="preserve"> </w:t>
      </w:r>
      <w:r>
        <w:rPr>
          <w:sz w:val="24"/>
          <w:szCs w:val="24"/>
        </w:rPr>
        <w:t>empregada</w:t>
      </w:r>
      <w:r w:rsidRPr="000F2EC5">
        <w:rPr>
          <w:sz w:val="24"/>
          <w:szCs w:val="24"/>
        </w:rPr>
        <w:t xml:space="preserve"> </w:t>
      </w:r>
      <w:r>
        <w:rPr>
          <w:sz w:val="24"/>
          <w:szCs w:val="24"/>
        </w:rPr>
        <w:t>par</w:t>
      </w:r>
      <w:r w:rsidRPr="000F2EC5">
        <w:rPr>
          <w:sz w:val="24"/>
          <w:szCs w:val="24"/>
        </w:rPr>
        <w:t xml:space="preserve">a construção civil. </w:t>
      </w:r>
      <w:r>
        <w:rPr>
          <w:sz w:val="24"/>
          <w:szCs w:val="24"/>
        </w:rPr>
        <w:t>Diante disto, a</w:t>
      </w:r>
      <w:r w:rsidRPr="000F2EC5">
        <w:rPr>
          <w:sz w:val="24"/>
          <w:szCs w:val="24"/>
        </w:rPr>
        <w:t xml:space="preserve"> expansão do conhecimento sobre a </w:t>
      </w:r>
      <w:r>
        <w:rPr>
          <w:sz w:val="24"/>
          <w:szCs w:val="24"/>
        </w:rPr>
        <w:t>degradação da madeira torna-se relev</w:t>
      </w:r>
      <w:r w:rsidRPr="000F2EC5">
        <w:rPr>
          <w:sz w:val="24"/>
          <w:szCs w:val="24"/>
        </w:rPr>
        <w:t>ante para adequada seleção de espécies</w:t>
      </w:r>
      <w:r w:rsidR="005115DD">
        <w:rPr>
          <w:sz w:val="24"/>
          <w:szCs w:val="24"/>
        </w:rPr>
        <w:t xml:space="preserve">, além de </w:t>
      </w:r>
      <w:r>
        <w:rPr>
          <w:sz w:val="24"/>
          <w:szCs w:val="24"/>
        </w:rPr>
        <w:t xml:space="preserve">subsidiar informações para </w:t>
      </w:r>
      <w:r w:rsidRPr="000F2EC5">
        <w:rPr>
          <w:sz w:val="24"/>
          <w:szCs w:val="24"/>
        </w:rPr>
        <w:t>implantação de projetos estruturais cada vez mais sustentáveis utilizando madeira como material de construção (Gouveia, 2021).</w:t>
      </w:r>
    </w:p>
    <w:p w14:paraId="7F3FC78B" w14:textId="106BA0C0" w:rsidR="000F2EC5" w:rsidRPr="000F2EC5" w:rsidRDefault="000F2EC5" w:rsidP="0059054F">
      <w:pPr>
        <w:pBdr>
          <w:bottom w:val="none" w:sz="0" w:space="8" w:color="000000"/>
        </w:pBdr>
        <w:shd w:val="clear" w:color="auto" w:fill="FFFFFF"/>
        <w:tabs>
          <w:tab w:val="left" w:pos="699"/>
        </w:tabs>
        <w:spacing w:line="360" w:lineRule="auto"/>
        <w:ind w:firstLine="709"/>
        <w:jc w:val="both"/>
        <w:rPr>
          <w:sz w:val="24"/>
          <w:szCs w:val="24"/>
        </w:rPr>
      </w:pPr>
      <w:r w:rsidRPr="000F2EC5">
        <w:rPr>
          <w:sz w:val="24"/>
          <w:szCs w:val="24"/>
        </w:rPr>
        <w:t xml:space="preserve">As espécies de madeira apresentam desempenhos </w:t>
      </w:r>
      <w:r>
        <w:rPr>
          <w:sz w:val="24"/>
          <w:szCs w:val="24"/>
        </w:rPr>
        <w:t>diversificados</w:t>
      </w:r>
      <w:r w:rsidRPr="000F2EC5">
        <w:rPr>
          <w:sz w:val="24"/>
          <w:szCs w:val="24"/>
        </w:rPr>
        <w:t xml:space="preserve"> quando expostas a condições de </w:t>
      </w:r>
      <w:r>
        <w:rPr>
          <w:sz w:val="24"/>
          <w:szCs w:val="24"/>
        </w:rPr>
        <w:t>uso</w:t>
      </w:r>
      <w:r w:rsidRPr="000F2EC5">
        <w:rPr>
          <w:sz w:val="24"/>
          <w:szCs w:val="24"/>
        </w:rPr>
        <w:t xml:space="preserve"> como em estruturas externas, pois possuem </w:t>
      </w:r>
      <w:r>
        <w:rPr>
          <w:sz w:val="24"/>
          <w:szCs w:val="24"/>
        </w:rPr>
        <w:t>diferentes resistências a deterioração</w:t>
      </w:r>
      <w:r w:rsidRPr="000F2EC5">
        <w:rPr>
          <w:sz w:val="24"/>
          <w:szCs w:val="24"/>
        </w:rPr>
        <w:t>. O uso da madeira como componente de uma estrutura requer avaliação da sua durabilidade e conservação do desempenho mecânico em condições de exposição a intempéries e fatores bióticos. Estes fatores podem comprometer a segurança da estrutura e a atratividade do emprego de madeiras para projetos estruturais utilizando madeira em alternativa ao concreto e aço.</w:t>
      </w:r>
    </w:p>
    <w:p w14:paraId="2F6886D7" w14:textId="1831C373" w:rsidR="00831740" w:rsidRPr="0054020C" w:rsidRDefault="000F2EC5" w:rsidP="006E634A">
      <w:pPr>
        <w:pBdr>
          <w:bottom w:val="none" w:sz="0" w:space="8" w:color="000000"/>
        </w:pBdr>
        <w:shd w:val="clear" w:color="auto" w:fill="FFFFFF"/>
        <w:tabs>
          <w:tab w:val="left" w:pos="2500"/>
        </w:tabs>
        <w:spacing w:line="360" w:lineRule="auto"/>
        <w:ind w:firstLine="709"/>
        <w:jc w:val="both"/>
        <w:rPr>
          <w:sz w:val="24"/>
          <w:szCs w:val="24"/>
        </w:rPr>
      </w:pPr>
      <w:r w:rsidRPr="000F2EC5">
        <w:rPr>
          <w:sz w:val="24"/>
          <w:szCs w:val="24"/>
        </w:rPr>
        <w:t xml:space="preserve">A durabilidade pode limitar o uso da madeira em diferentes condições de utilização, especialmente em regiões </w:t>
      </w:r>
      <w:r w:rsidRPr="0054020C">
        <w:rPr>
          <w:sz w:val="24"/>
          <w:szCs w:val="24"/>
        </w:rPr>
        <w:t>tropicais. As condições climáticas de alta temperatura e umidade do ar são propícias para o desenvolvimento fúngico e atuação drástica de organismos xilófagos, acelerando significativamente a deterioração deste biomaterial (Sundararaj et al., 2015).</w:t>
      </w:r>
      <w:r w:rsidR="006E634A" w:rsidRPr="0054020C">
        <w:rPr>
          <w:sz w:val="24"/>
          <w:szCs w:val="24"/>
          <w:lang w:val="pt-BR"/>
        </w:rPr>
        <w:t xml:space="preserve"> Geralmente, as propriedades mecânicas de flexão da madeira são consideradas parâmetros relevantes que representam perda de resistência causada pela degradação fúngica (Zabel e </w:t>
      </w:r>
      <w:proofErr w:type="spellStart"/>
      <w:r w:rsidR="006E634A" w:rsidRPr="0054020C">
        <w:rPr>
          <w:sz w:val="24"/>
          <w:szCs w:val="24"/>
          <w:lang w:val="pt-BR"/>
        </w:rPr>
        <w:t>Morrel</w:t>
      </w:r>
      <w:proofErr w:type="spellEnd"/>
      <w:r w:rsidR="006E634A" w:rsidRPr="0054020C">
        <w:rPr>
          <w:sz w:val="24"/>
          <w:szCs w:val="24"/>
          <w:lang w:val="pt-BR"/>
        </w:rPr>
        <w:t>, 1992).</w:t>
      </w:r>
    </w:p>
    <w:p w14:paraId="0E5E3F30" w14:textId="4823E2F3" w:rsidR="003949CE" w:rsidRDefault="000F2EC5" w:rsidP="006E634A">
      <w:pPr>
        <w:pBdr>
          <w:bottom w:val="none" w:sz="0" w:space="8" w:color="000000"/>
        </w:pBdr>
        <w:shd w:val="clear" w:color="auto" w:fill="FFFFFF"/>
        <w:tabs>
          <w:tab w:val="left" w:pos="699"/>
        </w:tabs>
        <w:spacing w:line="360" w:lineRule="auto"/>
        <w:ind w:firstLine="709"/>
        <w:jc w:val="both"/>
        <w:rPr>
          <w:sz w:val="24"/>
          <w:szCs w:val="24"/>
        </w:rPr>
      </w:pPr>
      <w:r w:rsidRPr="0054020C">
        <w:rPr>
          <w:sz w:val="24"/>
          <w:szCs w:val="24"/>
        </w:rPr>
        <w:t>A região amazônica possui grande diversidade de essências florestais</w:t>
      </w:r>
      <w:r w:rsidR="0066180B" w:rsidRPr="0054020C">
        <w:rPr>
          <w:sz w:val="24"/>
          <w:szCs w:val="24"/>
        </w:rPr>
        <w:t>,</w:t>
      </w:r>
      <w:r w:rsidRPr="0054020C">
        <w:rPr>
          <w:sz w:val="24"/>
          <w:szCs w:val="24"/>
        </w:rPr>
        <w:t xml:space="preserve"> sendo grande fornecedora de espécies de madeiras tropicais altamente valorizadas no mercado interno e externo (ITTO, 202</w:t>
      </w:r>
      <w:r w:rsidR="0066180B" w:rsidRPr="0054020C">
        <w:rPr>
          <w:sz w:val="24"/>
          <w:szCs w:val="24"/>
        </w:rPr>
        <w:t>3</w:t>
      </w:r>
      <w:r w:rsidRPr="0054020C">
        <w:rPr>
          <w:sz w:val="24"/>
          <w:szCs w:val="24"/>
        </w:rPr>
        <w:t xml:space="preserve">). Entre estas, encontra-se a espécie </w:t>
      </w:r>
      <w:r w:rsidR="0066180B" w:rsidRPr="0054020C">
        <w:rPr>
          <w:i/>
          <w:iCs/>
          <w:sz w:val="24"/>
          <w:szCs w:val="24"/>
        </w:rPr>
        <w:t>Apuleia leiocarpa</w:t>
      </w:r>
      <w:r w:rsidR="00A3033E" w:rsidRPr="0054020C">
        <w:rPr>
          <w:i/>
          <w:iCs/>
          <w:sz w:val="24"/>
          <w:szCs w:val="24"/>
        </w:rPr>
        <w:t xml:space="preserve"> </w:t>
      </w:r>
      <w:r w:rsidR="00A3033E" w:rsidRPr="0054020C">
        <w:rPr>
          <w:sz w:val="24"/>
          <w:szCs w:val="24"/>
        </w:rPr>
        <w:t>(Vogel) J.F.</w:t>
      </w:r>
      <w:r w:rsidRPr="0054020C">
        <w:rPr>
          <w:sz w:val="24"/>
          <w:szCs w:val="24"/>
        </w:rPr>
        <w:t xml:space="preserve">, denominada pelo </w:t>
      </w:r>
      <w:r w:rsidR="00A3033E" w:rsidRPr="0054020C">
        <w:rPr>
          <w:sz w:val="24"/>
          <w:szCs w:val="24"/>
        </w:rPr>
        <w:t xml:space="preserve">nome </w:t>
      </w:r>
      <w:r w:rsidRPr="0054020C">
        <w:rPr>
          <w:sz w:val="24"/>
          <w:szCs w:val="24"/>
        </w:rPr>
        <w:t>comum</w:t>
      </w:r>
      <w:r w:rsidR="00A3033E" w:rsidRPr="0054020C">
        <w:rPr>
          <w:sz w:val="24"/>
          <w:szCs w:val="24"/>
        </w:rPr>
        <w:t xml:space="preserve"> garapa</w:t>
      </w:r>
      <w:r w:rsidRPr="00A3033E">
        <w:rPr>
          <w:sz w:val="24"/>
          <w:szCs w:val="24"/>
        </w:rPr>
        <w:t>. É uma madeira de média densidade, com densidade básica 0,66 g.cm</w:t>
      </w:r>
      <w:r w:rsidRPr="00A3033E">
        <w:rPr>
          <w:sz w:val="24"/>
          <w:szCs w:val="24"/>
          <w:vertAlign w:val="superscript"/>
        </w:rPr>
        <w:t>-3</w:t>
      </w:r>
      <w:r w:rsidRPr="00A3033E">
        <w:rPr>
          <w:sz w:val="24"/>
          <w:szCs w:val="24"/>
        </w:rPr>
        <w:t xml:space="preserve"> (Carneiro et al., 2009).</w:t>
      </w:r>
      <w:r w:rsidR="00DD523D">
        <w:rPr>
          <w:sz w:val="24"/>
          <w:szCs w:val="24"/>
        </w:rPr>
        <w:t xml:space="preserve"> </w:t>
      </w:r>
      <w:r w:rsidRPr="00A3033E">
        <w:rPr>
          <w:sz w:val="24"/>
          <w:szCs w:val="24"/>
        </w:rPr>
        <w:t xml:space="preserve">Diante disso, o presente trabalho teve como objetivo avaliar a degradação da madeira de </w:t>
      </w:r>
      <w:r w:rsidR="00A3033E" w:rsidRPr="00A3033E">
        <w:rPr>
          <w:i/>
          <w:iCs/>
          <w:sz w:val="24"/>
          <w:szCs w:val="24"/>
        </w:rPr>
        <w:t>Apuleia leiocarpa</w:t>
      </w:r>
      <w:r w:rsidRPr="00A3033E">
        <w:rPr>
          <w:sz w:val="24"/>
          <w:szCs w:val="24"/>
        </w:rPr>
        <w:t>, por meio do acompanhamento da perda de massa e teste</w:t>
      </w:r>
      <w:r w:rsidR="006F2FE4">
        <w:rPr>
          <w:sz w:val="24"/>
          <w:szCs w:val="24"/>
        </w:rPr>
        <w:t>s</w:t>
      </w:r>
      <w:r w:rsidRPr="00A3033E">
        <w:rPr>
          <w:sz w:val="24"/>
          <w:szCs w:val="24"/>
        </w:rPr>
        <w:t xml:space="preserve"> mecânico</w:t>
      </w:r>
      <w:r w:rsidR="006F2FE4">
        <w:rPr>
          <w:sz w:val="24"/>
          <w:szCs w:val="24"/>
        </w:rPr>
        <w:t>s</w:t>
      </w:r>
      <w:r w:rsidRPr="00A3033E">
        <w:rPr>
          <w:sz w:val="24"/>
          <w:szCs w:val="24"/>
        </w:rPr>
        <w:t xml:space="preserve"> de </w:t>
      </w:r>
      <w:r w:rsidR="00A3033E" w:rsidRPr="00A3033E">
        <w:rPr>
          <w:sz w:val="24"/>
          <w:szCs w:val="24"/>
        </w:rPr>
        <w:t>flexão estática</w:t>
      </w:r>
      <w:r w:rsidRPr="00A3033E">
        <w:rPr>
          <w:sz w:val="24"/>
          <w:szCs w:val="24"/>
        </w:rPr>
        <w:t xml:space="preserve"> da madeira degradada exposta em teste de campo</w:t>
      </w:r>
      <w:r w:rsidR="006F2FE4">
        <w:rPr>
          <w:sz w:val="24"/>
          <w:szCs w:val="24"/>
        </w:rPr>
        <w:t>.</w:t>
      </w:r>
    </w:p>
    <w:p w14:paraId="1BDEFB50" w14:textId="77777777" w:rsidR="00A3033E" w:rsidRDefault="00A3033E" w:rsidP="0059054F">
      <w:pPr>
        <w:pBdr>
          <w:bottom w:val="none" w:sz="0" w:space="8" w:color="000000"/>
        </w:pBdr>
        <w:shd w:val="clear" w:color="auto" w:fill="FFFFFF"/>
        <w:tabs>
          <w:tab w:val="left" w:pos="699"/>
        </w:tabs>
        <w:spacing w:line="360" w:lineRule="auto"/>
        <w:ind w:firstLine="709"/>
        <w:jc w:val="both"/>
        <w:rPr>
          <w:sz w:val="24"/>
          <w:szCs w:val="24"/>
        </w:rPr>
      </w:pPr>
    </w:p>
    <w:p w14:paraId="50AAC5AA" w14:textId="438F1408" w:rsidR="003949CE" w:rsidRPr="00A3033E" w:rsidRDefault="00A3033E" w:rsidP="0059054F">
      <w:pPr>
        <w:pBdr>
          <w:bottom w:val="none" w:sz="0" w:space="8" w:color="000000"/>
        </w:pBdr>
        <w:shd w:val="clear" w:color="auto" w:fill="FFFFFF"/>
        <w:tabs>
          <w:tab w:val="left" w:pos="699"/>
        </w:tabs>
        <w:spacing w:line="360" w:lineRule="auto"/>
        <w:jc w:val="both"/>
        <w:rPr>
          <w:b/>
          <w:bCs/>
          <w:color w:val="FF0000"/>
          <w:sz w:val="24"/>
          <w:szCs w:val="24"/>
        </w:rPr>
      </w:pPr>
      <w:r w:rsidRPr="00A3033E">
        <w:rPr>
          <w:b/>
          <w:bCs/>
          <w:sz w:val="24"/>
          <w:szCs w:val="24"/>
        </w:rPr>
        <w:t>2.</w:t>
      </w:r>
      <w:r w:rsidR="003949CE" w:rsidRPr="00A3033E">
        <w:rPr>
          <w:b/>
          <w:bCs/>
          <w:sz w:val="24"/>
          <w:szCs w:val="24"/>
        </w:rPr>
        <w:t xml:space="preserve"> </w:t>
      </w:r>
      <w:r w:rsidRPr="00A3033E">
        <w:rPr>
          <w:b/>
          <w:bCs/>
          <w:sz w:val="24"/>
          <w:szCs w:val="24"/>
        </w:rPr>
        <w:t>MATERIAL E MÉTODOS</w:t>
      </w:r>
    </w:p>
    <w:p w14:paraId="335ECE79" w14:textId="6BD0ECEB" w:rsidR="00A3033E" w:rsidRDefault="00A3033E" w:rsidP="0059054F">
      <w:pPr>
        <w:pBdr>
          <w:bottom w:val="none" w:sz="0" w:space="8" w:color="000000"/>
        </w:pBdr>
        <w:shd w:val="clear" w:color="auto" w:fill="FFFFFF"/>
        <w:tabs>
          <w:tab w:val="left" w:pos="2500"/>
        </w:tabs>
        <w:spacing w:line="360" w:lineRule="auto"/>
        <w:rPr>
          <w:sz w:val="24"/>
          <w:szCs w:val="24"/>
        </w:rPr>
      </w:pPr>
      <w:r>
        <w:rPr>
          <w:sz w:val="24"/>
          <w:szCs w:val="24"/>
        </w:rPr>
        <w:t xml:space="preserve">2.1 </w:t>
      </w:r>
      <w:r w:rsidRPr="00A3033E">
        <w:rPr>
          <w:sz w:val="24"/>
          <w:szCs w:val="24"/>
        </w:rPr>
        <w:t>Área de estudo</w:t>
      </w:r>
    </w:p>
    <w:p w14:paraId="32E4FFDE" w14:textId="0D68D3BA" w:rsidR="00A3033E" w:rsidRPr="00A3033E" w:rsidRDefault="00A3033E" w:rsidP="0059054F">
      <w:pPr>
        <w:pBdr>
          <w:bottom w:val="none" w:sz="0" w:space="8" w:color="000000"/>
        </w:pBdr>
        <w:shd w:val="clear" w:color="auto" w:fill="FFFFFF"/>
        <w:tabs>
          <w:tab w:val="left" w:pos="2500"/>
        </w:tabs>
        <w:spacing w:line="360" w:lineRule="auto"/>
        <w:ind w:firstLine="709"/>
        <w:jc w:val="both"/>
        <w:rPr>
          <w:sz w:val="24"/>
          <w:szCs w:val="24"/>
          <w:lang w:val="pt-BR"/>
        </w:rPr>
      </w:pPr>
      <w:r w:rsidRPr="00A3033E">
        <w:rPr>
          <w:sz w:val="24"/>
          <w:szCs w:val="24"/>
          <w:lang w:val="pt-BR"/>
        </w:rPr>
        <w:t xml:space="preserve">O experimento </w:t>
      </w:r>
      <w:r w:rsidR="00933198">
        <w:rPr>
          <w:sz w:val="24"/>
          <w:szCs w:val="24"/>
          <w:lang w:val="pt-BR"/>
        </w:rPr>
        <w:t>foi</w:t>
      </w:r>
      <w:r w:rsidR="00933198" w:rsidRPr="00A3033E">
        <w:rPr>
          <w:sz w:val="24"/>
          <w:szCs w:val="24"/>
          <w:lang w:val="pt-BR"/>
        </w:rPr>
        <w:t xml:space="preserve"> </w:t>
      </w:r>
      <w:r w:rsidRPr="00A3033E">
        <w:rPr>
          <w:sz w:val="24"/>
          <w:szCs w:val="24"/>
          <w:lang w:val="pt-BR"/>
        </w:rPr>
        <w:t xml:space="preserve">instalado em uma área de campo aberto medindo 22 m x 20 m, </w:t>
      </w:r>
      <w:r w:rsidRPr="00A3033E">
        <w:rPr>
          <w:sz w:val="24"/>
          <w:szCs w:val="24"/>
          <w:lang w:val="pt-BR"/>
        </w:rPr>
        <w:lastRenderedPageBreak/>
        <w:t>localizada na Universidade Federal do Oeste do Pará, no município de Santarém-PA (2°25'19.3"S, 54°44'29.1"W).</w:t>
      </w:r>
    </w:p>
    <w:p w14:paraId="46D47353" w14:textId="1638C529" w:rsidR="00A3033E" w:rsidRDefault="00A3033E" w:rsidP="0059054F">
      <w:pPr>
        <w:pBdr>
          <w:bottom w:val="none" w:sz="0" w:space="8" w:color="000000"/>
        </w:pBdr>
        <w:shd w:val="clear" w:color="auto" w:fill="FFFFFF"/>
        <w:tabs>
          <w:tab w:val="left" w:pos="2500"/>
        </w:tabs>
        <w:spacing w:line="360" w:lineRule="auto"/>
        <w:ind w:firstLine="709"/>
        <w:jc w:val="both"/>
        <w:rPr>
          <w:sz w:val="24"/>
          <w:szCs w:val="24"/>
          <w:lang w:val="pt-BR"/>
        </w:rPr>
      </w:pPr>
      <w:r w:rsidRPr="00A3033E">
        <w:rPr>
          <w:sz w:val="24"/>
          <w:szCs w:val="24"/>
          <w:lang w:val="pt-BR"/>
        </w:rPr>
        <w:t>O clima na região é do tipo tropical quente e úmido, com temperatura média anual variando entre 25 e 28ºC e precipitação média anual de 1820 mm. Segundo a classificação de Köppen, a região enquadra-se no tipo climático Ami, ou seja, o clima é equatorial úmido, caracterizado pela presença de duas estações bem definidas: uma estação chuvosa com elevados índices pluviométricos (entre os meses de outubro a abril) e outra estação seca (entre os meses de maio a setembro).</w:t>
      </w:r>
    </w:p>
    <w:p w14:paraId="782B4527" w14:textId="77777777" w:rsidR="00A3033E" w:rsidRPr="00A3033E" w:rsidRDefault="00A3033E" w:rsidP="0059054F">
      <w:pPr>
        <w:pBdr>
          <w:bottom w:val="none" w:sz="0" w:space="8" w:color="000000"/>
        </w:pBdr>
        <w:shd w:val="clear" w:color="auto" w:fill="FFFFFF"/>
        <w:tabs>
          <w:tab w:val="left" w:pos="2500"/>
        </w:tabs>
        <w:spacing w:line="360" w:lineRule="auto"/>
        <w:ind w:firstLine="709"/>
        <w:jc w:val="both"/>
        <w:rPr>
          <w:sz w:val="24"/>
          <w:szCs w:val="24"/>
          <w:lang w:val="pt-BR"/>
        </w:rPr>
      </w:pPr>
    </w:p>
    <w:p w14:paraId="19A90F6F" w14:textId="0F376DF4" w:rsidR="00A3033E" w:rsidRDefault="00A3033E" w:rsidP="0059054F">
      <w:pPr>
        <w:pBdr>
          <w:bottom w:val="none" w:sz="0" w:space="8" w:color="000000"/>
        </w:pBdr>
        <w:shd w:val="clear" w:color="auto" w:fill="FFFFFF"/>
        <w:tabs>
          <w:tab w:val="left" w:pos="2500"/>
        </w:tabs>
        <w:spacing w:line="360" w:lineRule="auto"/>
        <w:rPr>
          <w:sz w:val="24"/>
          <w:szCs w:val="24"/>
        </w:rPr>
      </w:pPr>
      <w:r>
        <w:rPr>
          <w:sz w:val="24"/>
          <w:szCs w:val="24"/>
        </w:rPr>
        <w:t>2.2 Obtenção do material</w:t>
      </w:r>
    </w:p>
    <w:p w14:paraId="7694412F" w14:textId="6DCAFCA5" w:rsidR="00A3033E" w:rsidRPr="00A3033E" w:rsidRDefault="00A3033E" w:rsidP="00787D06">
      <w:pPr>
        <w:pBdr>
          <w:bottom w:val="none" w:sz="0" w:space="8" w:color="000000"/>
        </w:pBdr>
        <w:shd w:val="clear" w:color="auto" w:fill="FFFFFF"/>
        <w:tabs>
          <w:tab w:val="left" w:pos="2500"/>
        </w:tabs>
        <w:spacing w:line="360" w:lineRule="auto"/>
        <w:ind w:firstLine="709"/>
        <w:jc w:val="both"/>
        <w:rPr>
          <w:sz w:val="24"/>
          <w:szCs w:val="24"/>
          <w:lang w:val="pt-BR"/>
        </w:rPr>
      </w:pPr>
      <w:r w:rsidRPr="00A3033E">
        <w:rPr>
          <w:sz w:val="24"/>
          <w:szCs w:val="24"/>
          <w:lang w:val="pt-BR"/>
        </w:rPr>
        <w:t xml:space="preserve">Foram selecionadas peças de madeira de </w:t>
      </w:r>
      <w:r>
        <w:rPr>
          <w:i/>
          <w:sz w:val="24"/>
          <w:szCs w:val="24"/>
          <w:lang w:val="pt-BR"/>
        </w:rPr>
        <w:t>A</w:t>
      </w:r>
      <w:r w:rsidR="00787D06">
        <w:rPr>
          <w:i/>
          <w:sz w:val="24"/>
          <w:szCs w:val="24"/>
          <w:lang w:val="pt-BR"/>
        </w:rPr>
        <w:t>.</w:t>
      </w:r>
      <w:r>
        <w:rPr>
          <w:i/>
          <w:sz w:val="24"/>
          <w:szCs w:val="24"/>
          <w:lang w:val="pt-BR"/>
        </w:rPr>
        <w:t xml:space="preserve"> leiocarpa</w:t>
      </w:r>
      <w:r w:rsidRPr="00A3033E">
        <w:rPr>
          <w:sz w:val="24"/>
          <w:szCs w:val="24"/>
          <w:lang w:val="pt-BR"/>
        </w:rPr>
        <w:t xml:space="preserve"> medindo</w:t>
      </w:r>
      <w:r w:rsidR="00787D06" w:rsidRPr="00787D06">
        <w:rPr>
          <w:sz w:val="24"/>
          <w:szCs w:val="24"/>
          <w:lang w:val="pt-BR"/>
        </w:rPr>
        <w:t xml:space="preserve"> </w:t>
      </w:r>
      <w:r w:rsidR="00787D06" w:rsidRPr="00A3033E">
        <w:rPr>
          <w:sz w:val="24"/>
          <w:szCs w:val="24"/>
          <w:lang w:val="pt-BR"/>
        </w:rPr>
        <w:t>25 mm x 25 mm x 600 mm de espessura, largura e comprimento, respectivamente</w:t>
      </w:r>
      <w:r w:rsidR="00787D06">
        <w:rPr>
          <w:sz w:val="24"/>
          <w:szCs w:val="24"/>
          <w:lang w:val="pt-BR"/>
        </w:rPr>
        <w:t xml:space="preserve"> </w:t>
      </w:r>
      <w:r w:rsidRPr="00A3033E">
        <w:rPr>
          <w:sz w:val="24"/>
          <w:szCs w:val="24"/>
          <w:lang w:val="pt-BR"/>
        </w:rPr>
        <w:t>em um empreendimento industrial madeireiro no município de Santarém-PA.</w:t>
      </w:r>
    </w:p>
    <w:p w14:paraId="45570972" w14:textId="6E9F8445" w:rsidR="003949CE" w:rsidRPr="00E83253" w:rsidRDefault="00A3033E" w:rsidP="0059054F">
      <w:pPr>
        <w:pBdr>
          <w:bottom w:val="none" w:sz="0" w:space="8" w:color="000000"/>
        </w:pBdr>
        <w:shd w:val="clear" w:color="auto" w:fill="FFFFFF"/>
        <w:tabs>
          <w:tab w:val="left" w:pos="2500"/>
        </w:tabs>
        <w:spacing w:line="360" w:lineRule="auto"/>
        <w:ind w:firstLine="709"/>
        <w:jc w:val="both"/>
        <w:rPr>
          <w:sz w:val="24"/>
          <w:szCs w:val="24"/>
          <w:lang w:val="pt-BR"/>
        </w:rPr>
      </w:pPr>
      <w:r w:rsidRPr="00E83253">
        <w:rPr>
          <w:sz w:val="24"/>
          <w:szCs w:val="24"/>
          <w:lang w:val="pt-BR"/>
        </w:rPr>
        <w:t xml:space="preserve">Foram </w:t>
      </w:r>
      <w:r w:rsidR="00D22706" w:rsidRPr="00E83253">
        <w:rPr>
          <w:sz w:val="24"/>
          <w:szCs w:val="24"/>
          <w:lang w:val="pt-BR"/>
        </w:rPr>
        <w:t>obtidas</w:t>
      </w:r>
      <w:r w:rsidRPr="00E83253">
        <w:rPr>
          <w:sz w:val="24"/>
          <w:szCs w:val="24"/>
          <w:lang w:val="pt-BR"/>
        </w:rPr>
        <w:t xml:space="preserve"> </w:t>
      </w:r>
      <w:r w:rsidR="00C8401B">
        <w:rPr>
          <w:sz w:val="24"/>
          <w:szCs w:val="24"/>
          <w:lang w:val="pt-BR"/>
        </w:rPr>
        <w:t xml:space="preserve">25 </w:t>
      </w:r>
      <w:r w:rsidR="007C05AE" w:rsidRPr="00E83253">
        <w:rPr>
          <w:sz w:val="24"/>
          <w:szCs w:val="24"/>
          <w:lang w:val="pt-BR"/>
        </w:rPr>
        <w:t>peças de madeira</w:t>
      </w:r>
      <w:r w:rsidRPr="00E83253">
        <w:rPr>
          <w:sz w:val="24"/>
          <w:szCs w:val="24"/>
          <w:lang w:val="pt-BR"/>
        </w:rPr>
        <w:t xml:space="preserve"> livres de defeitos para exposição em campo e posterior realização dos ensaios de flexão estática e perda de massa. Além </w:t>
      </w:r>
      <w:r w:rsidR="007C05AE" w:rsidRPr="00E83253">
        <w:rPr>
          <w:sz w:val="24"/>
          <w:szCs w:val="24"/>
          <w:lang w:val="pt-BR"/>
        </w:rPr>
        <w:t xml:space="preserve">disso, foram </w:t>
      </w:r>
      <w:r w:rsidR="00D22706" w:rsidRPr="00E83253">
        <w:rPr>
          <w:sz w:val="24"/>
          <w:szCs w:val="24"/>
          <w:lang w:val="pt-BR"/>
        </w:rPr>
        <w:t>separadas</w:t>
      </w:r>
      <w:r w:rsidR="007C05AE" w:rsidRPr="00E83253">
        <w:rPr>
          <w:sz w:val="24"/>
          <w:szCs w:val="24"/>
          <w:lang w:val="pt-BR"/>
        </w:rPr>
        <w:t xml:space="preserve"> </w:t>
      </w:r>
      <w:r w:rsidR="00787D06" w:rsidRPr="00E24A04">
        <w:rPr>
          <w:sz w:val="24"/>
          <w:szCs w:val="24"/>
          <w:lang w:val="pt-BR"/>
        </w:rPr>
        <w:t>dez</w:t>
      </w:r>
      <w:r w:rsidRPr="00E83253">
        <w:rPr>
          <w:sz w:val="24"/>
          <w:szCs w:val="24"/>
          <w:lang w:val="pt-BR"/>
        </w:rPr>
        <w:t xml:space="preserve"> </w:t>
      </w:r>
      <w:r w:rsidR="00050C6B">
        <w:rPr>
          <w:sz w:val="24"/>
          <w:szCs w:val="24"/>
          <w:lang w:val="pt-BR"/>
        </w:rPr>
        <w:t>peças, as quais</w:t>
      </w:r>
      <w:r w:rsidRPr="00E83253">
        <w:rPr>
          <w:sz w:val="24"/>
          <w:szCs w:val="24"/>
          <w:lang w:val="pt-BR"/>
        </w:rPr>
        <w:t xml:space="preserve"> permaneceram no ambiente controlado, </w:t>
      </w:r>
      <w:r w:rsidR="00050C6B">
        <w:rPr>
          <w:sz w:val="24"/>
          <w:szCs w:val="24"/>
          <w:lang w:val="pt-BR"/>
        </w:rPr>
        <w:t>para análises da</w:t>
      </w:r>
      <w:r w:rsidRPr="00E83253">
        <w:rPr>
          <w:sz w:val="24"/>
          <w:szCs w:val="24"/>
          <w:lang w:val="pt-BR"/>
        </w:rPr>
        <w:t xml:space="preserve"> madeira não exposta à deterioração.</w:t>
      </w:r>
    </w:p>
    <w:p w14:paraId="13D5EE3E" w14:textId="77777777" w:rsidR="003552FA" w:rsidRPr="00E83253" w:rsidRDefault="003552FA" w:rsidP="0059054F">
      <w:pPr>
        <w:pBdr>
          <w:bottom w:val="none" w:sz="0" w:space="8" w:color="000000"/>
        </w:pBdr>
        <w:shd w:val="clear" w:color="auto" w:fill="FFFFFF"/>
        <w:tabs>
          <w:tab w:val="left" w:pos="2500"/>
        </w:tabs>
        <w:spacing w:line="360" w:lineRule="auto"/>
        <w:jc w:val="both"/>
        <w:rPr>
          <w:sz w:val="24"/>
          <w:szCs w:val="24"/>
          <w:lang w:val="pt-BR"/>
        </w:rPr>
      </w:pPr>
    </w:p>
    <w:p w14:paraId="15A11761" w14:textId="0702DC9C" w:rsidR="00A3033E" w:rsidRPr="00A3033E" w:rsidRDefault="003552FA" w:rsidP="0059054F">
      <w:pPr>
        <w:pBdr>
          <w:bottom w:val="none" w:sz="0" w:space="8" w:color="000000"/>
        </w:pBdr>
        <w:shd w:val="clear" w:color="auto" w:fill="FFFFFF"/>
        <w:tabs>
          <w:tab w:val="left" w:pos="2500"/>
        </w:tabs>
        <w:spacing w:line="360" w:lineRule="auto"/>
        <w:jc w:val="both"/>
        <w:rPr>
          <w:sz w:val="24"/>
          <w:szCs w:val="24"/>
          <w:lang w:val="pt-BR"/>
        </w:rPr>
      </w:pPr>
      <w:r w:rsidRPr="00E83253">
        <w:rPr>
          <w:sz w:val="24"/>
          <w:szCs w:val="24"/>
          <w:lang w:val="pt-BR"/>
        </w:rPr>
        <w:t>2.3 I</w:t>
      </w:r>
      <w:r w:rsidR="00A3033E" w:rsidRPr="00E83253">
        <w:rPr>
          <w:sz w:val="24"/>
          <w:szCs w:val="24"/>
          <w:lang w:val="pt-BR"/>
        </w:rPr>
        <w:t>nstalação do</w:t>
      </w:r>
      <w:r w:rsidR="00A3033E" w:rsidRPr="00A3033E">
        <w:rPr>
          <w:sz w:val="24"/>
          <w:szCs w:val="24"/>
          <w:lang w:val="pt-BR"/>
        </w:rPr>
        <w:t xml:space="preserve"> </w:t>
      </w:r>
      <w:r>
        <w:rPr>
          <w:sz w:val="24"/>
          <w:szCs w:val="24"/>
          <w:lang w:val="pt-BR"/>
        </w:rPr>
        <w:t>experimento</w:t>
      </w:r>
    </w:p>
    <w:p w14:paraId="2F1A1C36" w14:textId="78A2347D" w:rsidR="00950998" w:rsidRDefault="00A3033E" w:rsidP="0059054F">
      <w:pPr>
        <w:pBdr>
          <w:bottom w:val="none" w:sz="0" w:space="8" w:color="000000"/>
        </w:pBdr>
        <w:shd w:val="clear" w:color="auto" w:fill="FFFFFF"/>
        <w:tabs>
          <w:tab w:val="left" w:pos="2500"/>
        </w:tabs>
        <w:spacing w:line="360" w:lineRule="auto"/>
        <w:ind w:firstLine="709"/>
        <w:jc w:val="both"/>
        <w:rPr>
          <w:sz w:val="24"/>
          <w:szCs w:val="24"/>
          <w:lang w:val="pt-BR"/>
        </w:rPr>
      </w:pPr>
      <w:r w:rsidRPr="00A3033E">
        <w:rPr>
          <w:sz w:val="24"/>
          <w:szCs w:val="24"/>
          <w:lang w:val="pt-BR"/>
        </w:rPr>
        <w:t xml:space="preserve">O teste de campo teve início em abril de 2023 e foi instalado segundo a metodologia de Lepage (1970) adaptado. </w:t>
      </w:r>
      <w:r w:rsidR="003552FA">
        <w:rPr>
          <w:sz w:val="24"/>
          <w:szCs w:val="24"/>
          <w:lang w:val="pt-BR"/>
        </w:rPr>
        <w:t>As amostras foram inseridas parcialmente no solo, para exposição a fatores bióticos e abióticos de degradação, e foram dispostas em campo</w:t>
      </w:r>
      <w:r w:rsidR="003552FA" w:rsidRPr="00A3033E">
        <w:rPr>
          <w:sz w:val="24"/>
          <w:szCs w:val="24"/>
          <w:lang w:val="pt-BR"/>
        </w:rPr>
        <w:t xml:space="preserve"> com distância de 25 cm entre linhas e colunas. </w:t>
      </w:r>
      <w:r w:rsidRPr="00A3033E">
        <w:rPr>
          <w:sz w:val="24"/>
          <w:szCs w:val="24"/>
          <w:lang w:val="pt-BR"/>
        </w:rPr>
        <w:t xml:space="preserve">O delineamento experimental foi </w:t>
      </w:r>
      <w:r w:rsidR="00C8401B">
        <w:rPr>
          <w:sz w:val="24"/>
          <w:szCs w:val="24"/>
          <w:lang w:val="pt-BR"/>
        </w:rPr>
        <w:t xml:space="preserve">realizado </w:t>
      </w:r>
      <w:r w:rsidRPr="00A3033E">
        <w:rPr>
          <w:sz w:val="24"/>
          <w:szCs w:val="24"/>
          <w:lang w:val="pt-BR"/>
        </w:rPr>
        <w:t xml:space="preserve">em blocos </w:t>
      </w:r>
      <w:proofErr w:type="spellStart"/>
      <w:r w:rsidRPr="00A3033E">
        <w:rPr>
          <w:sz w:val="24"/>
          <w:szCs w:val="24"/>
          <w:lang w:val="pt-BR"/>
        </w:rPr>
        <w:t>casualizados</w:t>
      </w:r>
      <w:proofErr w:type="spellEnd"/>
      <w:r w:rsidRPr="00A3033E">
        <w:rPr>
          <w:sz w:val="24"/>
          <w:szCs w:val="24"/>
          <w:lang w:val="pt-BR"/>
        </w:rPr>
        <w:t xml:space="preserve"> com </w:t>
      </w:r>
      <w:r w:rsidR="003552FA">
        <w:rPr>
          <w:sz w:val="24"/>
          <w:szCs w:val="24"/>
          <w:lang w:val="pt-BR"/>
        </w:rPr>
        <w:t>cinco</w:t>
      </w:r>
      <w:r w:rsidRPr="00A3033E">
        <w:rPr>
          <w:sz w:val="24"/>
          <w:szCs w:val="24"/>
          <w:lang w:val="pt-BR"/>
        </w:rPr>
        <w:t xml:space="preserve"> blocos</w:t>
      </w:r>
      <w:r w:rsidR="007C05AE">
        <w:rPr>
          <w:sz w:val="24"/>
          <w:szCs w:val="24"/>
          <w:lang w:val="pt-BR"/>
        </w:rPr>
        <w:t xml:space="preserve">, contendo </w:t>
      </w:r>
      <w:r w:rsidR="00C8401B">
        <w:rPr>
          <w:sz w:val="24"/>
          <w:szCs w:val="24"/>
          <w:lang w:val="pt-BR"/>
        </w:rPr>
        <w:t>cinco</w:t>
      </w:r>
      <w:r w:rsidR="007C05AE">
        <w:rPr>
          <w:sz w:val="24"/>
          <w:szCs w:val="24"/>
          <w:lang w:val="pt-BR"/>
        </w:rPr>
        <w:t xml:space="preserve"> estacas em cada bloco</w:t>
      </w:r>
      <w:r w:rsidRPr="00A3033E">
        <w:rPr>
          <w:sz w:val="24"/>
          <w:szCs w:val="24"/>
          <w:lang w:val="pt-BR"/>
        </w:rPr>
        <w:t>.</w:t>
      </w:r>
    </w:p>
    <w:p w14:paraId="759F66FC" w14:textId="2A83E779" w:rsidR="00A3033E" w:rsidRDefault="00D22706" w:rsidP="0059054F">
      <w:pPr>
        <w:pBdr>
          <w:bottom w:val="none" w:sz="0" w:space="8" w:color="000000"/>
        </w:pBdr>
        <w:shd w:val="clear" w:color="auto" w:fill="FFFFFF"/>
        <w:tabs>
          <w:tab w:val="left" w:pos="2500"/>
        </w:tabs>
        <w:spacing w:line="360" w:lineRule="auto"/>
        <w:ind w:firstLine="709"/>
        <w:jc w:val="both"/>
        <w:rPr>
          <w:sz w:val="24"/>
          <w:szCs w:val="24"/>
          <w:lang w:val="pt-BR"/>
        </w:rPr>
      </w:pPr>
      <w:r>
        <w:rPr>
          <w:sz w:val="24"/>
          <w:szCs w:val="24"/>
          <w:lang w:val="pt-BR"/>
        </w:rPr>
        <w:t xml:space="preserve">Foram </w:t>
      </w:r>
      <w:r w:rsidR="00E714F5">
        <w:rPr>
          <w:sz w:val="24"/>
          <w:szCs w:val="24"/>
          <w:lang w:val="pt-BR"/>
        </w:rPr>
        <w:t xml:space="preserve">selecionadas aleatoriamente e </w:t>
      </w:r>
      <w:r>
        <w:rPr>
          <w:sz w:val="24"/>
          <w:szCs w:val="24"/>
          <w:lang w:val="pt-BR"/>
        </w:rPr>
        <w:t>retiradas d</w:t>
      </w:r>
      <w:r w:rsidR="00E714F5">
        <w:rPr>
          <w:sz w:val="24"/>
          <w:szCs w:val="24"/>
          <w:lang w:val="pt-BR"/>
        </w:rPr>
        <w:t>e</w:t>
      </w:r>
      <w:r>
        <w:rPr>
          <w:sz w:val="24"/>
          <w:szCs w:val="24"/>
          <w:lang w:val="pt-BR"/>
        </w:rPr>
        <w:t xml:space="preserve"> campo uma estaca de cada bloco, totalizando cinco estacas por coleta. </w:t>
      </w:r>
      <w:r w:rsidR="00E714F5">
        <w:rPr>
          <w:sz w:val="24"/>
          <w:szCs w:val="24"/>
          <w:lang w:val="pt-BR"/>
        </w:rPr>
        <w:t>Após 60 e 90 dias foram realizadas a primeira e segunda retirada de estacas em campo. Posteriormente, f</w:t>
      </w:r>
      <w:r w:rsidR="003552FA" w:rsidRPr="003552FA">
        <w:rPr>
          <w:sz w:val="24"/>
          <w:szCs w:val="24"/>
          <w:lang w:val="pt-BR"/>
        </w:rPr>
        <w:t xml:space="preserve">oram realizadas coletas </w:t>
      </w:r>
      <w:r w:rsidR="00E714F5">
        <w:rPr>
          <w:sz w:val="24"/>
          <w:szCs w:val="24"/>
          <w:lang w:val="pt-BR"/>
        </w:rPr>
        <w:t>trimestrais, ou seja, após 210, 300 e 390 dias</w:t>
      </w:r>
      <w:r w:rsidR="003552FA" w:rsidRPr="003552FA">
        <w:rPr>
          <w:sz w:val="24"/>
          <w:szCs w:val="24"/>
          <w:lang w:val="pt-BR"/>
        </w:rPr>
        <w:t xml:space="preserve"> </w:t>
      </w:r>
      <w:r w:rsidR="00E714F5">
        <w:rPr>
          <w:sz w:val="24"/>
          <w:szCs w:val="24"/>
          <w:lang w:val="pt-BR"/>
        </w:rPr>
        <w:t xml:space="preserve">de exposição em campo, abrangendo </w:t>
      </w:r>
      <w:r w:rsidR="00C8401B">
        <w:rPr>
          <w:sz w:val="24"/>
          <w:szCs w:val="24"/>
          <w:lang w:val="pt-BR"/>
        </w:rPr>
        <w:t xml:space="preserve">o </w:t>
      </w:r>
      <w:r w:rsidR="00E714F5">
        <w:rPr>
          <w:sz w:val="24"/>
          <w:szCs w:val="24"/>
          <w:lang w:val="pt-BR"/>
        </w:rPr>
        <w:t>período seco e chuvoso na região</w:t>
      </w:r>
      <w:r w:rsidR="003552FA" w:rsidRPr="003552FA">
        <w:rPr>
          <w:sz w:val="24"/>
          <w:szCs w:val="24"/>
          <w:lang w:val="pt-BR"/>
        </w:rPr>
        <w:t>.</w:t>
      </w:r>
    </w:p>
    <w:p w14:paraId="5A51D4A2" w14:textId="77777777" w:rsidR="00E714F5" w:rsidRPr="00A3033E" w:rsidRDefault="00E714F5" w:rsidP="0059054F">
      <w:pPr>
        <w:pBdr>
          <w:bottom w:val="none" w:sz="0" w:space="8" w:color="000000"/>
        </w:pBdr>
        <w:shd w:val="clear" w:color="auto" w:fill="FFFFFF"/>
        <w:tabs>
          <w:tab w:val="left" w:pos="2500"/>
        </w:tabs>
        <w:spacing w:line="360" w:lineRule="auto"/>
        <w:ind w:firstLine="709"/>
        <w:jc w:val="both"/>
        <w:rPr>
          <w:sz w:val="24"/>
          <w:szCs w:val="24"/>
          <w:lang w:val="pt-BR"/>
        </w:rPr>
      </w:pPr>
    </w:p>
    <w:p w14:paraId="05A9A7CF" w14:textId="77777777" w:rsidR="00050C6B" w:rsidRPr="00A3033E" w:rsidRDefault="003552FA" w:rsidP="00050C6B">
      <w:pPr>
        <w:pBdr>
          <w:bottom w:val="none" w:sz="0" w:space="8" w:color="000000"/>
        </w:pBdr>
        <w:shd w:val="clear" w:color="auto" w:fill="FFFFFF"/>
        <w:tabs>
          <w:tab w:val="left" w:pos="2500"/>
        </w:tabs>
        <w:spacing w:line="360" w:lineRule="auto"/>
        <w:jc w:val="both"/>
        <w:rPr>
          <w:sz w:val="24"/>
          <w:szCs w:val="24"/>
          <w:lang w:val="pt-BR"/>
        </w:rPr>
      </w:pPr>
      <w:r>
        <w:rPr>
          <w:sz w:val="24"/>
          <w:szCs w:val="24"/>
          <w:lang w:val="pt-BR"/>
        </w:rPr>
        <w:t xml:space="preserve">2.4 </w:t>
      </w:r>
      <w:r w:rsidR="00050C6B">
        <w:rPr>
          <w:sz w:val="24"/>
          <w:szCs w:val="24"/>
          <w:lang w:val="pt-BR"/>
        </w:rPr>
        <w:t>Determinação da p</w:t>
      </w:r>
      <w:r w:rsidR="00050C6B" w:rsidRPr="00A3033E">
        <w:rPr>
          <w:sz w:val="24"/>
          <w:szCs w:val="24"/>
          <w:lang w:val="pt-BR"/>
        </w:rPr>
        <w:t>erda de massa</w:t>
      </w:r>
    </w:p>
    <w:p w14:paraId="589769D1" w14:textId="4FCDDCBF" w:rsidR="00050C6B" w:rsidRPr="00A3033E" w:rsidRDefault="00050C6B" w:rsidP="00050C6B">
      <w:pPr>
        <w:pBdr>
          <w:bottom w:val="none" w:sz="0" w:space="8" w:color="000000"/>
        </w:pBdr>
        <w:shd w:val="clear" w:color="auto" w:fill="FFFFFF"/>
        <w:tabs>
          <w:tab w:val="left" w:pos="2500"/>
        </w:tabs>
        <w:spacing w:line="360" w:lineRule="auto"/>
        <w:ind w:firstLine="709"/>
        <w:jc w:val="both"/>
        <w:rPr>
          <w:sz w:val="24"/>
          <w:szCs w:val="24"/>
          <w:lang w:val="pt-BR"/>
        </w:rPr>
      </w:pPr>
      <w:r w:rsidRPr="00A3033E">
        <w:rPr>
          <w:sz w:val="24"/>
          <w:szCs w:val="24"/>
          <w:lang w:val="pt-BR"/>
        </w:rPr>
        <w:t xml:space="preserve">A degradação física da madeira foi analisada por meio da determinação da perda de massa das </w:t>
      </w:r>
      <w:r>
        <w:rPr>
          <w:sz w:val="24"/>
          <w:szCs w:val="24"/>
          <w:lang w:val="pt-BR"/>
        </w:rPr>
        <w:t>estacas</w:t>
      </w:r>
      <w:r w:rsidRPr="00A3033E">
        <w:rPr>
          <w:sz w:val="24"/>
          <w:szCs w:val="24"/>
          <w:lang w:val="pt-BR"/>
        </w:rPr>
        <w:t xml:space="preserve"> após exposição em campo</w:t>
      </w:r>
      <w:r>
        <w:rPr>
          <w:sz w:val="24"/>
          <w:szCs w:val="24"/>
          <w:lang w:val="pt-BR"/>
        </w:rPr>
        <w:t xml:space="preserve"> de degradação</w:t>
      </w:r>
      <w:r w:rsidRPr="00A3033E">
        <w:rPr>
          <w:sz w:val="24"/>
          <w:szCs w:val="24"/>
          <w:lang w:val="pt-BR"/>
        </w:rPr>
        <w:t xml:space="preserve">. </w:t>
      </w:r>
      <w:r>
        <w:rPr>
          <w:sz w:val="24"/>
          <w:szCs w:val="24"/>
          <w:lang w:val="pt-BR"/>
        </w:rPr>
        <w:t>A</w:t>
      </w:r>
      <w:r w:rsidR="00B60D0F">
        <w:rPr>
          <w:sz w:val="24"/>
          <w:szCs w:val="24"/>
          <w:lang w:val="pt-BR"/>
        </w:rPr>
        <w:t>ntes da exposição em campo, as</w:t>
      </w:r>
      <w:r>
        <w:rPr>
          <w:sz w:val="24"/>
          <w:szCs w:val="24"/>
          <w:lang w:val="pt-BR"/>
        </w:rPr>
        <w:t xml:space="preserve"> </w:t>
      </w:r>
      <w:r>
        <w:rPr>
          <w:sz w:val="24"/>
          <w:szCs w:val="24"/>
          <w:lang w:val="pt-BR"/>
        </w:rPr>
        <w:lastRenderedPageBreak/>
        <w:t>estacas</w:t>
      </w:r>
      <w:r w:rsidRPr="00A3033E">
        <w:rPr>
          <w:sz w:val="24"/>
          <w:szCs w:val="24"/>
          <w:lang w:val="pt-BR"/>
        </w:rPr>
        <w:t xml:space="preserve"> foram condicionad</w:t>
      </w:r>
      <w:r w:rsidR="00B60D0F">
        <w:rPr>
          <w:sz w:val="24"/>
          <w:szCs w:val="24"/>
          <w:lang w:val="pt-BR"/>
        </w:rPr>
        <w:t>a</w:t>
      </w:r>
      <w:r w:rsidRPr="00A3033E">
        <w:rPr>
          <w:sz w:val="24"/>
          <w:szCs w:val="24"/>
          <w:lang w:val="pt-BR"/>
        </w:rPr>
        <w:t>s em ambiente controlado (umidade relativa do ar = 6</w:t>
      </w:r>
      <w:r>
        <w:rPr>
          <w:sz w:val="24"/>
          <w:szCs w:val="24"/>
          <w:lang w:val="pt-BR"/>
        </w:rPr>
        <w:t>5</w:t>
      </w:r>
      <w:r w:rsidRPr="00A3033E">
        <w:rPr>
          <w:sz w:val="24"/>
          <w:szCs w:val="24"/>
          <w:lang w:val="pt-BR"/>
        </w:rPr>
        <w:t>%</w:t>
      </w:r>
      <w:r>
        <w:rPr>
          <w:sz w:val="24"/>
          <w:szCs w:val="24"/>
          <w:lang w:val="pt-BR"/>
        </w:rPr>
        <w:t>;</w:t>
      </w:r>
      <w:r w:rsidRPr="00A3033E">
        <w:rPr>
          <w:sz w:val="24"/>
          <w:szCs w:val="24"/>
          <w:lang w:val="pt-BR"/>
        </w:rPr>
        <w:t xml:space="preserve"> temperatura do ar = 20°C) até estabilização da massa.</w:t>
      </w:r>
      <w:r w:rsidR="00B60D0F">
        <w:rPr>
          <w:sz w:val="24"/>
          <w:szCs w:val="24"/>
          <w:lang w:val="pt-BR"/>
        </w:rPr>
        <w:t xml:space="preserve"> Nesta etapa, foi obtida a massa inicial de cada estaca (antes da degradação).</w:t>
      </w:r>
      <w:r w:rsidRPr="00A3033E">
        <w:rPr>
          <w:sz w:val="24"/>
          <w:szCs w:val="24"/>
          <w:lang w:val="pt-BR"/>
        </w:rPr>
        <w:t xml:space="preserve"> Após a retirada d</w:t>
      </w:r>
      <w:r w:rsidR="00B60D0F">
        <w:rPr>
          <w:sz w:val="24"/>
          <w:szCs w:val="24"/>
          <w:lang w:val="pt-BR"/>
        </w:rPr>
        <w:t xml:space="preserve">a estaca </w:t>
      </w:r>
      <w:r w:rsidRPr="00A3033E">
        <w:rPr>
          <w:sz w:val="24"/>
          <w:szCs w:val="24"/>
          <w:lang w:val="pt-BR"/>
        </w:rPr>
        <w:t xml:space="preserve">do campo, estes </w:t>
      </w:r>
      <w:r w:rsidR="00B60D0F">
        <w:rPr>
          <w:sz w:val="24"/>
          <w:szCs w:val="24"/>
          <w:lang w:val="pt-BR"/>
        </w:rPr>
        <w:t>foram condicionados novamente</w:t>
      </w:r>
      <w:r w:rsidRPr="00A3033E">
        <w:rPr>
          <w:sz w:val="24"/>
          <w:szCs w:val="24"/>
          <w:lang w:val="pt-BR"/>
        </w:rPr>
        <w:t xml:space="preserve"> </w:t>
      </w:r>
      <w:r w:rsidR="00B60D0F">
        <w:rPr>
          <w:sz w:val="24"/>
          <w:szCs w:val="24"/>
          <w:lang w:val="pt-BR"/>
        </w:rPr>
        <w:t>no mesmo</w:t>
      </w:r>
      <w:r w:rsidRPr="00A3033E">
        <w:rPr>
          <w:sz w:val="24"/>
          <w:szCs w:val="24"/>
          <w:lang w:val="pt-BR"/>
        </w:rPr>
        <w:t xml:space="preserve"> ambiente controlado</w:t>
      </w:r>
      <w:r w:rsidR="00B60D0F">
        <w:rPr>
          <w:sz w:val="24"/>
          <w:szCs w:val="24"/>
          <w:lang w:val="pt-BR"/>
        </w:rPr>
        <w:t xml:space="preserve">. Após </w:t>
      </w:r>
      <w:r w:rsidRPr="00A3033E">
        <w:rPr>
          <w:sz w:val="24"/>
          <w:szCs w:val="24"/>
          <w:lang w:val="pt-BR"/>
        </w:rPr>
        <w:t>retornar a 12% de teor de umidade</w:t>
      </w:r>
      <w:r w:rsidR="00B60D0F">
        <w:rPr>
          <w:sz w:val="24"/>
          <w:szCs w:val="24"/>
          <w:lang w:val="pt-BR"/>
        </w:rPr>
        <w:t>, foi determinada a massa de cada estaca (após a degradação)</w:t>
      </w:r>
      <w:r w:rsidRPr="00A3033E">
        <w:rPr>
          <w:sz w:val="24"/>
          <w:szCs w:val="24"/>
          <w:lang w:val="pt-BR"/>
        </w:rPr>
        <w:t>.</w:t>
      </w:r>
      <w:r w:rsidR="00B60D0F">
        <w:rPr>
          <w:sz w:val="24"/>
          <w:szCs w:val="24"/>
          <w:lang w:val="pt-BR"/>
        </w:rPr>
        <w:t xml:space="preserve"> A perda de massa </w:t>
      </w:r>
      <w:r w:rsidR="00B60D0F" w:rsidRPr="00A3033E">
        <w:rPr>
          <w:sz w:val="24"/>
          <w:szCs w:val="24"/>
          <w:lang w:val="pt-BR"/>
        </w:rPr>
        <w:t>foi determinad</w:t>
      </w:r>
      <w:r w:rsidR="00B60D0F">
        <w:rPr>
          <w:sz w:val="24"/>
          <w:szCs w:val="24"/>
          <w:lang w:val="pt-BR"/>
        </w:rPr>
        <w:t>a</w:t>
      </w:r>
      <w:r w:rsidR="00B60D0F" w:rsidRPr="00A3033E">
        <w:rPr>
          <w:sz w:val="24"/>
          <w:szCs w:val="24"/>
          <w:lang w:val="pt-BR"/>
        </w:rPr>
        <w:t xml:space="preserve"> conforme </w:t>
      </w:r>
      <w:r w:rsidR="00B60D0F">
        <w:rPr>
          <w:sz w:val="24"/>
          <w:szCs w:val="24"/>
          <w:lang w:val="pt-BR"/>
        </w:rPr>
        <w:t xml:space="preserve">a metodologia de </w:t>
      </w:r>
      <w:r w:rsidR="00B60D0F" w:rsidRPr="00A3033E">
        <w:rPr>
          <w:sz w:val="24"/>
          <w:szCs w:val="24"/>
          <w:lang w:val="pt-BR"/>
        </w:rPr>
        <w:t>Batista et al. (2022).</w:t>
      </w:r>
    </w:p>
    <w:p w14:paraId="3563784F" w14:textId="77777777" w:rsidR="003552FA" w:rsidRDefault="003552FA" w:rsidP="0059054F">
      <w:pPr>
        <w:pBdr>
          <w:bottom w:val="none" w:sz="0" w:space="8" w:color="000000"/>
        </w:pBdr>
        <w:shd w:val="clear" w:color="auto" w:fill="FFFFFF"/>
        <w:tabs>
          <w:tab w:val="left" w:pos="2500"/>
        </w:tabs>
        <w:spacing w:line="360" w:lineRule="auto"/>
        <w:jc w:val="both"/>
        <w:rPr>
          <w:sz w:val="24"/>
          <w:szCs w:val="24"/>
          <w:lang w:val="pt-BR"/>
        </w:rPr>
      </w:pPr>
    </w:p>
    <w:p w14:paraId="5A95460C" w14:textId="77777777" w:rsidR="00050C6B" w:rsidRPr="00A3033E" w:rsidRDefault="003552FA" w:rsidP="00050C6B">
      <w:pPr>
        <w:pBdr>
          <w:bottom w:val="none" w:sz="0" w:space="8" w:color="000000"/>
        </w:pBdr>
        <w:shd w:val="clear" w:color="auto" w:fill="FFFFFF"/>
        <w:tabs>
          <w:tab w:val="left" w:pos="2500"/>
        </w:tabs>
        <w:spacing w:line="360" w:lineRule="auto"/>
        <w:jc w:val="both"/>
        <w:rPr>
          <w:sz w:val="24"/>
          <w:szCs w:val="24"/>
          <w:lang w:val="pt-BR"/>
        </w:rPr>
      </w:pPr>
      <w:r>
        <w:rPr>
          <w:sz w:val="24"/>
          <w:szCs w:val="24"/>
          <w:lang w:val="pt-BR"/>
        </w:rPr>
        <w:t xml:space="preserve">2.5 </w:t>
      </w:r>
      <w:r w:rsidR="00050C6B">
        <w:rPr>
          <w:sz w:val="24"/>
          <w:szCs w:val="24"/>
          <w:lang w:val="pt-BR"/>
        </w:rPr>
        <w:t>Testes</w:t>
      </w:r>
      <w:r w:rsidR="00050C6B" w:rsidRPr="00A3033E">
        <w:rPr>
          <w:sz w:val="24"/>
          <w:szCs w:val="24"/>
          <w:lang w:val="pt-BR"/>
        </w:rPr>
        <w:t xml:space="preserve"> mecânicos</w:t>
      </w:r>
    </w:p>
    <w:p w14:paraId="2BAD27FB" w14:textId="77777777" w:rsidR="00050C6B" w:rsidRPr="00A3033E" w:rsidRDefault="00050C6B" w:rsidP="00050C6B">
      <w:pPr>
        <w:pBdr>
          <w:bottom w:val="none" w:sz="0" w:space="8" w:color="000000"/>
        </w:pBdr>
        <w:shd w:val="clear" w:color="auto" w:fill="FFFFFF"/>
        <w:tabs>
          <w:tab w:val="left" w:pos="2500"/>
        </w:tabs>
        <w:spacing w:line="360" w:lineRule="auto"/>
        <w:ind w:firstLine="709"/>
        <w:jc w:val="both"/>
        <w:rPr>
          <w:sz w:val="24"/>
          <w:szCs w:val="24"/>
          <w:lang w:val="pt-BR"/>
        </w:rPr>
      </w:pPr>
      <w:r>
        <w:rPr>
          <w:sz w:val="24"/>
          <w:szCs w:val="24"/>
          <w:lang w:val="pt-BR"/>
        </w:rPr>
        <w:t xml:space="preserve">Os corpos de prova </w:t>
      </w:r>
      <w:r w:rsidRPr="00A3033E">
        <w:rPr>
          <w:sz w:val="24"/>
          <w:szCs w:val="24"/>
          <w:lang w:val="pt-BR"/>
        </w:rPr>
        <w:t>foram condicionados em ambiente controlado (umidade relativa do ar = 6</w:t>
      </w:r>
      <w:r>
        <w:rPr>
          <w:sz w:val="24"/>
          <w:szCs w:val="24"/>
          <w:lang w:val="pt-BR"/>
        </w:rPr>
        <w:t>5</w:t>
      </w:r>
      <w:r w:rsidRPr="00A3033E">
        <w:rPr>
          <w:sz w:val="24"/>
          <w:szCs w:val="24"/>
          <w:lang w:val="pt-BR"/>
        </w:rPr>
        <w:t>% e temperatura do ar = 20°C)</w:t>
      </w:r>
      <w:r>
        <w:rPr>
          <w:sz w:val="24"/>
          <w:szCs w:val="24"/>
          <w:lang w:val="pt-BR"/>
        </w:rPr>
        <w:t>. A</w:t>
      </w:r>
      <w:r w:rsidRPr="00A3033E">
        <w:rPr>
          <w:sz w:val="24"/>
          <w:szCs w:val="24"/>
          <w:lang w:val="pt-BR"/>
        </w:rPr>
        <w:t xml:space="preserve">pós estabilização da massa e alcance do teor de umidade de equilíbrio em torno de 12%, os corpos de prova foram submetidos a testes mecânicos de flexão estática, seguindo os procedimentos preconizados na norma ASTM D143 (2022), utilizando uma máquina universal de ensaios EMIC DL3000. Os corpos de prova foram produzidos com as dimensões de 25 mm x 25 mm x 410 mm, com a maior dimensão no comprimento.  </w:t>
      </w:r>
    </w:p>
    <w:p w14:paraId="129DC77F" w14:textId="77777777" w:rsidR="00A3033E" w:rsidRPr="00A3033E" w:rsidRDefault="00A3033E" w:rsidP="00E24A04">
      <w:pPr>
        <w:pBdr>
          <w:bottom w:val="none" w:sz="0" w:space="8" w:color="000000"/>
        </w:pBdr>
        <w:shd w:val="clear" w:color="auto" w:fill="FFFFFF"/>
        <w:tabs>
          <w:tab w:val="left" w:pos="2500"/>
        </w:tabs>
        <w:spacing w:line="360" w:lineRule="auto"/>
        <w:jc w:val="both"/>
        <w:rPr>
          <w:sz w:val="24"/>
          <w:szCs w:val="24"/>
          <w:lang w:val="pt-BR"/>
        </w:rPr>
      </w:pPr>
    </w:p>
    <w:p w14:paraId="49FB05B7" w14:textId="2C19C867" w:rsidR="00A3033E" w:rsidRPr="00A11EAB" w:rsidRDefault="003552FA" w:rsidP="0059054F">
      <w:pPr>
        <w:pBdr>
          <w:bottom w:val="none" w:sz="0" w:space="8" w:color="000000"/>
        </w:pBdr>
        <w:shd w:val="clear" w:color="auto" w:fill="FFFFFF"/>
        <w:tabs>
          <w:tab w:val="left" w:pos="2500"/>
        </w:tabs>
        <w:spacing w:line="360" w:lineRule="auto"/>
        <w:jc w:val="both"/>
        <w:rPr>
          <w:sz w:val="24"/>
          <w:szCs w:val="24"/>
          <w:lang w:val="pt-BR"/>
        </w:rPr>
      </w:pPr>
      <w:r>
        <w:rPr>
          <w:sz w:val="24"/>
          <w:szCs w:val="24"/>
          <w:lang w:val="pt-BR"/>
        </w:rPr>
        <w:t xml:space="preserve">2.6 </w:t>
      </w:r>
      <w:r w:rsidR="00A3033E" w:rsidRPr="00A11EAB">
        <w:rPr>
          <w:sz w:val="24"/>
          <w:szCs w:val="24"/>
          <w:lang w:val="pt-BR"/>
        </w:rPr>
        <w:t>Análise estatística</w:t>
      </w:r>
    </w:p>
    <w:p w14:paraId="69DBC856" w14:textId="7D7BAE85" w:rsidR="00A3033E" w:rsidRPr="00A11EAB" w:rsidRDefault="00A3033E" w:rsidP="0059054F">
      <w:pPr>
        <w:pBdr>
          <w:bottom w:val="none" w:sz="0" w:space="8" w:color="000000"/>
        </w:pBdr>
        <w:shd w:val="clear" w:color="auto" w:fill="FFFFFF"/>
        <w:tabs>
          <w:tab w:val="left" w:pos="2500"/>
        </w:tabs>
        <w:spacing w:line="360" w:lineRule="auto"/>
        <w:ind w:firstLine="709"/>
        <w:jc w:val="both"/>
        <w:rPr>
          <w:sz w:val="24"/>
          <w:szCs w:val="24"/>
          <w:lang w:val="pt-BR"/>
        </w:rPr>
      </w:pPr>
      <w:r w:rsidRPr="00A11EAB">
        <w:rPr>
          <w:sz w:val="24"/>
          <w:szCs w:val="24"/>
          <w:lang w:val="pt-BR"/>
        </w:rPr>
        <w:t>Os dados obtidos foram submetidos a teste</w:t>
      </w:r>
      <w:r w:rsidR="00A11EAB">
        <w:rPr>
          <w:sz w:val="24"/>
          <w:szCs w:val="24"/>
          <w:lang w:val="pt-BR"/>
        </w:rPr>
        <w:t>s</w:t>
      </w:r>
      <w:r w:rsidRPr="00A11EAB">
        <w:rPr>
          <w:sz w:val="24"/>
          <w:szCs w:val="24"/>
          <w:lang w:val="pt-BR"/>
        </w:rPr>
        <w:t xml:space="preserve"> de </w:t>
      </w:r>
      <w:r w:rsidR="00A11EAB">
        <w:rPr>
          <w:sz w:val="24"/>
          <w:szCs w:val="24"/>
          <w:lang w:val="pt-BR"/>
        </w:rPr>
        <w:t>normalidade e</w:t>
      </w:r>
      <w:r w:rsidRPr="00A11EAB">
        <w:rPr>
          <w:sz w:val="24"/>
          <w:szCs w:val="24"/>
          <w:lang w:val="pt-BR"/>
        </w:rPr>
        <w:t xml:space="preserve"> </w:t>
      </w:r>
      <w:r w:rsidR="00A11EAB">
        <w:rPr>
          <w:sz w:val="24"/>
          <w:szCs w:val="24"/>
          <w:lang w:val="pt-BR"/>
        </w:rPr>
        <w:t>homogene</w:t>
      </w:r>
      <w:r w:rsidRPr="00A11EAB">
        <w:rPr>
          <w:sz w:val="24"/>
          <w:szCs w:val="24"/>
          <w:lang w:val="pt-BR"/>
        </w:rPr>
        <w:t>idade</w:t>
      </w:r>
      <w:r w:rsidR="00A11EAB">
        <w:rPr>
          <w:sz w:val="24"/>
          <w:szCs w:val="24"/>
          <w:lang w:val="pt-BR"/>
        </w:rPr>
        <w:t xml:space="preserve">, </w:t>
      </w:r>
      <w:r w:rsidRPr="00A11EAB">
        <w:rPr>
          <w:sz w:val="24"/>
          <w:szCs w:val="24"/>
          <w:lang w:val="pt-BR"/>
        </w:rPr>
        <w:t>prosseguiu-se a realização da análise de variância (ANOVA)</w:t>
      </w:r>
      <w:r w:rsidR="00A11EAB">
        <w:rPr>
          <w:sz w:val="24"/>
          <w:szCs w:val="24"/>
          <w:lang w:val="pt-BR"/>
        </w:rPr>
        <w:t xml:space="preserve"> a um fator, seguidos pelo teste de </w:t>
      </w:r>
      <w:proofErr w:type="spellStart"/>
      <w:r w:rsidR="00A11EAB">
        <w:rPr>
          <w:sz w:val="24"/>
          <w:szCs w:val="24"/>
          <w:lang w:val="pt-BR"/>
        </w:rPr>
        <w:t>Tukey</w:t>
      </w:r>
      <w:proofErr w:type="spellEnd"/>
      <w:r w:rsidRPr="00A11EAB">
        <w:rPr>
          <w:sz w:val="24"/>
          <w:szCs w:val="24"/>
          <w:lang w:val="pt-BR"/>
        </w:rPr>
        <w:t xml:space="preserve"> ao nível de 5% de probabilidade de erro, utilizando o programa </w:t>
      </w:r>
      <w:proofErr w:type="spellStart"/>
      <w:r w:rsidRPr="00A11EAB">
        <w:rPr>
          <w:sz w:val="24"/>
          <w:szCs w:val="24"/>
          <w:lang w:val="pt-BR"/>
        </w:rPr>
        <w:t>Jamovi</w:t>
      </w:r>
      <w:proofErr w:type="spellEnd"/>
      <w:r w:rsidRPr="00A11EAB">
        <w:rPr>
          <w:sz w:val="24"/>
          <w:szCs w:val="24"/>
          <w:lang w:val="pt-BR"/>
        </w:rPr>
        <w:t>.</w:t>
      </w:r>
    </w:p>
    <w:p w14:paraId="623EB3CB" w14:textId="77777777" w:rsidR="00A3033E" w:rsidRPr="00A11EAB" w:rsidRDefault="00A3033E" w:rsidP="0059054F">
      <w:pPr>
        <w:pBdr>
          <w:bottom w:val="none" w:sz="0" w:space="8" w:color="000000"/>
        </w:pBdr>
        <w:shd w:val="clear" w:color="auto" w:fill="FFFFFF"/>
        <w:tabs>
          <w:tab w:val="left" w:pos="2500"/>
        </w:tabs>
        <w:spacing w:line="360" w:lineRule="auto"/>
        <w:ind w:firstLine="709"/>
        <w:jc w:val="both"/>
        <w:rPr>
          <w:sz w:val="24"/>
          <w:szCs w:val="24"/>
          <w:lang w:val="pt-BR"/>
        </w:rPr>
      </w:pPr>
    </w:p>
    <w:p w14:paraId="37122977" w14:textId="144E58CF" w:rsidR="003949CE" w:rsidRPr="00A11EAB" w:rsidRDefault="003949CE" w:rsidP="0059054F">
      <w:pPr>
        <w:pBdr>
          <w:bottom w:val="none" w:sz="0" w:space="8" w:color="000000"/>
        </w:pBdr>
        <w:shd w:val="clear" w:color="auto" w:fill="FFFFFF"/>
        <w:tabs>
          <w:tab w:val="left" w:pos="2500"/>
        </w:tabs>
        <w:spacing w:line="360" w:lineRule="auto"/>
        <w:jc w:val="both"/>
        <w:rPr>
          <w:sz w:val="24"/>
          <w:szCs w:val="24"/>
        </w:rPr>
      </w:pPr>
      <w:r w:rsidRPr="00A11EAB">
        <w:rPr>
          <w:b/>
          <w:sz w:val="24"/>
          <w:szCs w:val="24"/>
        </w:rPr>
        <w:t>3. RESULTADOS E DISCUSSÃO</w:t>
      </w:r>
    </w:p>
    <w:p w14:paraId="4ECD85E8" w14:textId="77777777" w:rsidR="003949CE" w:rsidRPr="00A11EAB" w:rsidRDefault="003949CE" w:rsidP="0059054F">
      <w:pPr>
        <w:pBdr>
          <w:bottom w:val="none" w:sz="0" w:space="8" w:color="000000"/>
        </w:pBdr>
        <w:shd w:val="clear" w:color="auto" w:fill="FFFFFF"/>
        <w:tabs>
          <w:tab w:val="left" w:pos="2500"/>
        </w:tabs>
        <w:spacing w:line="360" w:lineRule="auto"/>
        <w:ind w:firstLine="700"/>
        <w:rPr>
          <w:sz w:val="24"/>
          <w:szCs w:val="24"/>
        </w:rPr>
      </w:pPr>
    </w:p>
    <w:p w14:paraId="4B605203" w14:textId="1E3D827A" w:rsidR="003552FA" w:rsidRDefault="00E7278A" w:rsidP="0059054F">
      <w:pPr>
        <w:pBdr>
          <w:bottom w:val="none" w:sz="0" w:space="8" w:color="000000"/>
        </w:pBdr>
        <w:shd w:val="clear" w:color="auto" w:fill="FFFFFF"/>
        <w:tabs>
          <w:tab w:val="left" w:pos="2500"/>
        </w:tabs>
        <w:spacing w:line="360" w:lineRule="auto"/>
        <w:ind w:firstLine="709"/>
        <w:jc w:val="both"/>
        <w:rPr>
          <w:sz w:val="24"/>
          <w:szCs w:val="24"/>
          <w:lang w:val="pt-BR"/>
        </w:rPr>
      </w:pPr>
      <w:r>
        <w:rPr>
          <w:sz w:val="24"/>
          <w:szCs w:val="24"/>
          <w:lang w:val="pt-BR"/>
        </w:rPr>
        <w:t xml:space="preserve">Os resultados encontrados para o módulo de elasticidade (MOE) e percentual de perda de massa da madeira de </w:t>
      </w:r>
      <w:r w:rsidRPr="00E7278A">
        <w:rPr>
          <w:i/>
          <w:iCs/>
          <w:sz w:val="24"/>
          <w:szCs w:val="24"/>
          <w:lang w:val="pt-BR"/>
        </w:rPr>
        <w:t>A. leiocarpa</w:t>
      </w:r>
      <w:r>
        <w:rPr>
          <w:sz w:val="24"/>
          <w:szCs w:val="24"/>
          <w:lang w:val="pt-BR"/>
        </w:rPr>
        <w:t xml:space="preserve"> estão apresentados na Tabela 1. </w:t>
      </w:r>
      <w:r w:rsidR="003552FA" w:rsidRPr="00A11EAB">
        <w:rPr>
          <w:sz w:val="24"/>
          <w:szCs w:val="24"/>
          <w:lang w:val="pt-BR"/>
        </w:rPr>
        <w:t>Ao longo da exposição a perda de massa esteve abaixo de 1,4%</w:t>
      </w:r>
      <w:r w:rsidR="00C10242" w:rsidRPr="00A11EAB">
        <w:rPr>
          <w:sz w:val="24"/>
          <w:szCs w:val="24"/>
          <w:lang w:val="pt-BR"/>
        </w:rPr>
        <w:t xml:space="preserve"> </w:t>
      </w:r>
      <w:r w:rsidR="003552FA" w:rsidRPr="00A11EAB">
        <w:rPr>
          <w:sz w:val="24"/>
          <w:szCs w:val="24"/>
          <w:lang w:val="pt-BR"/>
        </w:rPr>
        <w:t xml:space="preserve">até 210 dias. Observou-se tendência de aumento da </w:t>
      </w:r>
      <w:r w:rsidR="003552FA" w:rsidRPr="003552FA">
        <w:rPr>
          <w:sz w:val="24"/>
          <w:szCs w:val="24"/>
          <w:lang w:val="pt-BR"/>
        </w:rPr>
        <w:t>perda de massa após 300 dias expostas, para 4,18%</w:t>
      </w:r>
      <w:r w:rsidR="00EE363B">
        <w:rPr>
          <w:sz w:val="24"/>
          <w:szCs w:val="24"/>
          <w:lang w:val="pt-BR"/>
        </w:rPr>
        <w:t xml:space="preserve">, aos </w:t>
      </w:r>
      <w:r w:rsidR="003552FA" w:rsidRPr="003552FA">
        <w:rPr>
          <w:sz w:val="24"/>
          <w:szCs w:val="24"/>
          <w:lang w:val="pt-BR"/>
        </w:rPr>
        <w:t>390 dias houve acréscimo significativo, atingindo 8,44% de perda de massa</w:t>
      </w:r>
      <w:r w:rsidR="002E1490">
        <w:rPr>
          <w:sz w:val="24"/>
          <w:szCs w:val="24"/>
          <w:lang w:val="pt-BR"/>
        </w:rPr>
        <w:t xml:space="preserve"> da madeira</w:t>
      </w:r>
      <w:r w:rsidR="00C10242" w:rsidRPr="00C10242">
        <w:rPr>
          <w:sz w:val="24"/>
          <w:szCs w:val="24"/>
          <w:lang w:val="pt-BR"/>
        </w:rPr>
        <w:t xml:space="preserve"> </w:t>
      </w:r>
      <w:r w:rsidR="00C10242">
        <w:rPr>
          <w:sz w:val="24"/>
          <w:szCs w:val="24"/>
          <w:lang w:val="pt-BR"/>
        </w:rPr>
        <w:t>(Tabela 1).</w:t>
      </w:r>
      <w:r w:rsidR="003552FA">
        <w:rPr>
          <w:sz w:val="24"/>
          <w:szCs w:val="24"/>
          <w:lang w:val="pt-BR"/>
        </w:rPr>
        <w:t xml:space="preserve"> </w:t>
      </w:r>
    </w:p>
    <w:p w14:paraId="5C5E704F" w14:textId="77777777" w:rsidR="005D3D38" w:rsidRDefault="005D3D38" w:rsidP="00DF24E3">
      <w:pPr>
        <w:pBdr>
          <w:bottom w:val="none" w:sz="0" w:space="8" w:color="000000"/>
        </w:pBdr>
        <w:shd w:val="clear" w:color="auto" w:fill="FFFFFF"/>
        <w:tabs>
          <w:tab w:val="left" w:pos="2500"/>
        </w:tabs>
        <w:jc w:val="both"/>
        <w:rPr>
          <w:lang w:val="pt-BR"/>
        </w:rPr>
      </w:pPr>
    </w:p>
    <w:p w14:paraId="77DCE1E3" w14:textId="77777777" w:rsidR="00312A37" w:rsidRDefault="00312A37" w:rsidP="00DF24E3">
      <w:pPr>
        <w:pBdr>
          <w:bottom w:val="none" w:sz="0" w:space="8" w:color="000000"/>
        </w:pBdr>
        <w:shd w:val="clear" w:color="auto" w:fill="FFFFFF"/>
        <w:tabs>
          <w:tab w:val="left" w:pos="2500"/>
        </w:tabs>
        <w:jc w:val="both"/>
        <w:rPr>
          <w:lang w:val="pt-BR"/>
        </w:rPr>
      </w:pPr>
    </w:p>
    <w:p w14:paraId="4309BE31" w14:textId="77777777" w:rsidR="00312A37" w:rsidRDefault="00312A37" w:rsidP="00DF24E3">
      <w:pPr>
        <w:pBdr>
          <w:bottom w:val="none" w:sz="0" w:space="8" w:color="000000"/>
        </w:pBdr>
        <w:shd w:val="clear" w:color="auto" w:fill="FFFFFF"/>
        <w:tabs>
          <w:tab w:val="left" w:pos="2500"/>
        </w:tabs>
        <w:jc w:val="both"/>
        <w:rPr>
          <w:lang w:val="pt-BR"/>
        </w:rPr>
      </w:pPr>
    </w:p>
    <w:p w14:paraId="24BD4B65" w14:textId="77777777" w:rsidR="00312A37" w:rsidRDefault="00312A37" w:rsidP="00DF24E3">
      <w:pPr>
        <w:pBdr>
          <w:bottom w:val="none" w:sz="0" w:space="8" w:color="000000"/>
        </w:pBdr>
        <w:shd w:val="clear" w:color="auto" w:fill="FFFFFF"/>
        <w:tabs>
          <w:tab w:val="left" w:pos="2500"/>
        </w:tabs>
        <w:jc w:val="both"/>
        <w:rPr>
          <w:lang w:val="pt-BR"/>
        </w:rPr>
      </w:pPr>
    </w:p>
    <w:p w14:paraId="3713F195" w14:textId="77777777" w:rsidR="00312A37" w:rsidRDefault="00312A37" w:rsidP="00DF24E3">
      <w:pPr>
        <w:pBdr>
          <w:bottom w:val="none" w:sz="0" w:space="8" w:color="000000"/>
        </w:pBdr>
        <w:shd w:val="clear" w:color="auto" w:fill="FFFFFF"/>
        <w:tabs>
          <w:tab w:val="left" w:pos="2500"/>
        </w:tabs>
        <w:jc w:val="both"/>
        <w:rPr>
          <w:lang w:val="pt-BR"/>
        </w:rPr>
      </w:pPr>
    </w:p>
    <w:p w14:paraId="2D54DAF6" w14:textId="77777777" w:rsidR="00B234C1" w:rsidRDefault="00B234C1" w:rsidP="00DF24E3">
      <w:pPr>
        <w:pBdr>
          <w:bottom w:val="none" w:sz="0" w:space="8" w:color="000000"/>
        </w:pBdr>
        <w:shd w:val="clear" w:color="auto" w:fill="FFFFFF"/>
        <w:tabs>
          <w:tab w:val="left" w:pos="2500"/>
        </w:tabs>
        <w:jc w:val="both"/>
        <w:rPr>
          <w:lang w:val="pt-BR"/>
        </w:rPr>
      </w:pPr>
    </w:p>
    <w:p w14:paraId="01713F39" w14:textId="4850CFEE" w:rsidR="00A85952" w:rsidRPr="00DF24E3" w:rsidRDefault="00A85952" w:rsidP="00DF24E3">
      <w:pPr>
        <w:pBdr>
          <w:bottom w:val="none" w:sz="0" w:space="8" w:color="000000"/>
        </w:pBdr>
        <w:shd w:val="clear" w:color="auto" w:fill="FFFFFF"/>
        <w:tabs>
          <w:tab w:val="left" w:pos="2500"/>
        </w:tabs>
        <w:jc w:val="both"/>
        <w:rPr>
          <w:bCs/>
          <w:sz w:val="24"/>
          <w:szCs w:val="24"/>
          <w:lang w:val="pt-BR"/>
        </w:rPr>
      </w:pPr>
      <w:r w:rsidRPr="003552FA">
        <w:rPr>
          <w:lang w:val="pt-BR"/>
        </w:rPr>
        <w:lastRenderedPageBreak/>
        <w:t>Tabela 1</w:t>
      </w:r>
      <w:r>
        <w:rPr>
          <w:lang w:val="pt-BR"/>
        </w:rPr>
        <w:t xml:space="preserve"> </w:t>
      </w:r>
      <w:r>
        <w:rPr>
          <w:b/>
        </w:rPr>
        <w:t xml:space="preserve">– </w:t>
      </w:r>
      <w:r w:rsidR="00E7278A">
        <w:rPr>
          <w:bCs/>
        </w:rPr>
        <w:t>Módulo de elasticidade na</w:t>
      </w:r>
      <w:r w:rsidR="00DF24E3">
        <w:rPr>
          <w:bCs/>
        </w:rPr>
        <w:t xml:space="preserve"> flexão estática e perda de massa da madeira de </w:t>
      </w:r>
      <w:r w:rsidR="00DF24E3" w:rsidRPr="00DF24E3">
        <w:rPr>
          <w:bCs/>
          <w:i/>
          <w:iCs/>
        </w:rPr>
        <w:t xml:space="preserve">A. </w:t>
      </w:r>
      <w:r w:rsidR="00DF24E3">
        <w:rPr>
          <w:bCs/>
          <w:i/>
          <w:iCs/>
        </w:rPr>
        <w:t>leiocarpa</w:t>
      </w:r>
      <w:r w:rsidR="00DF24E3">
        <w:rPr>
          <w:bCs/>
        </w:rPr>
        <w:t xml:space="preserve"> </w:t>
      </w:r>
      <w:r w:rsidR="00E34BD8">
        <w:rPr>
          <w:bCs/>
        </w:rPr>
        <w:t>degradada em campo</w:t>
      </w:r>
    </w:p>
    <w:tbl>
      <w:tblPr>
        <w:tblW w:w="8930" w:type="dxa"/>
        <w:tblCellSpacing w:w="15" w:type="dxa"/>
        <w:tblBorders>
          <w:top w:val="single" w:sz="4" w:space="0" w:color="auto"/>
          <w:bottom w:val="single" w:sz="4" w:space="0" w:color="auto"/>
        </w:tblBorders>
        <w:tblCellMar>
          <w:top w:w="15" w:type="dxa"/>
          <w:left w:w="15" w:type="dxa"/>
          <w:bottom w:w="15" w:type="dxa"/>
          <w:right w:w="15" w:type="dxa"/>
        </w:tblCellMar>
        <w:tblLook w:val="04A0" w:firstRow="1" w:lastRow="0" w:firstColumn="1" w:lastColumn="0" w:noHBand="0" w:noVBand="1"/>
      </w:tblPr>
      <w:tblGrid>
        <w:gridCol w:w="1985"/>
        <w:gridCol w:w="1417"/>
        <w:gridCol w:w="1134"/>
        <w:gridCol w:w="1134"/>
        <w:gridCol w:w="1134"/>
        <w:gridCol w:w="992"/>
        <w:gridCol w:w="1134"/>
      </w:tblGrid>
      <w:tr w:rsidR="009C68A0" w:rsidRPr="00DF24E3" w14:paraId="328BA07F" w14:textId="77777777" w:rsidTr="00C10242">
        <w:trPr>
          <w:cantSplit/>
          <w:trHeight w:val="113"/>
          <w:tblCellSpacing w:w="15" w:type="dxa"/>
        </w:trPr>
        <w:tc>
          <w:tcPr>
            <w:tcW w:w="1940" w:type="dxa"/>
            <w:tcMar>
              <w:top w:w="120" w:type="dxa"/>
              <w:left w:w="120" w:type="dxa"/>
              <w:bottom w:w="30" w:type="dxa"/>
              <w:right w:w="0" w:type="dxa"/>
            </w:tcMar>
            <w:vAlign w:val="center"/>
            <w:hideMark/>
          </w:tcPr>
          <w:p w14:paraId="520F4BB1" w14:textId="77777777" w:rsidR="00DF24E3" w:rsidRPr="007D6272" w:rsidRDefault="00DF24E3" w:rsidP="005159D4">
            <w:pPr>
              <w:rPr>
                <w:rFonts w:ascii="Times" w:hAnsi="Times" w:cs="Times"/>
                <w:lang w:val="pt-BR"/>
              </w:rPr>
            </w:pPr>
          </w:p>
        </w:tc>
        <w:tc>
          <w:tcPr>
            <w:tcW w:w="1387" w:type="dxa"/>
            <w:tcMar>
              <w:top w:w="120" w:type="dxa"/>
              <w:left w:w="120" w:type="dxa"/>
              <w:bottom w:w="30" w:type="dxa"/>
              <w:right w:w="0" w:type="dxa"/>
            </w:tcMar>
            <w:vAlign w:val="center"/>
          </w:tcPr>
          <w:p w14:paraId="7FD86489" w14:textId="4BF8CBCB" w:rsidR="00DF24E3" w:rsidRPr="007D6272" w:rsidRDefault="00DF24E3" w:rsidP="00724C2C">
            <w:pPr>
              <w:jc w:val="center"/>
              <w:rPr>
                <w:rFonts w:ascii="Times" w:hAnsi="Times" w:cs="Times"/>
                <w:b/>
                <w:bCs/>
                <w:lang w:val="pt-BR"/>
              </w:rPr>
            </w:pPr>
            <w:r w:rsidRPr="00C10242">
              <w:rPr>
                <w:rFonts w:ascii="Times" w:hAnsi="Times" w:cs="Times"/>
                <w:b/>
                <w:bCs/>
                <w:lang w:val="pt-BR"/>
              </w:rPr>
              <w:t>Tempo (dias)</w:t>
            </w:r>
          </w:p>
        </w:tc>
        <w:tc>
          <w:tcPr>
            <w:tcW w:w="1104" w:type="dxa"/>
            <w:tcMar>
              <w:top w:w="120" w:type="dxa"/>
              <w:left w:w="120" w:type="dxa"/>
              <w:bottom w:w="30" w:type="dxa"/>
              <w:right w:w="0" w:type="dxa"/>
            </w:tcMar>
            <w:vAlign w:val="center"/>
          </w:tcPr>
          <w:p w14:paraId="1F19FFE2" w14:textId="38DE7BD8" w:rsidR="00DF24E3" w:rsidRPr="007D6272" w:rsidRDefault="00DF24E3" w:rsidP="00724C2C">
            <w:pPr>
              <w:jc w:val="center"/>
              <w:rPr>
                <w:rFonts w:ascii="Times" w:hAnsi="Times" w:cs="Times"/>
                <w:b/>
                <w:bCs/>
                <w:lang w:val="pt-BR"/>
              </w:rPr>
            </w:pPr>
            <w:r w:rsidRPr="00C10242">
              <w:rPr>
                <w:rFonts w:ascii="Times" w:hAnsi="Times" w:cs="Times"/>
                <w:b/>
                <w:bCs/>
                <w:lang w:val="pt-BR"/>
              </w:rPr>
              <w:t>Média</w:t>
            </w:r>
          </w:p>
        </w:tc>
        <w:tc>
          <w:tcPr>
            <w:tcW w:w="1104" w:type="dxa"/>
            <w:tcMar>
              <w:top w:w="120" w:type="dxa"/>
              <w:left w:w="120" w:type="dxa"/>
              <w:bottom w:w="30" w:type="dxa"/>
              <w:right w:w="0" w:type="dxa"/>
            </w:tcMar>
            <w:vAlign w:val="center"/>
          </w:tcPr>
          <w:p w14:paraId="4367F61E" w14:textId="1D7B9ADB" w:rsidR="00DF24E3" w:rsidRPr="007D6272" w:rsidRDefault="00DF24E3" w:rsidP="00724C2C">
            <w:pPr>
              <w:jc w:val="center"/>
              <w:rPr>
                <w:rFonts w:ascii="Times" w:hAnsi="Times" w:cs="Times"/>
                <w:b/>
                <w:bCs/>
                <w:lang w:val="pt-BR"/>
              </w:rPr>
            </w:pPr>
            <w:r w:rsidRPr="00C10242">
              <w:rPr>
                <w:rFonts w:ascii="Times" w:hAnsi="Times" w:cs="Times"/>
                <w:b/>
                <w:bCs/>
                <w:lang w:val="pt-BR"/>
              </w:rPr>
              <w:t>Mediana</w:t>
            </w:r>
          </w:p>
        </w:tc>
        <w:tc>
          <w:tcPr>
            <w:tcW w:w="1104" w:type="dxa"/>
            <w:tcMar>
              <w:top w:w="120" w:type="dxa"/>
              <w:left w:w="120" w:type="dxa"/>
              <w:bottom w:w="30" w:type="dxa"/>
              <w:right w:w="0" w:type="dxa"/>
            </w:tcMar>
            <w:vAlign w:val="center"/>
          </w:tcPr>
          <w:p w14:paraId="3A542760" w14:textId="43BCF3D8" w:rsidR="00DF24E3" w:rsidRPr="007D6272" w:rsidRDefault="00DF24E3" w:rsidP="00724C2C">
            <w:pPr>
              <w:jc w:val="center"/>
              <w:rPr>
                <w:rFonts w:ascii="Times" w:hAnsi="Times" w:cs="Times"/>
                <w:b/>
                <w:bCs/>
                <w:lang w:val="pt-BR"/>
              </w:rPr>
            </w:pPr>
            <w:r w:rsidRPr="00C10242">
              <w:rPr>
                <w:rFonts w:ascii="Times" w:hAnsi="Times" w:cs="Times"/>
                <w:b/>
                <w:bCs/>
                <w:lang w:val="pt-BR"/>
              </w:rPr>
              <w:t>Desvio-padrão</w:t>
            </w:r>
          </w:p>
        </w:tc>
        <w:tc>
          <w:tcPr>
            <w:tcW w:w="962" w:type="dxa"/>
            <w:tcMar>
              <w:top w:w="120" w:type="dxa"/>
              <w:left w:w="120" w:type="dxa"/>
              <w:bottom w:w="30" w:type="dxa"/>
              <w:right w:w="0" w:type="dxa"/>
            </w:tcMar>
            <w:vAlign w:val="center"/>
          </w:tcPr>
          <w:p w14:paraId="05D83D63" w14:textId="7948E63A" w:rsidR="00DF24E3" w:rsidRPr="007D6272" w:rsidRDefault="00DF24E3" w:rsidP="00724C2C">
            <w:pPr>
              <w:jc w:val="center"/>
              <w:rPr>
                <w:rFonts w:ascii="Times" w:hAnsi="Times" w:cs="Times"/>
                <w:b/>
                <w:bCs/>
                <w:lang w:val="pt-BR"/>
              </w:rPr>
            </w:pPr>
            <w:r w:rsidRPr="00C10242">
              <w:rPr>
                <w:rFonts w:ascii="Times" w:hAnsi="Times" w:cs="Times"/>
                <w:b/>
                <w:bCs/>
                <w:lang w:val="pt-BR"/>
              </w:rPr>
              <w:t>Mínimo</w:t>
            </w:r>
          </w:p>
        </w:tc>
        <w:tc>
          <w:tcPr>
            <w:tcW w:w="1089" w:type="dxa"/>
            <w:tcMar>
              <w:top w:w="120" w:type="dxa"/>
              <w:left w:w="120" w:type="dxa"/>
              <w:bottom w:w="30" w:type="dxa"/>
              <w:right w:w="0" w:type="dxa"/>
            </w:tcMar>
            <w:vAlign w:val="center"/>
          </w:tcPr>
          <w:p w14:paraId="4A7EBCA0" w14:textId="6D25A41F" w:rsidR="00DF24E3" w:rsidRPr="007D6272" w:rsidRDefault="00DF24E3" w:rsidP="00724C2C">
            <w:pPr>
              <w:jc w:val="center"/>
              <w:rPr>
                <w:rFonts w:ascii="Times" w:hAnsi="Times" w:cs="Times"/>
                <w:b/>
                <w:bCs/>
                <w:lang w:val="pt-BR"/>
              </w:rPr>
            </w:pPr>
            <w:r w:rsidRPr="00C10242">
              <w:rPr>
                <w:rFonts w:ascii="Times" w:hAnsi="Times" w:cs="Times"/>
                <w:b/>
                <w:bCs/>
                <w:lang w:val="pt-BR"/>
              </w:rPr>
              <w:t>Máximo</w:t>
            </w:r>
          </w:p>
        </w:tc>
      </w:tr>
      <w:tr w:rsidR="009C68A0" w:rsidRPr="00DF24E3" w14:paraId="2FC61B02" w14:textId="77777777" w:rsidTr="00C10242">
        <w:trPr>
          <w:cantSplit/>
          <w:trHeight w:val="113"/>
          <w:tblCellSpacing w:w="15" w:type="dxa"/>
        </w:trPr>
        <w:tc>
          <w:tcPr>
            <w:tcW w:w="1940" w:type="dxa"/>
            <w:tcMar>
              <w:top w:w="120" w:type="dxa"/>
              <w:left w:w="120" w:type="dxa"/>
              <w:bottom w:w="30" w:type="dxa"/>
              <w:right w:w="0" w:type="dxa"/>
            </w:tcMar>
            <w:vAlign w:val="center"/>
          </w:tcPr>
          <w:p w14:paraId="2FA0DFF2" w14:textId="77777777" w:rsidR="00DF24E3" w:rsidRPr="00DF24E3" w:rsidRDefault="00DF24E3" w:rsidP="005159D4">
            <w:pPr>
              <w:rPr>
                <w:rFonts w:ascii="Times" w:hAnsi="Times" w:cs="Times"/>
                <w:lang w:val="pt-BR"/>
              </w:rPr>
            </w:pPr>
          </w:p>
        </w:tc>
        <w:tc>
          <w:tcPr>
            <w:tcW w:w="1387" w:type="dxa"/>
            <w:tcBorders>
              <w:top w:val="single" w:sz="4" w:space="0" w:color="auto"/>
              <w:bottom w:val="nil"/>
            </w:tcBorders>
            <w:tcMar>
              <w:top w:w="120" w:type="dxa"/>
              <w:left w:w="120" w:type="dxa"/>
              <w:bottom w:w="30" w:type="dxa"/>
              <w:right w:w="0" w:type="dxa"/>
            </w:tcMar>
            <w:vAlign w:val="center"/>
          </w:tcPr>
          <w:p w14:paraId="49BC1E0E" w14:textId="296801AF" w:rsidR="00DF24E3" w:rsidRPr="00DF24E3" w:rsidRDefault="00DF24E3" w:rsidP="00724C2C">
            <w:pPr>
              <w:jc w:val="center"/>
              <w:rPr>
                <w:rFonts w:ascii="Times" w:hAnsi="Times" w:cs="Times"/>
                <w:lang w:val="pt-BR"/>
              </w:rPr>
            </w:pPr>
            <w:r>
              <w:rPr>
                <w:rFonts w:ascii="Times" w:hAnsi="Times" w:cs="Times"/>
                <w:lang w:val="pt-BR"/>
              </w:rPr>
              <w:t>Testemunha</w:t>
            </w:r>
          </w:p>
        </w:tc>
        <w:tc>
          <w:tcPr>
            <w:tcW w:w="1104" w:type="dxa"/>
            <w:tcBorders>
              <w:top w:val="single" w:sz="4" w:space="0" w:color="auto"/>
              <w:bottom w:val="nil"/>
            </w:tcBorders>
            <w:tcMar>
              <w:top w:w="120" w:type="dxa"/>
              <w:left w:w="120" w:type="dxa"/>
              <w:bottom w:w="30" w:type="dxa"/>
              <w:right w:w="0" w:type="dxa"/>
            </w:tcMar>
            <w:vAlign w:val="center"/>
          </w:tcPr>
          <w:p w14:paraId="50D9E271" w14:textId="319AF628" w:rsidR="00DF24E3" w:rsidRPr="00DF24E3" w:rsidRDefault="00DF24E3" w:rsidP="00724C2C">
            <w:pPr>
              <w:jc w:val="center"/>
              <w:rPr>
                <w:rFonts w:ascii="Times" w:hAnsi="Times" w:cs="Times"/>
                <w:lang w:val="pt-BR"/>
              </w:rPr>
            </w:pPr>
            <w:r w:rsidRPr="007D6272">
              <w:rPr>
                <w:rFonts w:ascii="Times" w:hAnsi="Times" w:cs="Times"/>
                <w:lang w:val="pt-BR"/>
              </w:rPr>
              <w:t>16</w:t>
            </w:r>
            <w:r w:rsidR="005159D4">
              <w:rPr>
                <w:rFonts w:ascii="Times" w:hAnsi="Times" w:cs="Times"/>
                <w:lang w:val="pt-BR"/>
              </w:rPr>
              <w:t>,</w:t>
            </w:r>
            <w:r w:rsidRPr="007D6272">
              <w:rPr>
                <w:rFonts w:ascii="Times" w:hAnsi="Times" w:cs="Times"/>
                <w:lang w:val="pt-BR"/>
              </w:rPr>
              <w:t>19</w:t>
            </w:r>
            <w:r w:rsidR="004244CB">
              <w:rPr>
                <w:rFonts w:ascii="Times" w:hAnsi="Times" w:cs="Times"/>
                <w:lang w:val="pt-BR"/>
              </w:rPr>
              <w:t xml:space="preserve"> </w:t>
            </w:r>
            <w:proofErr w:type="spellStart"/>
            <w:r w:rsidR="004244CB">
              <w:rPr>
                <w:rFonts w:ascii="Times" w:hAnsi="Times" w:cs="Times"/>
                <w:lang w:val="pt-BR"/>
              </w:rPr>
              <w:t>a</w:t>
            </w:r>
            <w:r w:rsidR="00A110B4">
              <w:rPr>
                <w:rFonts w:ascii="Times" w:hAnsi="Times" w:cs="Times"/>
                <w:lang w:val="pt-BR"/>
              </w:rPr>
              <w:t>b</w:t>
            </w:r>
            <w:proofErr w:type="spellEnd"/>
          </w:p>
        </w:tc>
        <w:tc>
          <w:tcPr>
            <w:tcW w:w="1104" w:type="dxa"/>
            <w:tcBorders>
              <w:top w:val="single" w:sz="4" w:space="0" w:color="auto"/>
              <w:bottom w:val="nil"/>
            </w:tcBorders>
            <w:tcMar>
              <w:top w:w="120" w:type="dxa"/>
              <w:left w:w="120" w:type="dxa"/>
              <w:bottom w:w="30" w:type="dxa"/>
              <w:right w:w="0" w:type="dxa"/>
            </w:tcMar>
            <w:vAlign w:val="center"/>
          </w:tcPr>
          <w:p w14:paraId="51D0DD58" w14:textId="4A8F7755" w:rsidR="00DF24E3" w:rsidRPr="00DF24E3" w:rsidRDefault="00DF24E3" w:rsidP="00724C2C">
            <w:pPr>
              <w:jc w:val="center"/>
              <w:rPr>
                <w:rFonts w:ascii="Times" w:hAnsi="Times" w:cs="Times"/>
                <w:lang w:val="pt-BR"/>
              </w:rPr>
            </w:pPr>
            <w:r w:rsidRPr="007D6272">
              <w:rPr>
                <w:rFonts w:ascii="Times" w:hAnsi="Times" w:cs="Times"/>
                <w:lang w:val="pt-BR"/>
              </w:rPr>
              <w:t>15</w:t>
            </w:r>
            <w:r w:rsidR="005159D4">
              <w:rPr>
                <w:rFonts w:ascii="Times" w:hAnsi="Times" w:cs="Times"/>
                <w:lang w:val="pt-BR"/>
              </w:rPr>
              <w:t>,</w:t>
            </w:r>
            <w:r w:rsidRPr="007D6272">
              <w:rPr>
                <w:rFonts w:ascii="Times" w:hAnsi="Times" w:cs="Times"/>
                <w:lang w:val="pt-BR"/>
              </w:rPr>
              <w:t>9</w:t>
            </w:r>
            <w:r w:rsidR="005159D4">
              <w:rPr>
                <w:rFonts w:ascii="Times" w:hAnsi="Times" w:cs="Times"/>
                <w:lang w:val="pt-BR"/>
              </w:rPr>
              <w:t>3</w:t>
            </w:r>
          </w:p>
        </w:tc>
        <w:tc>
          <w:tcPr>
            <w:tcW w:w="1104" w:type="dxa"/>
            <w:tcBorders>
              <w:top w:val="single" w:sz="4" w:space="0" w:color="auto"/>
              <w:bottom w:val="nil"/>
            </w:tcBorders>
            <w:tcMar>
              <w:top w:w="120" w:type="dxa"/>
              <w:left w:w="120" w:type="dxa"/>
              <w:bottom w:w="30" w:type="dxa"/>
              <w:right w:w="0" w:type="dxa"/>
            </w:tcMar>
            <w:vAlign w:val="center"/>
          </w:tcPr>
          <w:p w14:paraId="54C86012" w14:textId="7CC6427C" w:rsidR="00DF24E3" w:rsidRPr="00DF24E3" w:rsidRDefault="00DF24E3" w:rsidP="00724C2C">
            <w:pPr>
              <w:jc w:val="center"/>
              <w:rPr>
                <w:rFonts w:ascii="Times" w:hAnsi="Times" w:cs="Times"/>
                <w:lang w:val="pt-BR"/>
              </w:rPr>
            </w:pPr>
            <w:r w:rsidRPr="007D6272">
              <w:rPr>
                <w:rFonts w:ascii="Times" w:hAnsi="Times" w:cs="Times"/>
                <w:lang w:val="pt-BR"/>
              </w:rPr>
              <w:t>1998</w:t>
            </w:r>
          </w:p>
        </w:tc>
        <w:tc>
          <w:tcPr>
            <w:tcW w:w="962" w:type="dxa"/>
            <w:tcBorders>
              <w:top w:val="single" w:sz="4" w:space="0" w:color="auto"/>
              <w:bottom w:val="nil"/>
            </w:tcBorders>
            <w:tcMar>
              <w:top w:w="120" w:type="dxa"/>
              <w:left w:w="120" w:type="dxa"/>
              <w:bottom w:w="30" w:type="dxa"/>
              <w:right w:w="0" w:type="dxa"/>
            </w:tcMar>
            <w:vAlign w:val="center"/>
          </w:tcPr>
          <w:p w14:paraId="261A69FB" w14:textId="66D39542" w:rsidR="00DF24E3" w:rsidRPr="00DF24E3" w:rsidRDefault="00DF24E3" w:rsidP="00724C2C">
            <w:pPr>
              <w:jc w:val="center"/>
              <w:rPr>
                <w:rFonts w:ascii="Times" w:hAnsi="Times" w:cs="Times"/>
                <w:lang w:val="pt-BR"/>
              </w:rPr>
            </w:pPr>
            <w:r w:rsidRPr="007D6272">
              <w:rPr>
                <w:rFonts w:ascii="Times" w:hAnsi="Times" w:cs="Times"/>
                <w:lang w:val="pt-BR"/>
              </w:rPr>
              <w:t>13</w:t>
            </w:r>
            <w:r w:rsidR="005159D4">
              <w:rPr>
                <w:rFonts w:ascii="Times" w:hAnsi="Times" w:cs="Times"/>
                <w:lang w:val="pt-BR"/>
              </w:rPr>
              <w:t>,1</w:t>
            </w:r>
            <w:r w:rsidRPr="007D6272">
              <w:rPr>
                <w:rFonts w:ascii="Times" w:hAnsi="Times" w:cs="Times"/>
                <w:lang w:val="pt-BR"/>
              </w:rPr>
              <w:t>0</w:t>
            </w:r>
          </w:p>
        </w:tc>
        <w:tc>
          <w:tcPr>
            <w:tcW w:w="1089" w:type="dxa"/>
            <w:tcBorders>
              <w:top w:val="single" w:sz="4" w:space="0" w:color="auto"/>
              <w:bottom w:val="nil"/>
            </w:tcBorders>
            <w:tcMar>
              <w:top w:w="120" w:type="dxa"/>
              <w:left w:w="120" w:type="dxa"/>
              <w:bottom w:w="30" w:type="dxa"/>
              <w:right w:w="0" w:type="dxa"/>
            </w:tcMar>
            <w:vAlign w:val="center"/>
          </w:tcPr>
          <w:p w14:paraId="3B290589" w14:textId="53AD8049" w:rsidR="00DF24E3" w:rsidRPr="00DF24E3" w:rsidRDefault="00DF24E3" w:rsidP="00724C2C">
            <w:pPr>
              <w:jc w:val="center"/>
              <w:rPr>
                <w:rFonts w:ascii="Times" w:hAnsi="Times" w:cs="Times"/>
                <w:lang w:val="pt-BR"/>
              </w:rPr>
            </w:pPr>
            <w:r w:rsidRPr="007D6272">
              <w:rPr>
                <w:rFonts w:ascii="Times" w:hAnsi="Times" w:cs="Times"/>
                <w:lang w:val="pt-BR"/>
              </w:rPr>
              <w:t>18</w:t>
            </w:r>
            <w:r w:rsidR="005159D4">
              <w:rPr>
                <w:rFonts w:ascii="Times" w:hAnsi="Times" w:cs="Times"/>
                <w:lang w:val="pt-BR"/>
              </w:rPr>
              <w:t>,</w:t>
            </w:r>
            <w:r w:rsidRPr="007D6272">
              <w:rPr>
                <w:rFonts w:ascii="Times" w:hAnsi="Times" w:cs="Times"/>
                <w:lang w:val="pt-BR"/>
              </w:rPr>
              <w:t>4</w:t>
            </w:r>
            <w:r w:rsidR="005159D4">
              <w:rPr>
                <w:rFonts w:ascii="Times" w:hAnsi="Times" w:cs="Times"/>
                <w:lang w:val="pt-BR"/>
              </w:rPr>
              <w:t>9</w:t>
            </w:r>
          </w:p>
        </w:tc>
      </w:tr>
      <w:tr w:rsidR="009C68A0" w:rsidRPr="00DF24E3" w14:paraId="6D6350D0" w14:textId="77777777" w:rsidTr="00C10242">
        <w:trPr>
          <w:cantSplit/>
          <w:trHeight w:val="113"/>
          <w:tblCellSpacing w:w="15" w:type="dxa"/>
        </w:trPr>
        <w:tc>
          <w:tcPr>
            <w:tcW w:w="1940" w:type="dxa"/>
            <w:tcMar>
              <w:top w:w="30" w:type="dxa"/>
              <w:left w:w="120" w:type="dxa"/>
              <w:bottom w:w="30" w:type="dxa"/>
              <w:right w:w="0" w:type="dxa"/>
            </w:tcMar>
            <w:vAlign w:val="center"/>
            <w:hideMark/>
          </w:tcPr>
          <w:p w14:paraId="319904D3" w14:textId="77777777" w:rsidR="00DF24E3" w:rsidRPr="007D6272" w:rsidRDefault="00DF24E3" w:rsidP="005159D4">
            <w:pPr>
              <w:rPr>
                <w:rFonts w:ascii="Times" w:hAnsi="Times" w:cs="Times"/>
                <w:lang w:val="pt-BR"/>
              </w:rPr>
            </w:pPr>
          </w:p>
        </w:tc>
        <w:tc>
          <w:tcPr>
            <w:tcW w:w="1387" w:type="dxa"/>
            <w:tcMar>
              <w:top w:w="30" w:type="dxa"/>
              <w:left w:w="120" w:type="dxa"/>
              <w:bottom w:w="30" w:type="dxa"/>
              <w:right w:w="0" w:type="dxa"/>
            </w:tcMar>
            <w:vAlign w:val="center"/>
            <w:hideMark/>
          </w:tcPr>
          <w:p w14:paraId="77666401" w14:textId="77777777" w:rsidR="00DF24E3" w:rsidRPr="007D6272" w:rsidRDefault="00DF24E3" w:rsidP="00724C2C">
            <w:pPr>
              <w:jc w:val="center"/>
              <w:rPr>
                <w:rFonts w:ascii="Times" w:hAnsi="Times" w:cs="Times"/>
                <w:lang w:val="pt-BR"/>
              </w:rPr>
            </w:pPr>
            <w:r w:rsidRPr="007D6272">
              <w:rPr>
                <w:rFonts w:ascii="Times" w:hAnsi="Times" w:cs="Times"/>
                <w:lang w:val="pt-BR"/>
              </w:rPr>
              <w:t>60</w:t>
            </w:r>
          </w:p>
        </w:tc>
        <w:tc>
          <w:tcPr>
            <w:tcW w:w="1104" w:type="dxa"/>
            <w:tcMar>
              <w:top w:w="30" w:type="dxa"/>
              <w:left w:w="120" w:type="dxa"/>
              <w:bottom w:w="30" w:type="dxa"/>
              <w:right w:w="0" w:type="dxa"/>
            </w:tcMar>
            <w:vAlign w:val="center"/>
            <w:hideMark/>
          </w:tcPr>
          <w:p w14:paraId="35E2B350" w14:textId="4A8D8102" w:rsidR="00DF24E3" w:rsidRPr="007D6272" w:rsidRDefault="00DF24E3" w:rsidP="00724C2C">
            <w:pPr>
              <w:jc w:val="center"/>
              <w:rPr>
                <w:rFonts w:ascii="Times" w:hAnsi="Times" w:cs="Times"/>
                <w:lang w:val="pt-BR"/>
              </w:rPr>
            </w:pPr>
            <w:r w:rsidRPr="007D6272">
              <w:rPr>
                <w:rFonts w:ascii="Times" w:hAnsi="Times" w:cs="Times"/>
                <w:lang w:val="pt-BR"/>
              </w:rPr>
              <w:t>14</w:t>
            </w:r>
            <w:r w:rsidR="005159D4">
              <w:rPr>
                <w:rFonts w:ascii="Times" w:hAnsi="Times" w:cs="Times"/>
                <w:lang w:val="pt-BR"/>
              </w:rPr>
              <w:t>,</w:t>
            </w:r>
            <w:r w:rsidRPr="007D6272">
              <w:rPr>
                <w:rFonts w:ascii="Times" w:hAnsi="Times" w:cs="Times"/>
                <w:lang w:val="pt-BR"/>
              </w:rPr>
              <w:t>73</w:t>
            </w:r>
            <w:r w:rsidR="004244CB">
              <w:rPr>
                <w:rFonts w:ascii="Times" w:hAnsi="Times" w:cs="Times"/>
                <w:lang w:val="pt-BR"/>
              </w:rPr>
              <w:t xml:space="preserve"> </w:t>
            </w:r>
            <w:proofErr w:type="spellStart"/>
            <w:r w:rsidR="00A110B4">
              <w:rPr>
                <w:rFonts w:ascii="Times" w:hAnsi="Times" w:cs="Times"/>
                <w:lang w:val="pt-BR"/>
              </w:rPr>
              <w:t>bc</w:t>
            </w:r>
            <w:proofErr w:type="spellEnd"/>
          </w:p>
        </w:tc>
        <w:tc>
          <w:tcPr>
            <w:tcW w:w="1104" w:type="dxa"/>
            <w:tcMar>
              <w:top w:w="30" w:type="dxa"/>
              <w:left w:w="120" w:type="dxa"/>
              <w:bottom w:w="30" w:type="dxa"/>
              <w:right w:w="0" w:type="dxa"/>
            </w:tcMar>
            <w:vAlign w:val="center"/>
            <w:hideMark/>
          </w:tcPr>
          <w:p w14:paraId="59E5BDB4" w14:textId="7EF508FA" w:rsidR="00DF24E3" w:rsidRPr="007D6272" w:rsidRDefault="00DF24E3" w:rsidP="00724C2C">
            <w:pPr>
              <w:jc w:val="center"/>
              <w:rPr>
                <w:rFonts w:ascii="Times" w:hAnsi="Times" w:cs="Times"/>
                <w:lang w:val="pt-BR"/>
              </w:rPr>
            </w:pPr>
            <w:r w:rsidRPr="007D6272">
              <w:rPr>
                <w:rFonts w:ascii="Times" w:hAnsi="Times" w:cs="Times"/>
                <w:lang w:val="pt-BR"/>
              </w:rPr>
              <w:t>14</w:t>
            </w:r>
            <w:r w:rsidR="005159D4">
              <w:rPr>
                <w:rFonts w:ascii="Times" w:hAnsi="Times" w:cs="Times"/>
                <w:lang w:val="pt-BR"/>
              </w:rPr>
              <w:t>,</w:t>
            </w:r>
            <w:r w:rsidRPr="007D6272">
              <w:rPr>
                <w:rFonts w:ascii="Times" w:hAnsi="Times" w:cs="Times"/>
                <w:lang w:val="pt-BR"/>
              </w:rPr>
              <w:t>83</w:t>
            </w:r>
          </w:p>
        </w:tc>
        <w:tc>
          <w:tcPr>
            <w:tcW w:w="1104" w:type="dxa"/>
            <w:tcMar>
              <w:top w:w="30" w:type="dxa"/>
              <w:left w:w="120" w:type="dxa"/>
              <w:bottom w:w="30" w:type="dxa"/>
              <w:right w:w="0" w:type="dxa"/>
            </w:tcMar>
            <w:vAlign w:val="center"/>
            <w:hideMark/>
          </w:tcPr>
          <w:p w14:paraId="1B7E1EEC" w14:textId="77777777" w:rsidR="00DF24E3" w:rsidRPr="007D6272" w:rsidRDefault="00DF24E3" w:rsidP="00724C2C">
            <w:pPr>
              <w:jc w:val="center"/>
              <w:rPr>
                <w:rFonts w:ascii="Times" w:hAnsi="Times" w:cs="Times"/>
                <w:lang w:val="pt-BR"/>
              </w:rPr>
            </w:pPr>
            <w:r w:rsidRPr="007D6272">
              <w:rPr>
                <w:rFonts w:ascii="Times" w:hAnsi="Times" w:cs="Times"/>
                <w:lang w:val="pt-BR"/>
              </w:rPr>
              <w:t>3269</w:t>
            </w:r>
          </w:p>
        </w:tc>
        <w:tc>
          <w:tcPr>
            <w:tcW w:w="962" w:type="dxa"/>
            <w:tcMar>
              <w:top w:w="30" w:type="dxa"/>
              <w:left w:w="120" w:type="dxa"/>
              <w:bottom w:w="30" w:type="dxa"/>
              <w:right w:w="0" w:type="dxa"/>
            </w:tcMar>
            <w:vAlign w:val="center"/>
            <w:hideMark/>
          </w:tcPr>
          <w:p w14:paraId="321D05B6" w14:textId="732FB4F6" w:rsidR="00DF24E3" w:rsidRPr="007D6272" w:rsidRDefault="00DF24E3" w:rsidP="00724C2C">
            <w:pPr>
              <w:jc w:val="center"/>
              <w:rPr>
                <w:rFonts w:ascii="Times" w:hAnsi="Times" w:cs="Times"/>
                <w:lang w:val="pt-BR"/>
              </w:rPr>
            </w:pPr>
            <w:r w:rsidRPr="007D6272">
              <w:rPr>
                <w:rFonts w:ascii="Times" w:hAnsi="Times" w:cs="Times"/>
                <w:lang w:val="pt-BR"/>
              </w:rPr>
              <w:t>9</w:t>
            </w:r>
            <w:r w:rsidR="005159D4">
              <w:rPr>
                <w:rFonts w:ascii="Times" w:hAnsi="Times" w:cs="Times"/>
                <w:lang w:val="pt-BR"/>
              </w:rPr>
              <w:t>,</w:t>
            </w:r>
            <w:r w:rsidRPr="007D6272">
              <w:rPr>
                <w:rFonts w:ascii="Times" w:hAnsi="Times" w:cs="Times"/>
                <w:lang w:val="pt-BR"/>
              </w:rPr>
              <w:t>62</w:t>
            </w:r>
          </w:p>
        </w:tc>
        <w:tc>
          <w:tcPr>
            <w:tcW w:w="1089" w:type="dxa"/>
            <w:tcMar>
              <w:top w:w="30" w:type="dxa"/>
              <w:left w:w="120" w:type="dxa"/>
              <w:bottom w:w="30" w:type="dxa"/>
              <w:right w:w="0" w:type="dxa"/>
            </w:tcMar>
            <w:vAlign w:val="center"/>
            <w:hideMark/>
          </w:tcPr>
          <w:p w14:paraId="6ED2CD6C" w14:textId="371DE89A" w:rsidR="00DF24E3" w:rsidRPr="007D6272" w:rsidRDefault="00DF24E3" w:rsidP="00724C2C">
            <w:pPr>
              <w:jc w:val="center"/>
              <w:rPr>
                <w:rFonts w:ascii="Times" w:hAnsi="Times" w:cs="Times"/>
                <w:lang w:val="pt-BR"/>
              </w:rPr>
            </w:pPr>
            <w:r w:rsidRPr="007D6272">
              <w:rPr>
                <w:rFonts w:ascii="Times" w:hAnsi="Times" w:cs="Times"/>
                <w:lang w:val="pt-BR"/>
              </w:rPr>
              <w:t>20</w:t>
            </w:r>
            <w:r w:rsidR="005159D4">
              <w:rPr>
                <w:rFonts w:ascii="Times" w:hAnsi="Times" w:cs="Times"/>
                <w:lang w:val="pt-BR"/>
              </w:rPr>
              <w:t>,</w:t>
            </w:r>
            <w:r w:rsidRPr="007D6272">
              <w:rPr>
                <w:rFonts w:ascii="Times" w:hAnsi="Times" w:cs="Times"/>
                <w:lang w:val="pt-BR"/>
              </w:rPr>
              <w:t>58</w:t>
            </w:r>
          </w:p>
        </w:tc>
      </w:tr>
      <w:tr w:rsidR="009C68A0" w:rsidRPr="00DF24E3" w14:paraId="5B1749FE" w14:textId="77777777" w:rsidTr="00C10242">
        <w:trPr>
          <w:cantSplit/>
          <w:trHeight w:val="113"/>
          <w:tblCellSpacing w:w="15" w:type="dxa"/>
        </w:trPr>
        <w:tc>
          <w:tcPr>
            <w:tcW w:w="1940" w:type="dxa"/>
            <w:tcMar>
              <w:top w:w="30" w:type="dxa"/>
              <w:left w:w="120" w:type="dxa"/>
              <w:bottom w:w="30" w:type="dxa"/>
              <w:right w:w="0" w:type="dxa"/>
            </w:tcMar>
            <w:vAlign w:val="center"/>
            <w:hideMark/>
          </w:tcPr>
          <w:p w14:paraId="16201EEC" w14:textId="6F3A8021" w:rsidR="00DF24E3" w:rsidRPr="007D6272" w:rsidRDefault="00DF24E3" w:rsidP="005159D4">
            <w:pPr>
              <w:rPr>
                <w:rFonts w:ascii="Times" w:hAnsi="Times" w:cs="Times"/>
                <w:lang w:val="pt-BR"/>
              </w:rPr>
            </w:pPr>
          </w:p>
        </w:tc>
        <w:tc>
          <w:tcPr>
            <w:tcW w:w="1387" w:type="dxa"/>
            <w:tcMar>
              <w:top w:w="30" w:type="dxa"/>
              <w:left w:w="120" w:type="dxa"/>
              <w:bottom w:w="30" w:type="dxa"/>
              <w:right w:w="0" w:type="dxa"/>
            </w:tcMar>
            <w:vAlign w:val="center"/>
            <w:hideMark/>
          </w:tcPr>
          <w:p w14:paraId="149FAD9A" w14:textId="77777777" w:rsidR="00DF24E3" w:rsidRPr="007D6272" w:rsidRDefault="00DF24E3" w:rsidP="00724C2C">
            <w:pPr>
              <w:jc w:val="center"/>
              <w:rPr>
                <w:rFonts w:ascii="Times" w:hAnsi="Times" w:cs="Times"/>
                <w:lang w:val="pt-BR"/>
              </w:rPr>
            </w:pPr>
            <w:r w:rsidRPr="007D6272">
              <w:rPr>
                <w:rFonts w:ascii="Times" w:hAnsi="Times" w:cs="Times"/>
                <w:lang w:val="pt-BR"/>
              </w:rPr>
              <w:t>120</w:t>
            </w:r>
          </w:p>
        </w:tc>
        <w:tc>
          <w:tcPr>
            <w:tcW w:w="1104" w:type="dxa"/>
            <w:tcMar>
              <w:top w:w="30" w:type="dxa"/>
              <w:left w:w="120" w:type="dxa"/>
              <w:bottom w:w="30" w:type="dxa"/>
              <w:right w:w="0" w:type="dxa"/>
            </w:tcMar>
            <w:vAlign w:val="center"/>
            <w:hideMark/>
          </w:tcPr>
          <w:p w14:paraId="38F3A8CF" w14:textId="46C339CE" w:rsidR="00DF24E3" w:rsidRPr="007D6272" w:rsidRDefault="00DF24E3" w:rsidP="00724C2C">
            <w:pPr>
              <w:jc w:val="center"/>
              <w:rPr>
                <w:rFonts w:ascii="Times" w:hAnsi="Times" w:cs="Times"/>
                <w:lang w:val="pt-BR"/>
              </w:rPr>
            </w:pPr>
            <w:r w:rsidRPr="007D6272">
              <w:rPr>
                <w:rFonts w:ascii="Times" w:hAnsi="Times" w:cs="Times"/>
                <w:lang w:val="pt-BR"/>
              </w:rPr>
              <w:t>14</w:t>
            </w:r>
            <w:r w:rsidR="005159D4">
              <w:rPr>
                <w:rFonts w:ascii="Times" w:hAnsi="Times" w:cs="Times"/>
                <w:lang w:val="pt-BR"/>
              </w:rPr>
              <w:t>,</w:t>
            </w:r>
            <w:r w:rsidRPr="007D6272">
              <w:rPr>
                <w:rFonts w:ascii="Times" w:hAnsi="Times" w:cs="Times"/>
                <w:lang w:val="pt-BR"/>
              </w:rPr>
              <w:t>5</w:t>
            </w:r>
            <w:r w:rsidR="005159D4">
              <w:rPr>
                <w:rFonts w:ascii="Times" w:hAnsi="Times" w:cs="Times"/>
                <w:lang w:val="pt-BR"/>
              </w:rPr>
              <w:t>1</w:t>
            </w:r>
            <w:r w:rsidR="004244CB">
              <w:rPr>
                <w:rFonts w:ascii="Times" w:hAnsi="Times" w:cs="Times"/>
                <w:lang w:val="pt-BR"/>
              </w:rPr>
              <w:t xml:space="preserve"> </w:t>
            </w:r>
            <w:proofErr w:type="spellStart"/>
            <w:r w:rsidR="00A110B4">
              <w:rPr>
                <w:rFonts w:ascii="Times" w:hAnsi="Times" w:cs="Times"/>
                <w:lang w:val="pt-BR"/>
              </w:rPr>
              <w:t>bc</w:t>
            </w:r>
            <w:proofErr w:type="spellEnd"/>
          </w:p>
        </w:tc>
        <w:tc>
          <w:tcPr>
            <w:tcW w:w="1104" w:type="dxa"/>
            <w:tcMar>
              <w:top w:w="30" w:type="dxa"/>
              <w:left w:w="120" w:type="dxa"/>
              <w:bottom w:w="30" w:type="dxa"/>
              <w:right w:w="0" w:type="dxa"/>
            </w:tcMar>
            <w:vAlign w:val="center"/>
            <w:hideMark/>
          </w:tcPr>
          <w:p w14:paraId="6E91E643" w14:textId="06C2C1A8" w:rsidR="00DF24E3" w:rsidRPr="007D6272" w:rsidRDefault="00DF24E3" w:rsidP="00724C2C">
            <w:pPr>
              <w:jc w:val="center"/>
              <w:rPr>
                <w:rFonts w:ascii="Times" w:hAnsi="Times" w:cs="Times"/>
                <w:lang w:val="pt-BR"/>
              </w:rPr>
            </w:pPr>
            <w:r w:rsidRPr="007D6272">
              <w:rPr>
                <w:rFonts w:ascii="Times" w:hAnsi="Times" w:cs="Times"/>
                <w:lang w:val="pt-BR"/>
              </w:rPr>
              <w:t>13</w:t>
            </w:r>
            <w:r w:rsidR="005159D4">
              <w:rPr>
                <w:rFonts w:ascii="Times" w:hAnsi="Times" w:cs="Times"/>
                <w:lang w:val="pt-BR"/>
              </w:rPr>
              <w:t>,</w:t>
            </w:r>
            <w:r w:rsidRPr="007D6272">
              <w:rPr>
                <w:rFonts w:ascii="Times" w:hAnsi="Times" w:cs="Times"/>
                <w:lang w:val="pt-BR"/>
              </w:rPr>
              <w:t>99</w:t>
            </w:r>
          </w:p>
        </w:tc>
        <w:tc>
          <w:tcPr>
            <w:tcW w:w="1104" w:type="dxa"/>
            <w:tcMar>
              <w:top w:w="30" w:type="dxa"/>
              <w:left w:w="120" w:type="dxa"/>
              <w:bottom w:w="30" w:type="dxa"/>
              <w:right w:w="0" w:type="dxa"/>
            </w:tcMar>
            <w:vAlign w:val="center"/>
            <w:hideMark/>
          </w:tcPr>
          <w:p w14:paraId="7B194F20" w14:textId="77777777" w:rsidR="00DF24E3" w:rsidRPr="007D6272" w:rsidRDefault="00DF24E3" w:rsidP="00724C2C">
            <w:pPr>
              <w:jc w:val="center"/>
              <w:rPr>
                <w:rFonts w:ascii="Times" w:hAnsi="Times" w:cs="Times"/>
                <w:lang w:val="pt-BR"/>
              </w:rPr>
            </w:pPr>
            <w:r w:rsidRPr="007D6272">
              <w:rPr>
                <w:rFonts w:ascii="Times" w:hAnsi="Times" w:cs="Times"/>
                <w:lang w:val="pt-BR"/>
              </w:rPr>
              <w:t>2307</w:t>
            </w:r>
          </w:p>
        </w:tc>
        <w:tc>
          <w:tcPr>
            <w:tcW w:w="962" w:type="dxa"/>
            <w:tcMar>
              <w:top w:w="30" w:type="dxa"/>
              <w:left w:w="120" w:type="dxa"/>
              <w:bottom w:w="30" w:type="dxa"/>
              <w:right w:w="0" w:type="dxa"/>
            </w:tcMar>
            <w:vAlign w:val="center"/>
            <w:hideMark/>
          </w:tcPr>
          <w:p w14:paraId="5AAFAB81" w14:textId="0E7C6B6C" w:rsidR="00DF24E3" w:rsidRPr="007D6272" w:rsidRDefault="00DF24E3" w:rsidP="00724C2C">
            <w:pPr>
              <w:jc w:val="center"/>
              <w:rPr>
                <w:rFonts w:ascii="Times" w:hAnsi="Times" w:cs="Times"/>
                <w:lang w:val="pt-BR"/>
              </w:rPr>
            </w:pPr>
            <w:r w:rsidRPr="007D6272">
              <w:rPr>
                <w:rFonts w:ascii="Times" w:hAnsi="Times" w:cs="Times"/>
                <w:lang w:val="pt-BR"/>
              </w:rPr>
              <w:t>12</w:t>
            </w:r>
            <w:r w:rsidR="005159D4">
              <w:rPr>
                <w:rFonts w:ascii="Times" w:hAnsi="Times" w:cs="Times"/>
                <w:lang w:val="pt-BR"/>
              </w:rPr>
              <w:t>,</w:t>
            </w:r>
            <w:r w:rsidRPr="007D6272">
              <w:rPr>
                <w:rFonts w:ascii="Times" w:hAnsi="Times" w:cs="Times"/>
                <w:lang w:val="pt-BR"/>
              </w:rPr>
              <w:t>3</w:t>
            </w:r>
            <w:r w:rsidR="005159D4">
              <w:rPr>
                <w:rFonts w:ascii="Times" w:hAnsi="Times" w:cs="Times"/>
                <w:lang w:val="pt-BR"/>
              </w:rPr>
              <w:t>5</w:t>
            </w:r>
          </w:p>
        </w:tc>
        <w:tc>
          <w:tcPr>
            <w:tcW w:w="1089" w:type="dxa"/>
            <w:tcMar>
              <w:top w:w="30" w:type="dxa"/>
              <w:left w:w="120" w:type="dxa"/>
              <w:bottom w:w="30" w:type="dxa"/>
              <w:right w:w="0" w:type="dxa"/>
            </w:tcMar>
            <w:vAlign w:val="center"/>
            <w:hideMark/>
          </w:tcPr>
          <w:p w14:paraId="393D0884" w14:textId="21919D11" w:rsidR="00DF24E3" w:rsidRPr="007D6272" w:rsidRDefault="00DF24E3" w:rsidP="00724C2C">
            <w:pPr>
              <w:jc w:val="center"/>
              <w:rPr>
                <w:rFonts w:ascii="Times" w:hAnsi="Times" w:cs="Times"/>
                <w:lang w:val="pt-BR"/>
              </w:rPr>
            </w:pPr>
            <w:r w:rsidRPr="007D6272">
              <w:rPr>
                <w:rFonts w:ascii="Times" w:hAnsi="Times" w:cs="Times"/>
                <w:lang w:val="pt-BR"/>
              </w:rPr>
              <w:t>19</w:t>
            </w:r>
            <w:r w:rsidR="005159D4">
              <w:rPr>
                <w:rFonts w:ascii="Times" w:hAnsi="Times" w:cs="Times"/>
                <w:lang w:val="pt-BR"/>
              </w:rPr>
              <w:t>,</w:t>
            </w:r>
            <w:r w:rsidRPr="007D6272">
              <w:rPr>
                <w:rFonts w:ascii="Times" w:hAnsi="Times" w:cs="Times"/>
                <w:lang w:val="pt-BR"/>
              </w:rPr>
              <w:t>17</w:t>
            </w:r>
          </w:p>
        </w:tc>
      </w:tr>
      <w:tr w:rsidR="009C68A0" w:rsidRPr="00DF24E3" w14:paraId="13B4BF9E" w14:textId="77777777" w:rsidTr="00C10242">
        <w:trPr>
          <w:cantSplit/>
          <w:trHeight w:val="113"/>
          <w:tblCellSpacing w:w="15" w:type="dxa"/>
        </w:trPr>
        <w:tc>
          <w:tcPr>
            <w:tcW w:w="1940" w:type="dxa"/>
            <w:tcMar>
              <w:top w:w="30" w:type="dxa"/>
              <w:left w:w="120" w:type="dxa"/>
              <w:bottom w:w="30" w:type="dxa"/>
              <w:right w:w="0" w:type="dxa"/>
            </w:tcMar>
            <w:vAlign w:val="center"/>
            <w:hideMark/>
          </w:tcPr>
          <w:p w14:paraId="277E8CF0" w14:textId="325270EB" w:rsidR="00DF24E3" w:rsidRPr="007D6272" w:rsidRDefault="00E343BE" w:rsidP="005159D4">
            <w:pPr>
              <w:rPr>
                <w:rFonts w:ascii="Times" w:hAnsi="Times" w:cs="Times"/>
                <w:lang w:val="pt-BR"/>
              </w:rPr>
            </w:pPr>
            <w:r w:rsidRPr="007D6272">
              <w:rPr>
                <w:rFonts w:ascii="Times" w:hAnsi="Times" w:cs="Times"/>
                <w:lang w:val="pt-BR"/>
              </w:rPr>
              <w:t>MOE (</w:t>
            </w:r>
            <w:proofErr w:type="spellStart"/>
            <w:r>
              <w:rPr>
                <w:rFonts w:ascii="Times" w:hAnsi="Times" w:cs="Times"/>
                <w:lang w:val="pt-BR"/>
              </w:rPr>
              <w:t>G</w:t>
            </w:r>
            <w:r w:rsidRPr="007D6272">
              <w:rPr>
                <w:rFonts w:ascii="Times" w:hAnsi="Times" w:cs="Times"/>
                <w:lang w:val="pt-BR"/>
              </w:rPr>
              <w:t>Pa</w:t>
            </w:r>
            <w:proofErr w:type="spellEnd"/>
            <w:r w:rsidRPr="007D6272">
              <w:rPr>
                <w:rFonts w:ascii="Times" w:hAnsi="Times" w:cs="Times"/>
                <w:lang w:val="pt-BR"/>
              </w:rPr>
              <w:t>)</w:t>
            </w:r>
          </w:p>
        </w:tc>
        <w:tc>
          <w:tcPr>
            <w:tcW w:w="1387" w:type="dxa"/>
            <w:tcMar>
              <w:top w:w="30" w:type="dxa"/>
              <w:left w:w="120" w:type="dxa"/>
              <w:bottom w:w="30" w:type="dxa"/>
              <w:right w:w="0" w:type="dxa"/>
            </w:tcMar>
            <w:vAlign w:val="center"/>
            <w:hideMark/>
          </w:tcPr>
          <w:p w14:paraId="193DD421" w14:textId="77777777" w:rsidR="00DF24E3" w:rsidRPr="007D6272" w:rsidRDefault="00DF24E3" w:rsidP="00724C2C">
            <w:pPr>
              <w:jc w:val="center"/>
              <w:rPr>
                <w:rFonts w:ascii="Times" w:hAnsi="Times" w:cs="Times"/>
                <w:lang w:val="pt-BR"/>
              </w:rPr>
            </w:pPr>
            <w:r w:rsidRPr="007D6272">
              <w:rPr>
                <w:rFonts w:ascii="Times" w:hAnsi="Times" w:cs="Times"/>
                <w:lang w:val="pt-BR"/>
              </w:rPr>
              <w:t>210</w:t>
            </w:r>
          </w:p>
        </w:tc>
        <w:tc>
          <w:tcPr>
            <w:tcW w:w="1104" w:type="dxa"/>
            <w:tcMar>
              <w:top w:w="30" w:type="dxa"/>
              <w:left w:w="120" w:type="dxa"/>
              <w:bottom w:w="30" w:type="dxa"/>
              <w:right w:w="0" w:type="dxa"/>
            </w:tcMar>
            <w:vAlign w:val="center"/>
            <w:hideMark/>
          </w:tcPr>
          <w:p w14:paraId="71CA0F6B" w14:textId="6E94DD9C" w:rsidR="00DF24E3" w:rsidRPr="007D6272" w:rsidRDefault="00DF24E3" w:rsidP="00724C2C">
            <w:pPr>
              <w:jc w:val="center"/>
              <w:rPr>
                <w:rFonts w:ascii="Times" w:hAnsi="Times" w:cs="Times"/>
                <w:lang w:val="pt-BR"/>
              </w:rPr>
            </w:pPr>
            <w:r w:rsidRPr="007D6272">
              <w:rPr>
                <w:rFonts w:ascii="Times" w:hAnsi="Times" w:cs="Times"/>
                <w:lang w:val="pt-BR"/>
              </w:rPr>
              <w:t>15</w:t>
            </w:r>
            <w:r w:rsidR="005159D4">
              <w:rPr>
                <w:rFonts w:ascii="Times" w:hAnsi="Times" w:cs="Times"/>
                <w:lang w:val="pt-BR"/>
              </w:rPr>
              <w:t>,40</w:t>
            </w:r>
            <w:r w:rsidR="004244CB">
              <w:rPr>
                <w:rFonts w:ascii="Times" w:hAnsi="Times" w:cs="Times"/>
                <w:lang w:val="pt-BR"/>
              </w:rPr>
              <w:t xml:space="preserve"> </w:t>
            </w:r>
            <w:r w:rsidR="00A110B4">
              <w:rPr>
                <w:rFonts w:ascii="Times" w:hAnsi="Times" w:cs="Times"/>
                <w:lang w:val="pt-BR"/>
              </w:rPr>
              <w:t>b</w:t>
            </w:r>
            <w:r w:rsidR="004244CB">
              <w:rPr>
                <w:rFonts w:ascii="Times" w:hAnsi="Times" w:cs="Times"/>
                <w:lang w:val="pt-BR"/>
              </w:rPr>
              <w:t xml:space="preserve"> </w:t>
            </w:r>
          </w:p>
        </w:tc>
        <w:tc>
          <w:tcPr>
            <w:tcW w:w="1104" w:type="dxa"/>
            <w:tcMar>
              <w:top w:w="30" w:type="dxa"/>
              <w:left w:w="120" w:type="dxa"/>
              <w:bottom w:w="30" w:type="dxa"/>
              <w:right w:w="0" w:type="dxa"/>
            </w:tcMar>
            <w:vAlign w:val="center"/>
            <w:hideMark/>
          </w:tcPr>
          <w:p w14:paraId="7A1DB179" w14:textId="7CDC75A9" w:rsidR="00DF24E3" w:rsidRPr="007D6272" w:rsidRDefault="00DF24E3" w:rsidP="00724C2C">
            <w:pPr>
              <w:jc w:val="center"/>
              <w:rPr>
                <w:rFonts w:ascii="Times" w:hAnsi="Times" w:cs="Times"/>
                <w:lang w:val="pt-BR"/>
              </w:rPr>
            </w:pPr>
            <w:r w:rsidRPr="007D6272">
              <w:rPr>
                <w:rFonts w:ascii="Times" w:hAnsi="Times" w:cs="Times"/>
                <w:lang w:val="pt-BR"/>
              </w:rPr>
              <w:t>15</w:t>
            </w:r>
            <w:r w:rsidR="005159D4">
              <w:rPr>
                <w:rFonts w:ascii="Times" w:hAnsi="Times" w:cs="Times"/>
                <w:lang w:val="pt-BR"/>
              </w:rPr>
              <w:t>,</w:t>
            </w:r>
            <w:r w:rsidRPr="007D6272">
              <w:rPr>
                <w:rFonts w:ascii="Times" w:hAnsi="Times" w:cs="Times"/>
                <w:lang w:val="pt-BR"/>
              </w:rPr>
              <w:t>6</w:t>
            </w:r>
            <w:r w:rsidR="005159D4">
              <w:rPr>
                <w:rFonts w:ascii="Times" w:hAnsi="Times" w:cs="Times"/>
                <w:lang w:val="pt-BR"/>
              </w:rPr>
              <w:t>9</w:t>
            </w:r>
          </w:p>
        </w:tc>
        <w:tc>
          <w:tcPr>
            <w:tcW w:w="1104" w:type="dxa"/>
            <w:tcMar>
              <w:top w:w="30" w:type="dxa"/>
              <w:left w:w="120" w:type="dxa"/>
              <w:bottom w:w="30" w:type="dxa"/>
              <w:right w:w="0" w:type="dxa"/>
            </w:tcMar>
            <w:vAlign w:val="center"/>
            <w:hideMark/>
          </w:tcPr>
          <w:p w14:paraId="6FB351EA" w14:textId="77777777" w:rsidR="00DF24E3" w:rsidRPr="007D6272" w:rsidRDefault="00DF24E3" w:rsidP="00724C2C">
            <w:pPr>
              <w:jc w:val="center"/>
              <w:rPr>
                <w:rFonts w:ascii="Times" w:hAnsi="Times" w:cs="Times"/>
                <w:lang w:val="pt-BR"/>
              </w:rPr>
            </w:pPr>
            <w:r w:rsidRPr="007D6272">
              <w:rPr>
                <w:rFonts w:ascii="Times" w:hAnsi="Times" w:cs="Times"/>
                <w:lang w:val="pt-BR"/>
              </w:rPr>
              <w:t>2799</w:t>
            </w:r>
          </w:p>
        </w:tc>
        <w:tc>
          <w:tcPr>
            <w:tcW w:w="962" w:type="dxa"/>
            <w:tcMar>
              <w:top w:w="30" w:type="dxa"/>
              <w:left w:w="120" w:type="dxa"/>
              <w:bottom w:w="30" w:type="dxa"/>
              <w:right w:w="0" w:type="dxa"/>
            </w:tcMar>
            <w:vAlign w:val="center"/>
            <w:hideMark/>
          </w:tcPr>
          <w:p w14:paraId="23EACC77" w14:textId="2A1385F2" w:rsidR="00DF24E3" w:rsidRPr="007D6272" w:rsidRDefault="00DF24E3" w:rsidP="00724C2C">
            <w:pPr>
              <w:jc w:val="center"/>
              <w:rPr>
                <w:rFonts w:ascii="Times" w:hAnsi="Times" w:cs="Times"/>
                <w:lang w:val="pt-BR"/>
              </w:rPr>
            </w:pPr>
            <w:r w:rsidRPr="007D6272">
              <w:rPr>
                <w:rFonts w:ascii="Times" w:hAnsi="Times" w:cs="Times"/>
                <w:lang w:val="pt-BR"/>
              </w:rPr>
              <w:t>9</w:t>
            </w:r>
            <w:r w:rsidR="005159D4">
              <w:rPr>
                <w:rFonts w:ascii="Times" w:hAnsi="Times" w:cs="Times"/>
                <w:lang w:val="pt-BR"/>
              </w:rPr>
              <w:t>,</w:t>
            </w:r>
            <w:r w:rsidRPr="007D6272">
              <w:rPr>
                <w:rFonts w:ascii="Times" w:hAnsi="Times" w:cs="Times"/>
                <w:lang w:val="pt-BR"/>
              </w:rPr>
              <w:t>17</w:t>
            </w:r>
          </w:p>
        </w:tc>
        <w:tc>
          <w:tcPr>
            <w:tcW w:w="1089" w:type="dxa"/>
            <w:tcMar>
              <w:top w:w="30" w:type="dxa"/>
              <w:left w:w="120" w:type="dxa"/>
              <w:bottom w:w="30" w:type="dxa"/>
              <w:right w:w="0" w:type="dxa"/>
            </w:tcMar>
            <w:vAlign w:val="center"/>
            <w:hideMark/>
          </w:tcPr>
          <w:p w14:paraId="4275EB1A" w14:textId="600AB756" w:rsidR="00DF24E3" w:rsidRPr="007D6272" w:rsidRDefault="00DF24E3" w:rsidP="00724C2C">
            <w:pPr>
              <w:jc w:val="center"/>
              <w:rPr>
                <w:rFonts w:ascii="Times" w:hAnsi="Times" w:cs="Times"/>
                <w:lang w:val="pt-BR"/>
              </w:rPr>
            </w:pPr>
            <w:r w:rsidRPr="007D6272">
              <w:rPr>
                <w:rFonts w:ascii="Times" w:hAnsi="Times" w:cs="Times"/>
                <w:lang w:val="pt-BR"/>
              </w:rPr>
              <w:t>18</w:t>
            </w:r>
            <w:r w:rsidR="005159D4">
              <w:rPr>
                <w:rFonts w:ascii="Times" w:hAnsi="Times" w:cs="Times"/>
                <w:lang w:val="pt-BR"/>
              </w:rPr>
              <w:t>,1</w:t>
            </w:r>
            <w:r w:rsidRPr="007D6272">
              <w:rPr>
                <w:rFonts w:ascii="Times" w:hAnsi="Times" w:cs="Times"/>
                <w:lang w:val="pt-BR"/>
              </w:rPr>
              <w:t>0</w:t>
            </w:r>
          </w:p>
        </w:tc>
      </w:tr>
      <w:tr w:rsidR="009C68A0" w:rsidRPr="00DF24E3" w14:paraId="4B63DDE5" w14:textId="77777777" w:rsidTr="00C10242">
        <w:trPr>
          <w:cantSplit/>
          <w:trHeight w:val="113"/>
          <w:tblCellSpacing w:w="15" w:type="dxa"/>
        </w:trPr>
        <w:tc>
          <w:tcPr>
            <w:tcW w:w="1940" w:type="dxa"/>
            <w:tcMar>
              <w:top w:w="30" w:type="dxa"/>
              <w:left w:w="120" w:type="dxa"/>
              <w:bottom w:w="30" w:type="dxa"/>
              <w:right w:w="0" w:type="dxa"/>
            </w:tcMar>
            <w:vAlign w:val="center"/>
            <w:hideMark/>
          </w:tcPr>
          <w:p w14:paraId="1827DF73" w14:textId="77777777" w:rsidR="00DF24E3" w:rsidRPr="007D6272" w:rsidRDefault="00DF24E3" w:rsidP="005159D4">
            <w:pPr>
              <w:rPr>
                <w:rFonts w:ascii="Times" w:hAnsi="Times" w:cs="Times"/>
                <w:lang w:val="pt-BR"/>
              </w:rPr>
            </w:pPr>
          </w:p>
        </w:tc>
        <w:tc>
          <w:tcPr>
            <w:tcW w:w="1387" w:type="dxa"/>
            <w:tcMar>
              <w:top w:w="30" w:type="dxa"/>
              <w:left w:w="120" w:type="dxa"/>
              <w:bottom w:w="30" w:type="dxa"/>
              <w:right w:w="0" w:type="dxa"/>
            </w:tcMar>
            <w:vAlign w:val="center"/>
            <w:hideMark/>
          </w:tcPr>
          <w:p w14:paraId="3201EF84" w14:textId="77777777" w:rsidR="00DF24E3" w:rsidRPr="007D6272" w:rsidRDefault="00DF24E3" w:rsidP="00724C2C">
            <w:pPr>
              <w:jc w:val="center"/>
              <w:rPr>
                <w:rFonts w:ascii="Times" w:hAnsi="Times" w:cs="Times"/>
                <w:lang w:val="pt-BR"/>
              </w:rPr>
            </w:pPr>
            <w:r w:rsidRPr="007D6272">
              <w:rPr>
                <w:rFonts w:ascii="Times" w:hAnsi="Times" w:cs="Times"/>
                <w:lang w:val="pt-BR"/>
              </w:rPr>
              <w:t>300</w:t>
            </w:r>
          </w:p>
        </w:tc>
        <w:tc>
          <w:tcPr>
            <w:tcW w:w="1104" w:type="dxa"/>
            <w:tcMar>
              <w:top w:w="30" w:type="dxa"/>
              <w:left w:w="120" w:type="dxa"/>
              <w:bottom w:w="30" w:type="dxa"/>
              <w:right w:w="0" w:type="dxa"/>
            </w:tcMar>
            <w:vAlign w:val="center"/>
            <w:hideMark/>
          </w:tcPr>
          <w:p w14:paraId="080F61F7" w14:textId="1C9978FD" w:rsidR="00DF24E3" w:rsidRPr="007D6272" w:rsidRDefault="00DF24E3" w:rsidP="00724C2C">
            <w:pPr>
              <w:jc w:val="center"/>
              <w:rPr>
                <w:rFonts w:ascii="Times" w:hAnsi="Times" w:cs="Times"/>
                <w:lang w:val="pt-BR"/>
              </w:rPr>
            </w:pPr>
            <w:r w:rsidRPr="007D6272">
              <w:rPr>
                <w:rFonts w:ascii="Times" w:hAnsi="Times" w:cs="Times"/>
                <w:lang w:val="pt-BR"/>
              </w:rPr>
              <w:t>13</w:t>
            </w:r>
            <w:r w:rsidR="005159D4">
              <w:rPr>
                <w:rFonts w:ascii="Times" w:hAnsi="Times" w:cs="Times"/>
                <w:lang w:val="pt-BR"/>
              </w:rPr>
              <w:t>,</w:t>
            </w:r>
            <w:r w:rsidRPr="007D6272">
              <w:rPr>
                <w:rFonts w:ascii="Times" w:hAnsi="Times" w:cs="Times"/>
                <w:lang w:val="pt-BR"/>
              </w:rPr>
              <w:t>5</w:t>
            </w:r>
            <w:r w:rsidR="005159D4">
              <w:rPr>
                <w:rFonts w:ascii="Times" w:hAnsi="Times" w:cs="Times"/>
                <w:lang w:val="pt-BR"/>
              </w:rPr>
              <w:t>9</w:t>
            </w:r>
            <w:r w:rsidR="004244CB">
              <w:rPr>
                <w:rFonts w:ascii="Times" w:hAnsi="Times" w:cs="Times"/>
                <w:lang w:val="pt-BR"/>
              </w:rPr>
              <w:t xml:space="preserve"> </w:t>
            </w:r>
            <w:proofErr w:type="spellStart"/>
            <w:r w:rsidR="00A110B4">
              <w:rPr>
                <w:rFonts w:ascii="Times" w:hAnsi="Times" w:cs="Times"/>
                <w:lang w:val="pt-BR"/>
              </w:rPr>
              <w:t>bc</w:t>
            </w:r>
            <w:proofErr w:type="spellEnd"/>
          </w:p>
        </w:tc>
        <w:tc>
          <w:tcPr>
            <w:tcW w:w="1104" w:type="dxa"/>
            <w:tcMar>
              <w:top w:w="30" w:type="dxa"/>
              <w:left w:w="120" w:type="dxa"/>
              <w:bottom w:w="30" w:type="dxa"/>
              <w:right w:w="0" w:type="dxa"/>
            </w:tcMar>
            <w:vAlign w:val="center"/>
            <w:hideMark/>
          </w:tcPr>
          <w:p w14:paraId="6ABC60E4" w14:textId="3EDAC354" w:rsidR="00DF24E3" w:rsidRPr="007D6272" w:rsidRDefault="00DF24E3" w:rsidP="00724C2C">
            <w:pPr>
              <w:jc w:val="center"/>
              <w:rPr>
                <w:rFonts w:ascii="Times" w:hAnsi="Times" w:cs="Times"/>
                <w:lang w:val="pt-BR"/>
              </w:rPr>
            </w:pPr>
            <w:r w:rsidRPr="007D6272">
              <w:rPr>
                <w:rFonts w:ascii="Times" w:hAnsi="Times" w:cs="Times"/>
                <w:lang w:val="pt-BR"/>
              </w:rPr>
              <w:t>12</w:t>
            </w:r>
            <w:r w:rsidR="005159D4">
              <w:rPr>
                <w:rFonts w:ascii="Times" w:hAnsi="Times" w:cs="Times"/>
                <w:lang w:val="pt-BR"/>
              </w:rPr>
              <w:t>,</w:t>
            </w:r>
            <w:r w:rsidRPr="007D6272">
              <w:rPr>
                <w:rFonts w:ascii="Times" w:hAnsi="Times" w:cs="Times"/>
                <w:lang w:val="pt-BR"/>
              </w:rPr>
              <w:t>54</w:t>
            </w:r>
          </w:p>
        </w:tc>
        <w:tc>
          <w:tcPr>
            <w:tcW w:w="1104" w:type="dxa"/>
            <w:tcMar>
              <w:top w:w="30" w:type="dxa"/>
              <w:left w:w="120" w:type="dxa"/>
              <w:bottom w:w="30" w:type="dxa"/>
              <w:right w:w="0" w:type="dxa"/>
            </w:tcMar>
            <w:vAlign w:val="center"/>
            <w:hideMark/>
          </w:tcPr>
          <w:p w14:paraId="7B574F37" w14:textId="77777777" w:rsidR="00DF24E3" w:rsidRPr="007D6272" w:rsidRDefault="00DF24E3" w:rsidP="00724C2C">
            <w:pPr>
              <w:jc w:val="center"/>
              <w:rPr>
                <w:rFonts w:ascii="Times" w:hAnsi="Times" w:cs="Times"/>
                <w:lang w:val="pt-BR"/>
              </w:rPr>
            </w:pPr>
            <w:r w:rsidRPr="007D6272">
              <w:rPr>
                <w:rFonts w:ascii="Times" w:hAnsi="Times" w:cs="Times"/>
                <w:lang w:val="pt-BR"/>
              </w:rPr>
              <w:t>2044</w:t>
            </w:r>
          </w:p>
        </w:tc>
        <w:tc>
          <w:tcPr>
            <w:tcW w:w="962" w:type="dxa"/>
            <w:tcMar>
              <w:top w:w="30" w:type="dxa"/>
              <w:left w:w="120" w:type="dxa"/>
              <w:bottom w:w="30" w:type="dxa"/>
              <w:right w:w="0" w:type="dxa"/>
            </w:tcMar>
            <w:vAlign w:val="center"/>
            <w:hideMark/>
          </w:tcPr>
          <w:p w14:paraId="54E58095" w14:textId="6FDD016F" w:rsidR="00DF24E3" w:rsidRPr="007D6272" w:rsidRDefault="00DF24E3" w:rsidP="00724C2C">
            <w:pPr>
              <w:jc w:val="center"/>
              <w:rPr>
                <w:rFonts w:ascii="Times" w:hAnsi="Times" w:cs="Times"/>
                <w:lang w:val="pt-BR"/>
              </w:rPr>
            </w:pPr>
            <w:r w:rsidRPr="007D6272">
              <w:rPr>
                <w:rFonts w:ascii="Times" w:hAnsi="Times" w:cs="Times"/>
                <w:lang w:val="pt-BR"/>
              </w:rPr>
              <w:t>11</w:t>
            </w:r>
            <w:r w:rsidR="005159D4">
              <w:rPr>
                <w:rFonts w:ascii="Times" w:hAnsi="Times" w:cs="Times"/>
                <w:lang w:val="pt-BR"/>
              </w:rPr>
              <w:t>,</w:t>
            </w:r>
            <w:r w:rsidRPr="007D6272">
              <w:rPr>
                <w:rFonts w:ascii="Times" w:hAnsi="Times" w:cs="Times"/>
                <w:lang w:val="pt-BR"/>
              </w:rPr>
              <w:t>13</w:t>
            </w:r>
          </w:p>
        </w:tc>
        <w:tc>
          <w:tcPr>
            <w:tcW w:w="1089" w:type="dxa"/>
            <w:tcMar>
              <w:top w:w="30" w:type="dxa"/>
              <w:left w:w="120" w:type="dxa"/>
              <w:bottom w:w="30" w:type="dxa"/>
              <w:right w:w="0" w:type="dxa"/>
            </w:tcMar>
            <w:vAlign w:val="center"/>
            <w:hideMark/>
          </w:tcPr>
          <w:p w14:paraId="47C8EFB9" w14:textId="7EFB0D17" w:rsidR="00DF24E3" w:rsidRPr="007D6272" w:rsidRDefault="00DF24E3" w:rsidP="00724C2C">
            <w:pPr>
              <w:jc w:val="center"/>
              <w:rPr>
                <w:rFonts w:ascii="Times" w:hAnsi="Times" w:cs="Times"/>
                <w:lang w:val="pt-BR"/>
              </w:rPr>
            </w:pPr>
            <w:r w:rsidRPr="007D6272">
              <w:rPr>
                <w:rFonts w:ascii="Times" w:hAnsi="Times" w:cs="Times"/>
                <w:lang w:val="pt-BR"/>
              </w:rPr>
              <w:t>16</w:t>
            </w:r>
            <w:r w:rsidR="005159D4">
              <w:rPr>
                <w:rFonts w:ascii="Times" w:hAnsi="Times" w:cs="Times"/>
                <w:lang w:val="pt-BR"/>
              </w:rPr>
              <w:t>,</w:t>
            </w:r>
            <w:r w:rsidRPr="007D6272">
              <w:rPr>
                <w:rFonts w:ascii="Times" w:hAnsi="Times" w:cs="Times"/>
                <w:lang w:val="pt-BR"/>
              </w:rPr>
              <w:t>09</w:t>
            </w:r>
          </w:p>
        </w:tc>
      </w:tr>
      <w:tr w:rsidR="009C68A0" w:rsidRPr="00DF24E3" w14:paraId="732CCE55" w14:textId="77777777" w:rsidTr="00C10242">
        <w:trPr>
          <w:cantSplit/>
          <w:trHeight w:val="113"/>
          <w:tblCellSpacing w:w="15" w:type="dxa"/>
        </w:trPr>
        <w:tc>
          <w:tcPr>
            <w:tcW w:w="1940" w:type="dxa"/>
            <w:tcBorders>
              <w:top w:val="nil"/>
              <w:bottom w:val="single" w:sz="4" w:space="0" w:color="auto"/>
            </w:tcBorders>
            <w:tcMar>
              <w:top w:w="30" w:type="dxa"/>
              <w:left w:w="120" w:type="dxa"/>
              <w:bottom w:w="30" w:type="dxa"/>
              <w:right w:w="0" w:type="dxa"/>
            </w:tcMar>
            <w:vAlign w:val="center"/>
          </w:tcPr>
          <w:p w14:paraId="51447108" w14:textId="77777777" w:rsidR="00DF24E3" w:rsidRPr="00DF24E3" w:rsidRDefault="00DF24E3" w:rsidP="005159D4">
            <w:pPr>
              <w:rPr>
                <w:rFonts w:ascii="Times" w:hAnsi="Times" w:cs="Times"/>
                <w:lang w:val="pt-BR"/>
              </w:rPr>
            </w:pPr>
          </w:p>
        </w:tc>
        <w:tc>
          <w:tcPr>
            <w:tcW w:w="1387" w:type="dxa"/>
            <w:tcBorders>
              <w:top w:val="nil"/>
              <w:bottom w:val="single" w:sz="4" w:space="0" w:color="auto"/>
            </w:tcBorders>
            <w:tcMar>
              <w:top w:w="30" w:type="dxa"/>
              <w:left w:w="120" w:type="dxa"/>
              <w:bottom w:w="30" w:type="dxa"/>
              <w:right w:w="0" w:type="dxa"/>
            </w:tcMar>
            <w:vAlign w:val="center"/>
          </w:tcPr>
          <w:p w14:paraId="2D350388" w14:textId="77777777" w:rsidR="00DF24E3" w:rsidRPr="00DF24E3" w:rsidRDefault="00DF24E3" w:rsidP="00724C2C">
            <w:pPr>
              <w:jc w:val="center"/>
              <w:rPr>
                <w:rFonts w:ascii="Times" w:hAnsi="Times" w:cs="Times"/>
                <w:lang w:val="pt-BR"/>
              </w:rPr>
            </w:pPr>
            <w:r w:rsidRPr="007D6272">
              <w:rPr>
                <w:rFonts w:ascii="Times" w:hAnsi="Times" w:cs="Times"/>
                <w:lang w:val="pt-BR"/>
              </w:rPr>
              <w:t>390</w:t>
            </w:r>
          </w:p>
        </w:tc>
        <w:tc>
          <w:tcPr>
            <w:tcW w:w="1104" w:type="dxa"/>
            <w:tcBorders>
              <w:top w:val="nil"/>
              <w:bottom w:val="single" w:sz="4" w:space="0" w:color="auto"/>
            </w:tcBorders>
            <w:tcMar>
              <w:top w:w="30" w:type="dxa"/>
              <w:left w:w="120" w:type="dxa"/>
              <w:bottom w:w="30" w:type="dxa"/>
              <w:right w:w="0" w:type="dxa"/>
            </w:tcMar>
            <w:vAlign w:val="center"/>
          </w:tcPr>
          <w:p w14:paraId="26B2D6DA" w14:textId="53025C3D" w:rsidR="00DF24E3" w:rsidRPr="00DF24E3" w:rsidRDefault="00DF24E3" w:rsidP="00724C2C">
            <w:pPr>
              <w:jc w:val="center"/>
              <w:rPr>
                <w:rFonts w:ascii="Times" w:hAnsi="Times" w:cs="Times"/>
                <w:lang w:val="pt-BR"/>
              </w:rPr>
            </w:pPr>
            <w:r w:rsidRPr="007D6272">
              <w:rPr>
                <w:rFonts w:ascii="Times" w:hAnsi="Times" w:cs="Times"/>
                <w:lang w:val="pt-BR"/>
              </w:rPr>
              <w:t>1</w:t>
            </w:r>
            <w:r w:rsidR="005159D4">
              <w:rPr>
                <w:rFonts w:ascii="Times" w:hAnsi="Times" w:cs="Times"/>
                <w:lang w:val="pt-BR"/>
              </w:rPr>
              <w:t>0,</w:t>
            </w:r>
            <w:r w:rsidRPr="007D6272">
              <w:rPr>
                <w:rFonts w:ascii="Times" w:hAnsi="Times" w:cs="Times"/>
                <w:lang w:val="pt-BR"/>
              </w:rPr>
              <w:t>95</w:t>
            </w:r>
            <w:r w:rsidR="004244CB">
              <w:rPr>
                <w:rFonts w:ascii="Times" w:hAnsi="Times" w:cs="Times"/>
                <w:lang w:val="pt-BR"/>
              </w:rPr>
              <w:t xml:space="preserve"> </w:t>
            </w:r>
            <w:r w:rsidR="00A110B4">
              <w:rPr>
                <w:rFonts w:ascii="Times" w:hAnsi="Times" w:cs="Times"/>
                <w:lang w:val="pt-BR"/>
              </w:rPr>
              <w:t>c</w:t>
            </w:r>
          </w:p>
        </w:tc>
        <w:tc>
          <w:tcPr>
            <w:tcW w:w="1104" w:type="dxa"/>
            <w:tcBorders>
              <w:top w:val="nil"/>
              <w:bottom w:val="single" w:sz="4" w:space="0" w:color="auto"/>
            </w:tcBorders>
            <w:tcMar>
              <w:top w:w="30" w:type="dxa"/>
              <w:left w:w="120" w:type="dxa"/>
              <w:bottom w:w="30" w:type="dxa"/>
              <w:right w:w="0" w:type="dxa"/>
            </w:tcMar>
            <w:vAlign w:val="center"/>
          </w:tcPr>
          <w:p w14:paraId="4C45756A" w14:textId="13AC547B" w:rsidR="00DF24E3" w:rsidRPr="00DF24E3" w:rsidRDefault="00DF24E3" w:rsidP="00724C2C">
            <w:pPr>
              <w:jc w:val="center"/>
              <w:rPr>
                <w:rFonts w:ascii="Times" w:hAnsi="Times" w:cs="Times"/>
                <w:lang w:val="pt-BR"/>
              </w:rPr>
            </w:pPr>
            <w:r w:rsidRPr="007D6272">
              <w:rPr>
                <w:rFonts w:ascii="Times" w:hAnsi="Times" w:cs="Times"/>
                <w:lang w:val="pt-BR"/>
              </w:rPr>
              <w:t>10</w:t>
            </w:r>
            <w:r w:rsidR="005159D4">
              <w:rPr>
                <w:rFonts w:ascii="Times" w:hAnsi="Times" w:cs="Times"/>
                <w:lang w:val="pt-BR"/>
              </w:rPr>
              <w:t>,</w:t>
            </w:r>
            <w:r w:rsidRPr="007D6272">
              <w:rPr>
                <w:rFonts w:ascii="Times" w:hAnsi="Times" w:cs="Times"/>
                <w:lang w:val="pt-BR"/>
              </w:rPr>
              <w:t>98</w:t>
            </w:r>
          </w:p>
        </w:tc>
        <w:tc>
          <w:tcPr>
            <w:tcW w:w="1104" w:type="dxa"/>
            <w:tcBorders>
              <w:top w:val="nil"/>
              <w:bottom w:val="single" w:sz="4" w:space="0" w:color="auto"/>
            </w:tcBorders>
            <w:tcMar>
              <w:top w:w="30" w:type="dxa"/>
              <w:left w:w="120" w:type="dxa"/>
              <w:bottom w:w="30" w:type="dxa"/>
              <w:right w:w="0" w:type="dxa"/>
            </w:tcMar>
            <w:vAlign w:val="center"/>
          </w:tcPr>
          <w:p w14:paraId="2BE0E214" w14:textId="77777777" w:rsidR="00DF24E3" w:rsidRPr="00DF24E3" w:rsidRDefault="00DF24E3" w:rsidP="00724C2C">
            <w:pPr>
              <w:jc w:val="center"/>
              <w:rPr>
                <w:rFonts w:ascii="Times" w:hAnsi="Times" w:cs="Times"/>
                <w:lang w:val="pt-BR"/>
              </w:rPr>
            </w:pPr>
            <w:r w:rsidRPr="007D6272">
              <w:rPr>
                <w:rFonts w:ascii="Times" w:hAnsi="Times" w:cs="Times"/>
                <w:lang w:val="pt-BR"/>
              </w:rPr>
              <w:t>3959</w:t>
            </w:r>
          </w:p>
        </w:tc>
        <w:tc>
          <w:tcPr>
            <w:tcW w:w="962" w:type="dxa"/>
            <w:tcBorders>
              <w:top w:val="nil"/>
              <w:bottom w:val="single" w:sz="4" w:space="0" w:color="auto"/>
            </w:tcBorders>
            <w:tcMar>
              <w:top w:w="30" w:type="dxa"/>
              <w:left w:w="120" w:type="dxa"/>
              <w:bottom w:w="30" w:type="dxa"/>
              <w:right w:w="0" w:type="dxa"/>
            </w:tcMar>
            <w:vAlign w:val="center"/>
          </w:tcPr>
          <w:p w14:paraId="5DAB9B92" w14:textId="11D1F7B6" w:rsidR="00DF24E3" w:rsidRPr="00DF24E3" w:rsidRDefault="00DF24E3" w:rsidP="00724C2C">
            <w:pPr>
              <w:jc w:val="center"/>
              <w:rPr>
                <w:rFonts w:ascii="Times" w:hAnsi="Times" w:cs="Times"/>
                <w:lang w:val="pt-BR"/>
              </w:rPr>
            </w:pPr>
            <w:r w:rsidRPr="007D6272">
              <w:rPr>
                <w:rFonts w:ascii="Times" w:hAnsi="Times" w:cs="Times"/>
                <w:lang w:val="pt-BR"/>
              </w:rPr>
              <w:t>3</w:t>
            </w:r>
            <w:r w:rsidR="005159D4">
              <w:rPr>
                <w:rFonts w:ascii="Times" w:hAnsi="Times" w:cs="Times"/>
                <w:lang w:val="pt-BR"/>
              </w:rPr>
              <w:t>,</w:t>
            </w:r>
            <w:r w:rsidRPr="007D6272">
              <w:rPr>
                <w:rFonts w:ascii="Times" w:hAnsi="Times" w:cs="Times"/>
                <w:lang w:val="pt-BR"/>
              </w:rPr>
              <w:t>67</w:t>
            </w:r>
          </w:p>
        </w:tc>
        <w:tc>
          <w:tcPr>
            <w:tcW w:w="1089" w:type="dxa"/>
            <w:tcBorders>
              <w:top w:val="nil"/>
              <w:bottom w:val="single" w:sz="4" w:space="0" w:color="auto"/>
            </w:tcBorders>
            <w:tcMar>
              <w:top w:w="30" w:type="dxa"/>
              <w:left w:w="120" w:type="dxa"/>
              <w:bottom w:w="30" w:type="dxa"/>
              <w:right w:w="0" w:type="dxa"/>
            </w:tcMar>
            <w:vAlign w:val="center"/>
          </w:tcPr>
          <w:p w14:paraId="04E39CC1" w14:textId="31876062" w:rsidR="00DF24E3" w:rsidRPr="00DF24E3" w:rsidRDefault="00DF24E3" w:rsidP="00724C2C">
            <w:pPr>
              <w:jc w:val="center"/>
              <w:rPr>
                <w:rFonts w:ascii="Times" w:hAnsi="Times" w:cs="Times"/>
                <w:lang w:val="pt-BR"/>
              </w:rPr>
            </w:pPr>
            <w:r w:rsidRPr="007D6272">
              <w:rPr>
                <w:rFonts w:ascii="Times" w:hAnsi="Times" w:cs="Times"/>
                <w:lang w:val="pt-BR"/>
              </w:rPr>
              <w:t>15</w:t>
            </w:r>
            <w:r w:rsidR="005159D4">
              <w:rPr>
                <w:rFonts w:ascii="Times" w:hAnsi="Times" w:cs="Times"/>
                <w:lang w:val="pt-BR"/>
              </w:rPr>
              <w:t>,</w:t>
            </w:r>
            <w:r w:rsidRPr="007D6272">
              <w:rPr>
                <w:rFonts w:ascii="Times" w:hAnsi="Times" w:cs="Times"/>
                <w:lang w:val="pt-BR"/>
              </w:rPr>
              <w:t>80</w:t>
            </w:r>
          </w:p>
        </w:tc>
      </w:tr>
      <w:tr w:rsidR="009C68A0" w:rsidRPr="00DF24E3" w14:paraId="2C257784" w14:textId="77777777" w:rsidTr="00C10242">
        <w:trPr>
          <w:cantSplit/>
          <w:trHeight w:val="113"/>
          <w:tblCellSpacing w:w="15" w:type="dxa"/>
        </w:trPr>
        <w:tc>
          <w:tcPr>
            <w:tcW w:w="1940" w:type="dxa"/>
            <w:tcMar>
              <w:top w:w="30" w:type="dxa"/>
              <w:left w:w="120" w:type="dxa"/>
              <w:bottom w:w="30" w:type="dxa"/>
              <w:right w:w="0" w:type="dxa"/>
            </w:tcMar>
            <w:vAlign w:val="center"/>
          </w:tcPr>
          <w:p w14:paraId="18F4854C" w14:textId="77777777" w:rsidR="00DF24E3" w:rsidRPr="00DF24E3" w:rsidRDefault="00DF24E3" w:rsidP="005159D4">
            <w:pPr>
              <w:rPr>
                <w:rFonts w:ascii="Times" w:hAnsi="Times" w:cs="Times"/>
                <w:lang w:val="pt-BR"/>
              </w:rPr>
            </w:pPr>
          </w:p>
        </w:tc>
        <w:tc>
          <w:tcPr>
            <w:tcW w:w="1387" w:type="dxa"/>
            <w:tcMar>
              <w:top w:w="30" w:type="dxa"/>
              <w:left w:w="120" w:type="dxa"/>
              <w:bottom w:w="30" w:type="dxa"/>
              <w:right w:w="0" w:type="dxa"/>
            </w:tcMar>
            <w:vAlign w:val="center"/>
          </w:tcPr>
          <w:p w14:paraId="61844D59" w14:textId="77777777" w:rsidR="00DF24E3" w:rsidRPr="00DF24E3" w:rsidRDefault="00DF24E3" w:rsidP="00724C2C">
            <w:pPr>
              <w:jc w:val="center"/>
              <w:rPr>
                <w:rFonts w:ascii="Times" w:hAnsi="Times" w:cs="Times"/>
                <w:lang w:val="pt-BR"/>
              </w:rPr>
            </w:pPr>
            <w:r w:rsidRPr="007D6272">
              <w:rPr>
                <w:rFonts w:ascii="Times" w:hAnsi="Times" w:cs="Times"/>
                <w:lang w:val="pt-BR"/>
              </w:rPr>
              <w:t>60</w:t>
            </w:r>
          </w:p>
        </w:tc>
        <w:tc>
          <w:tcPr>
            <w:tcW w:w="1104" w:type="dxa"/>
            <w:tcMar>
              <w:top w:w="30" w:type="dxa"/>
              <w:left w:w="120" w:type="dxa"/>
              <w:bottom w:w="30" w:type="dxa"/>
              <w:right w:w="0" w:type="dxa"/>
            </w:tcMar>
            <w:vAlign w:val="center"/>
          </w:tcPr>
          <w:p w14:paraId="51343C30" w14:textId="428D3028" w:rsidR="00DF24E3" w:rsidRPr="00DF24E3" w:rsidRDefault="00DF24E3" w:rsidP="00724C2C">
            <w:pPr>
              <w:jc w:val="center"/>
              <w:rPr>
                <w:rFonts w:ascii="Times" w:hAnsi="Times" w:cs="Times"/>
                <w:lang w:val="pt-BR"/>
              </w:rPr>
            </w:pPr>
            <w:r w:rsidRPr="00F92CCE">
              <w:rPr>
                <w:rFonts w:ascii="Times" w:hAnsi="Times" w:cs="Times"/>
                <w:lang w:val="pt-BR"/>
              </w:rPr>
              <w:t>0</w:t>
            </w:r>
            <w:r w:rsidR="005159D4">
              <w:rPr>
                <w:rFonts w:ascii="Times" w:hAnsi="Times" w:cs="Times"/>
                <w:lang w:val="pt-BR"/>
              </w:rPr>
              <w:t>,</w:t>
            </w:r>
            <w:r w:rsidRPr="00F92CCE">
              <w:rPr>
                <w:rFonts w:ascii="Times" w:hAnsi="Times" w:cs="Times"/>
                <w:lang w:val="pt-BR"/>
              </w:rPr>
              <w:t>78</w:t>
            </w:r>
            <w:r w:rsidR="00A110B4">
              <w:rPr>
                <w:rFonts w:ascii="Times" w:hAnsi="Times" w:cs="Times"/>
                <w:lang w:val="pt-BR"/>
              </w:rPr>
              <w:t xml:space="preserve"> a </w:t>
            </w:r>
          </w:p>
        </w:tc>
        <w:tc>
          <w:tcPr>
            <w:tcW w:w="1104" w:type="dxa"/>
            <w:tcMar>
              <w:top w:w="30" w:type="dxa"/>
              <w:left w:w="120" w:type="dxa"/>
              <w:bottom w:w="30" w:type="dxa"/>
              <w:right w:w="0" w:type="dxa"/>
            </w:tcMar>
            <w:vAlign w:val="center"/>
          </w:tcPr>
          <w:p w14:paraId="02590492" w14:textId="0AB2E95B" w:rsidR="00DF24E3" w:rsidRPr="00DF24E3" w:rsidRDefault="00DF24E3" w:rsidP="00724C2C">
            <w:pPr>
              <w:jc w:val="center"/>
              <w:rPr>
                <w:rFonts w:ascii="Times" w:hAnsi="Times" w:cs="Times"/>
                <w:lang w:val="pt-BR"/>
              </w:rPr>
            </w:pPr>
            <w:r w:rsidRPr="00F92CCE">
              <w:rPr>
                <w:rFonts w:ascii="Times" w:hAnsi="Times" w:cs="Times"/>
                <w:lang w:val="pt-BR"/>
              </w:rPr>
              <w:t>0</w:t>
            </w:r>
            <w:r w:rsidR="005159D4">
              <w:rPr>
                <w:rFonts w:ascii="Times" w:hAnsi="Times" w:cs="Times"/>
                <w:lang w:val="pt-BR"/>
              </w:rPr>
              <w:t>,</w:t>
            </w:r>
            <w:r w:rsidRPr="00F92CCE">
              <w:rPr>
                <w:rFonts w:ascii="Times" w:hAnsi="Times" w:cs="Times"/>
                <w:lang w:val="pt-BR"/>
              </w:rPr>
              <w:t>13</w:t>
            </w:r>
          </w:p>
        </w:tc>
        <w:tc>
          <w:tcPr>
            <w:tcW w:w="1104" w:type="dxa"/>
            <w:tcMar>
              <w:top w:w="30" w:type="dxa"/>
              <w:left w:w="120" w:type="dxa"/>
              <w:bottom w:w="30" w:type="dxa"/>
              <w:right w:w="0" w:type="dxa"/>
            </w:tcMar>
            <w:vAlign w:val="center"/>
          </w:tcPr>
          <w:p w14:paraId="251BBAA5" w14:textId="6BB4D38A" w:rsidR="00DF24E3" w:rsidRPr="00DF24E3" w:rsidRDefault="00DF24E3" w:rsidP="00724C2C">
            <w:pPr>
              <w:jc w:val="center"/>
              <w:rPr>
                <w:rFonts w:ascii="Times" w:hAnsi="Times" w:cs="Times"/>
                <w:lang w:val="pt-BR"/>
              </w:rPr>
            </w:pPr>
            <w:r w:rsidRPr="00F92CCE">
              <w:rPr>
                <w:rFonts w:ascii="Times" w:hAnsi="Times" w:cs="Times"/>
                <w:lang w:val="pt-BR"/>
              </w:rPr>
              <w:t>1</w:t>
            </w:r>
            <w:r w:rsidR="005159D4">
              <w:rPr>
                <w:rFonts w:ascii="Times" w:hAnsi="Times" w:cs="Times"/>
                <w:lang w:val="pt-BR"/>
              </w:rPr>
              <w:t>,</w:t>
            </w:r>
            <w:r w:rsidRPr="00F92CCE">
              <w:rPr>
                <w:rFonts w:ascii="Times" w:hAnsi="Times" w:cs="Times"/>
                <w:lang w:val="pt-BR"/>
              </w:rPr>
              <w:t>5</w:t>
            </w:r>
            <w:r w:rsidR="005159D4">
              <w:rPr>
                <w:rFonts w:ascii="Times" w:hAnsi="Times" w:cs="Times"/>
                <w:lang w:val="pt-BR"/>
              </w:rPr>
              <w:t>7</w:t>
            </w:r>
          </w:p>
        </w:tc>
        <w:tc>
          <w:tcPr>
            <w:tcW w:w="962" w:type="dxa"/>
            <w:tcMar>
              <w:top w:w="30" w:type="dxa"/>
              <w:left w:w="120" w:type="dxa"/>
              <w:bottom w:w="30" w:type="dxa"/>
              <w:right w:w="0" w:type="dxa"/>
            </w:tcMar>
            <w:vAlign w:val="center"/>
          </w:tcPr>
          <w:p w14:paraId="6B80E96C" w14:textId="39140B92" w:rsidR="00DF24E3" w:rsidRPr="00DF24E3" w:rsidRDefault="00DF24E3" w:rsidP="00724C2C">
            <w:pPr>
              <w:jc w:val="center"/>
              <w:rPr>
                <w:rFonts w:ascii="Times" w:hAnsi="Times" w:cs="Times"/>
                <w:lang w:val="pt-BR"/>
              </w:rPr>
            </w:pPr>
            <w:r w:rsidRPr="00F92CCE">
              <w:rPr>
                <w:rFonts w:ascii="Times" w:hAnsi="Times" w:cs="Times"/>
                <w:lang w:val="pt-BR"/>
              </w:rPr>
              <w:t>0</w:t>
            </w:r>
            <w:r w:rsidR="005159D4">
              <w:rPr>
                <w:rFonts w:ascii="Times" w:hAnsi="Times" w:cs="Times"/>
                <w:lang w:val="pt-BR"/>
              </w:rPr>
              <w:t>,</w:t>
            </w:r>
            <w:r w:rsidRPr="00F92CCE">
              <w:rPr>
                <w:rFonts w:ascii="Times" w:hAnsi="Times" w:cs="Times"/>
                <w:lang w:val="pt-BR"/>
              </w:rPr>
              <w:t>0</w:t>
            </w:r>
            <w:r w:rsidR="005159D4">
              <w:rPr>
                <w:rFonts w:ascii="Times" w:hAnsi="Times" w:cs="Times"/>
                <w:lang w:val="pt-BR"/>
              </w:rPr>
              <w:t>1</w:t>
            </w:r>
          </w:p>
        </w:tc>
        <w:tc>
          <w:tcPr>
            <w:tcW w:w="1089" w:type="dxa"/>
            <w:tcMar>
              <w:top w:w="30" w:type="dxa"/>
              <w:left w:w="120" w:type="dxa"/>
              <w:bottom w:w="30" w:type="dxa"/>
              <w:right w:w="0" w:type="dxa"/>
            </w:tcMar>
            <w:vAlign w:val="center"/>
          </w:tcPr>
          <w:p w14:paraId="33301268" w14:textId="10DCF369" w:rsidR="00DF24E3" w:rsidRPr="00DF24E3" w:rsidRDefault="00DF24E3" w:rsidP="00724C2C">
            <w:pPr>
              <w:jc w:val="center"/>
              <w:rPr>
                <w:rFonts w:ascii="Times" w:hAnsi="Times" w:cs="Times"/>
                <w:lang w:val="pt-BR"/>
              </w:rPr>
            </w:pPr>
            <w:r w:rsidRPr="00F92CCE">
              <w:rPr>
                <w:rFonts w:ascii="Times" w:hAnsi="Times" w:cs="Times"/>
                <w:lang w:val="pt-BR"/>
              </w:rPr>
              <w:t>4</w:t>
            </w:r>
            <w:r w:rsidR="005159D4">
              <w:rPr>
                <w:rFonts w:ascii="Times" w:hAnsi="Times" w:cs="Times"/>
                <w:lang w:val="pt-BR"/>
              </w:rPr>
              <w:t>,</w:t>
            </w:r>
            <w:r w:rsidRPr="00F92CCE">
              <w:rPr>
                <w:rFonts w:ascii="Times" w:hAnsi="Times" w:cs="Times"/>
                <w:lang w:val="pt-BR"/>
              </w:rPr>
              <w:t>54</w:t>
            </w:r>
          </w:p>
        </w:tc>
      </w:tr>
      <w:tr w:rsidR="009C68A0" w:rsidRPr="00DF24E3" w14:paraId="68CFB7ED" w14:textId="77777777" w:rsidTr="00C10242">
        <w:trPr>
          <w:cantSplit/>
          <w:trHeight w:val="113"/>
          <w:tblCellSpacing w:w="15" w:type="dxa"/>
        </w:trPr>
        <w:tc>
          <w:tcPr>
            <w:tcW w:w="1940" w:type="dxa"/>
            <w:tcMar>
              <w:top w:w="30" w:type="dxa"/>
              <w:left w:w="120" w:type="dxa"/>
              <w:bottom w:w="30" w:type="dxa"/>
              <w:right w:w="0" w:type="dxa"/>
            </w:tcMar>
            <w:vAlign w:val="center"/>
          </w:tcPr>
          <w:p w14:paraId="3466BC33" w14:textId="77777777" w:rsidR="00DF24E3" w:rsidRPr="00DF24E3" w:rsidRDefault="00DF24E3" w:rsidP="005159D4">
            <w:pPr>
              <w:rPr>
                <w:rFonts w:ascii="Times" w:hAnsi="Times" w:cs="Times"/>
                <w:lang w:val="pt-BR"/>
              </w:rPr>
            </w:pPr>
          </w:p>
        </w:tc>
        <w:tc>
          <w:tcPr>
            <w:tcW w:w="1387" w:type="dxa"/>
            <w:tcMar>
              <w:top w:w="30" w:type="dxa"/>
              <w:left w:w="120" w:type="dxa"/>
              <w:bottom w:w="30" w:type="dxa"/>
              <w:right w:w="0" w:type="dxa"/>
            </w:tcMar>
            <w:vAlign w:val="center"/>
          </w:tcPr>
          <w:p w14:paraId="3E2214F9" w14:textId="77777777" w:rsidR="00DF24E3" w:rsidRPr="00DF24E3" w:rsidRDefault="00DF24E3" w:rsidP="00724C2C">
            <w:pPr>
              <w:jc w:val="center"/>
              <w:rPr>
                <w:rFonts w:ascii="Times" w:hAnsi="Times" w:cs="Times"/>
                <w:lang w:val="pt-BR"/>
              </w:rPr>
            </w:pPr>
            <w:r w:rsidRPr="007D6272">
              <w:rPr>
                <w:rFonts w:ascii="Times" w:hAnsi="Times" w:cs="Times"/>
                <w:lang w:val="pt-BR"/>
              </w:rPr>
              <w:t>120</w:t>
            </w:r>
          </w:p>
        </w:tc>
        <w:tc>
          <w:tcPr>
            <w:tcW w:w="1104" w:type="dxa"/>
            <w:tcMar>
              <w:top w:w="30" w:type="dxa"/>
              <w:left w:w="120" w:type="dxa"/>
              <w:bottom w:w="30" w:type="dxa"/>
              <w:right w:w="0" w:type="dxa"/>
            </w:tcMar>
            <w:vAlign w:val="center"/>
          </w:tcPr>
          <w:p w14:paraId="5A22FAEB" w14:textId="0BD52499" w:rsidR="00DF24E3" w:rsidRPr="00DF24E3" w:rsidRDefault="00DF24E3" w:rsidP="00724C2C">
            <w:pPr>
              <w:jc w:val="center"/>
              <w:rPr>
                <w:rFonts w:ascii="Times" w:hAnsi="Times" w:cs="Times"/>
                <w:lang w:val="pt-BR"/>
              </w:rPr>
            </w:pPr>
            <w:r w:rsidRPr="00F92CCE">
              <w:rPr>
                <w:rFonts w:ascii="Times" w:hAnsi="Times" w:cs="Times"/>
                <w:lang w:val="pt-BR"/>
              </w:rPr>
              <w:t>0</w:t>
            </w:r>
            <w:r w:rsidR="005159D4">
              <w:rPr>
                <w:rFonts w:ascii="Times" w:hAnsi="Times" w:cs="Times"/>
                <w:lang w:val="pt-BR"/>
              </w:rPr>
              <w:t>,</w:t>
            </w:r>
            <w:r w:rsidRPr="00F92CCE">
              <w:rPr>
                <w:rFonts w:ascii="Times" w:hAnsi="Times" w:cs="Times"/>
                <w:lang w:val="pt-BR"/>
              </w:rPr>
              <w:t>9</w:t>
            </w:r>
            <w:r w:rsidR="005159D4">
              <w:rPr>
                <w:rFonts w:ascii="Times" w:hAnsi="Times" w:cs="Times"/>
                <w:lang w:val="pt-BR"/>
              </w:rPr>
              <w:t>6</w:t>
            </w:r>
            <w:r w:rsidR="00A110B4">
              <w:rPr>
                <w:rFonts w:ascii="Times" w:hAnsi="Times" w:cs="Times"/>
                <w:lang w:val="pt-BR"/>
              </w:rPr>
              <w:t xml:space="preserve"> a</w:t>
            </w:r>
          </w:p>
        </w:tc>
        <w:tc>
          <w:tcPr>
            <w:tcW w:w="1104" w:type="dxa"/>
            <w:tcMar>
              <w:top w:w="30" w:type="dxa"/>
              <w:left w:w="120" w:type="dxa"/>
              <w:bottom w:w="30" w:type="dxa"/>
              <w:right w:w="0" w:type="dxa"/>
            </w:tcMar>
            <w:vAlign w:val="center"/>
          </w:tcPr>
          <w:p w14:paraId="3C727C48" w14:textId="2FCB62D9" w:rsidR="00DF24E3" w:rsidRPr="00DF24E3" w:rsidRDefault="00DF24E3" w:rsidP="00724C2C">
            <w:pPr>
              <w:jc w:val="center"/>
              <w:rPr>
                <w:rFonts w:ascii="Times" w:hAnsi="Times" w:cs="Times"/>
                <w:lang w:val="pt-BR"/>
              </w:rPr>
            </w:pPr>
            <w:r w:rsidRPr="00F92CCE">
              <w:rPr>
                <w:rFonts w:ascii="Times" w:hAnsi="Times" w:cs="Times"/>
                <w:lang w:val="pt-BR"/>
              </w:rPr>
              <w:t>1</w:t>
            </w:r>
            <w:r w:rsidR="005159D4">
              <w:rPr>
                <w:rFonts w:ascii="Times" w:hAnsi="Times" w:cs="Times"/>
                <w:lang w:val="pt-BR"/>
              </w:rPr>
              <w:t>,</w:t>
            </w:r>
            <w:r w:rsidRPr="00F92CCE">
              <w:rPr>
                <w:rFonts w:ascii="Times" w:hAnsi="Times" w:cs="Times"/>
                <w:lang w:val="pt-BR"/>
              </w:rPr>
              <w:t>0</w:t>
            </w:r>
            <w:r w:rsidR="005159D4">
              <w:rPr>
                <w:rFonts w:ascii="Times" w:hAnsi="Times" w:cs="Times"/>
                <w:lang w:val="pt-BR"/>
              </w:rPr>
              <w:t>8</w:t>
            </w:r>
          </w:p>
        </w:tc>
        <w:tc>
          <w:tcPr>
            <w:tcW w:w="1104" w:type="dxa"/>
            <w:tcMar>
              <w:top w:w="30" w:type="dxa"/>
              <w:left w:w="120" w:type="dxa"/>
              <w:bottom w:w="30" w:type="dxa"/>
              <w:right w:w="0" w:type="dxa"/>
            </w:tcMar>
            <w:vAlign w:val="center"/>
          </w:tcPr>
          <w:p w14:paraId="727391F0" w14:textId="41162638" w:rsidR="00DF24E3" w:rsidRPr="00DF24E3" w:rsidRDefault="00DF24E3" w:rsidP="00724C2C">
            <w:pPr>
              <w:jc w:val="center"/>
              <w:rPr>
                <w:rFonts w:ascii="Times" w:hAnsi="Times" w:cs="Times"/>
                <w:lang w:val="pt-BR"/>
              </w:rPr>
            </w:pPr>
            <w:r w:rsidRPr="00F92CCE">
              <w:rPr>
                <w:rFonts w:ascii="Times" w:hAnsi="Times" w:cs="Times"/>
                <w:lang w:val="pt-BR"/>
              </w:rPr>
              <w:t>0</w:t>
            </w:r>
            <w:r w:rsidR="005159D4">
              <w:rPr>
                <w:rFonts w:ascii="Times" w:hAnsi="Times" w:cs="Times"/>
                <w:lang w:val="pt-BR"/>
              </w:rPr>
              <w:t>,</w:t>
            </w:r>
            <w:r w:rsidRPr="00F92CCE">
              <w:rPr>
                <w:rFonts w:ascii="Times" w:hAnsi="Times" w:cs="Times"/>
                <w:lang w:val="pt-BR"/>
              </w:rPr>
              <w:t>64</w:t>
            </w:r>
          </w:p>
        </w:tc>
        <w:tc>
          <w:tcPr>
            <w:tcW w:w="962" w:type="dxa"/>
            <w:tcMar>
              <w:top w:w="30" w:type="dxa"/>
              <w:left w:w="120" w:type="dxa"/>
              <w:bottom w:w="30" w:type="dxa"/>
              <w:right w:w="0" w:type="dxa"/>
            </w:tcMar>
            <w:vAlign w:val="center"/>
          </w:tcPr>
          <w:p w14:paraId="1D201040" w14:textId="1A8E092B" w:rsidR="00DF24E3" w:rsidRPr="00DF24E3" w:rsidRDefault="00DF24E3" w:rsidP="00724C2C">
            <w:pPr>
              <w:jc w:val="center"/>
              <w:rPr>
                <w:rFonts w:ascii="Times" w:hAnsi="Times" w:cs="Times"/>
                <w:lang w:val="pt-BR"/>
              </w:rPr>
            </w:pPr>
            <w:r w:rsidRPr="00F92CCE">
              <w:rPr>
                <w:rFonts w:ascii="Times" w:hAnsi="Times" w:cs="Times"/>
                <w:lang w:val="pt-BR"/>
              </w:rPr>
              <w:t>0</w:t>
            </w:r>
            <w:r w:rsidR="005159D4">
              <w:rPr>
                <w:rFonts w:ascii="Times" w:hAnsi="Times" w:cs="Times"/>
                <w:lang w:val="pt-BR"/>
              </w:rPr>
              <w:t>,</w:t>
            </w:r>
            <w:r w:rsidRPr="00F92CCE">
              <w:rPr>
                <w:rFonts w:ascii="Times" w:hAnsi="Times" w:cs="Times"/>
                <w:lang w:val="pt-BR"/>
              </w:rPr>
              <w:t>0</w:t>
            </w:r>
            <w:r w:rsidR="005159D4">
              <w:rPr>
                <w:rFonts w:ascii="Times" w:hAnsi="Times" w:cs="Times"/>
                <w:lang w:val="pt-BR"/>
              </w:rPr>
              <w:t>1</w:t>
            </w:r>
          </w:p>
        </w:tc>
        <w:tc>
          <w:tcPr>
            <w:tcW w:w="1089" w:type="dxa"/>
            <w:tcMar>
              <w:top w:w="30" w:type="dxa"/>
              <w:left w:w="120" w:type="dxa"/>
              <w:bottom w:w="30" w:type="dxa"/>
              <w:right w:w="0" w:type="dxa"/>
            </w:tcMar>
            <w:vAlign w:val="center"/>
          </w:tcPr>
          <w:p w14:paraId="3B933F3C" w14:textId="4D86ADAB" w:rsidR="00DF24E3" w:rsidRPr="00DF24E3" w:rsidRDefault="00DF24E3" w:rsidP="00724C2C">
            <w:pPr>
              <w:jc w:val="center"/>
              <w:rPr>
                <w:rFonts w:ascii="Times" w:hAnsi="Times" w:cs="Times"/>
                <w:lang w:val="pt-BR"/>
              </w:rPr>
            </w:pPr>
            <w:r w:rsidRPr="00F92CCE">
              <w:rPr>
                <w:rFonts w:ascii="Times" w:hAnsi="Times" w:cs="Times"/>
                <w:lang w:val="pt-BR"/>
              </w:rPr>
              <w:t>2</w:t>
            </w:r>
            <w:r w:rsidR="005159D4">
              <w:rPr>
                <w:rFonts w:ascii="Times" w:hAnsi="Times" w:cs="Times"/>
                <w:lang w:val="pt-BR"/>
              </w:rPr>
              <w:t>,</w:t>
            </w:r>
            <w:r w:rsidRPr="00F92CCE">
              <w:rPr>
                <w:rFonts w:ascii="Times" w:hAnsi="Times" w:cs="Times"/>
                <w:lang w:val="pt-BR"/>
              </w:rPr>
              <w:t>00</w:t>
            </w:r>
          </w:p>
        </w:tc>
      </w:tr>
      <w:tr w:rsidR="009C68A0" w:rsidRPr="00DF24E3" w14:paraId="0C2B7E87" w14:textId="77777777" w:rsidTr="00C10242">
        <w:trPr>
          <w:cantSplit/>
          <w:trHeight w:val="113"/>
          <w:tblCellSpacing w:w="15" w:type="dxa"/>
        </w:trPr>
        <w:tc>
          <w:tcPr>
            <w:tcW w:w="1940" w:type="dxa"/>
            <w:tcMar>
              <w:top w:w="30" w:type="dxa"/>
              <w:left w:w="120" w:type="dxa"/>
              <w:bottom w:w="30" w:type="dxa"/>
              <w:right w:w="0" w:type="dxa"/>
            </w:tcMar>
            <w:vAlign w:val="center"/>
          </w:tcPr>
          <w:p w14:paraId="03CFEB13" w14:textId="2E96371F" w:rsidR="00DF24E3" w:rsidRPr="00DF24E3" w:rsidRDefault="00DF24E3" w:rsidP="005159D4">
            <w:pPr>
              <w:rPr>
                <w:rFonts w:ascii="Times" w:hAnsi="Times" w:cs="Times"/>
                <w:lang w:val="pt-BR"/>
              </w:rPr>
            </w:pPr>
            <w:r w:rsidRPr="00DF24E3">
              <w:rPr>
                <w:rFonts w:ascii="Times" w:hAnsi="Times" w:cs="Times"/>
                <w:lang w:val="pt-BR"/>
              </w:rPr>
              <w:t>Perda de massa</w:t>
            </w:r>
            <w:r w:rsidR="005159D4">
              <w:rPr>
                <w:rFonts w:ascii="Times" w:hAnsi="Times" w:cs="Times"/>
                <w:lang w:val="pt-BR"/>
              </w:rPr>
              <w:t xml:space="preserve"> (%)</w:t>
            </w:r>
          </w:p>
        </w:tc>
        <w:tc>
          <w:tcPr>
            <w:tcW w:w="1387" w:type="dxa"/>
            <w:tcMar>
              <w:top w:w="30" w:type="dxa"/>
              <w:left w:w="120" w:type="dxa"/>
              <w:bottom w:w="30" w:type="dxa"/>
              <w:right w:w="0" w:type="dxa"/>
            </w:tcMar>
            <w:vAlign w:val="center"/>
          </w:tcPr>
          <w:p w14:paraId="10CF2ADB" w14:textId="77777777" w:rsidR="00DF24E3" w:rsidRPr="00DF24E3" w:rsidRDefault="00DF24E3" w:rsidP="00724C2C">
            <w:pPr>
              <w:jc w:val="center"/>
              <w:rPr>
                <w:rFonts w:ascii="Times" w:hAnsi="Times" w:cs="Times"/>
                <w:lang w:val="pt-BR"/>
              </w:rPr>
            </w:pPr>
            <w:r w:rsidRPr="007D6272">
              <w:rPr>
                <w:rFonts w:ascii="Times" w:hAnsi="Times" w:cs="Times"/>
                <w:lang w:val="pt-BR"/>
              </w:rPr>
              <w:t>210</w:t>
            </w:r>
          </w:p>
        </w:tc>
        <w:tc>
          <w:tcPr>
            <w:tcW w:w="1104" w:type="dxa"/>
            <w:tcMar>
              <w:top w:w="30" w:type="dxa"/>
              <w:left w:w="120" w:type="dxa"/>
              <w:bottom w:w="30" w:type="dxa"/>
              <w:right w:w="0" w:type="dxa"/>
            </w:tcMar>
            <w:vAlign w:val="center"/>
          </w:tcPr>
          <w:p w14:paraId="39B2BCEF" w14:textId="11E86FEE" w:rsidR="00DF24E3" w:rsidRPr="00DF24E3" w:rsidRDefault="00DF24E3" w:rsidP="00724C2C">
            <w:pPr>
              <w:jc w:val="center"/>
              <w:rPr>
                <w:rFonts w:ascii="Times" w:hAnsi="Times" w:cs="Times"/>
                <w:lang w:val="pt-BR"/>
              </w:rPr>
            </w:pPr>
            <w:r w:rsidRPr="00F92CCE">
              <w:rPr>
                <w:rFonts w:ascii="Times" w:hAnsi="Times" w:cs="Times"/>
                <w:lang w:val="pt-BR"/>
              </w:rPr>
              <w:t>1</w:t>
            </w:r>
            <w:r w:rsidR="005159D4">
              <w:rPr>
                <w:rFonts w:ascii="Times" w:hAnsi="Times" w:cs="Times"/>
                <w:lang w:val="pt-BR"/>
              </w:rPr>
              <w:t>,</w:t>
            </w:r>
            <w:r w:rsidRPr="00F92CCE">
              <w:rPr>
                <w:rFonts w:ascii="Times" w:hAnsi="Times" w:cs="Times"/>
                <w:lang w:val="pt-BR"/>
              </w:rPr>
              <w:t>3</w:t>
            </w:r>
            <w:r w:rsidR="005159D4">
              <w:rPr>
                <w:rFonts w:ascii="Times" w:hAnsi="Times" w:cs="Times"/>
                <w:lang w:val="pt-BR"/>
              </w:rPr>
              <w:t>9</w:t>
            </w:r>
            <w:r w:rsidR="00A110B4">
              <w:rPr>
                <w:rFonts w:ascii="Times" w:hAnsi="Times" w:cs="Times"/>
                <w:lang w:val="pt-BR"/>
              </w:rPr>
              <w:t xml:space="preserve"> a</w:t>
            </w:r>
          </w:p>
        </w:tc>
        <w:tc>
          <w:tcPr>
            <w:tcW w:w="1104" w:type="dxa"/>
            <w:tcMar>
              <w:top w:w="30" w:type="dxa"/>
              <w:left w:w="120" w:type="dxa"/>
              <w:bottom w:w="30" w:type="dxa"/>
              <w:right w:w="0" w:type="dxa"/>
            </w:tcMar>
            <w:vAlign w:val="center"/>
          </w:tcPr>
          <w:p w14:paraId="395A3EA4" w14:textId="18A37FE0" w:rsidR="00DF24E3" w:rsidRPr="00DF24E3" w:rsidRDefault="00DF24E3" w:rsidP="00724C2C">
            <w:pPr>
              <w:jc w:val="center"/>
              <w:rPr>
                <w:rFonts w:ascii="Times" w:hAnsi="Times" w:cs="Times"/>
                <w:lang w:val="pt-BR"/>
              </w:rPr>
            </w:pPr>
            <w:r w:rsidRPr="00F92CCE">
              <w:rPr>
                <w:rFonts w:ascii="Times" w:hAnsi="Times" w:cs="Times"/>
                <w:lang w:val="pt-BR"/>
              </w:rPr>
              <w:t>1</w:t>
            </w:r>
            <w:r w:rsidR="005159D4">
              <w:rPr>
                <w:rFonts w:ascii="Times" w:hAnsi="Times" w:cs="Times"/>
                <w:lang w:val="pt-BR"/>
              </w:rPr>
              <w:t>,</w:t>
            </w:r>
            <w:r w:rsidRPr="00F92CCE">
              <w:rPr>
                <w:rFonts w:ascii="Times" w:hAnsi="Times" w:cs="Times"/>
                <w:lang w:val="pt-BR"/>
              </w:rPr>
              <w:t>23</w:t>
            </w:r>
          </w:p>
        </w:tc>
        <w:tc>
          <w:tcPr>
            <w:tcW w:w="1104" w:type="dxa"/>
            <w:tcMar>
              <w:top w:w="30" w:type="dxa"/>
              <w:left w:w="120" w:type="dxa"/>
              <w:bottom w:w="30" w:type="dxa"/>
              <w:right w:w="0" w:type="dxa"/>
            </w:tcMar>
            <w:vAlign w:val="center"/>
          </w:tcPr>
          <w:p w14:paraId="6D3F7BAA" w14:textId="44FD9DA4" w:rsidR="00DF24E3" w:rsidRPr="00DF24E3" w:rsidRDefault="00DF24E3" w:rsidP="00724C2C">
            <w:pPr>
              <w:jc w:val="center"/>
              <w:rPr>
                <w:rFonts w:ascii="Times" w:hAnsi="Times" w:cs="Times"/>
                <w:lang w:val="pt-BR"/>
              </w:rPr>
            </w:pPr>
            <w:r w:rsidRPr="00F92CCE">
              <w:rPr>
                <w:rFonts w:ascii="Times" w:hAnsi="Times" w:cs="Times"/>
                <w:lang w:val="pt-BR"/>
              </w:rPr>
              <w:t>0</w:t>
            </w:r>
            <w:r w:rsidR="005159D4">
              <w:rPr>
                <w:rFonts w:ascii="Times" w:hAnsi="Times" w:cs="Times"/>
                <w:lang w:val="pt-BR"/>
              </w:rPr>
              <w:t>,</w:t>
            </w:r>
            <w:r w:rsidRPr="00F92CCE">
              <w:rPr>
                <w:rFonts w:ascii="Times" w:hAnsi="Times" w:cs="Times"/>
                <w:lang w:val="pt-BR"/>
              </w:rPr>
              <w:t>92</w:t>
            </w:r>
          </w:p>
        </w:tc>
        <w:tc>
          <w:tcPr>
            <w:tcW w:w="962" w:type="dxa"/>
            <w:tcMar>
              <w:top w:w="30" w:type="dxa"/>
              <w:left w:w="120" w:type="dxa"/>
              <w:bottom w:w="30" w:type="dxa"/>
              <w:right w:w="0" w:type="dxa"/>
            </w:tcMar>
            <w:vAlign w:val="center"/>
          </w:tcPr>
          <w:p w14:paraId="15FC4BCF" w14:textId="53F09E9A" w:rsidR="00DF24E3" w:rsidRPr="00DF24E3" w:rsidRDefault="00DF24E3" w:rsidP="00724C2C">
            <w:pPr>
              <w:jc w:val="center"/>
              <w:rPr>
                <w:rFonts w:ascii="Times" w:hAnsi="Times" w:cs="Times"/>
                <w:lang w:val="pt-BR"/>
              </w:rPr>
            </w:pPr>
            <w:r w:rsidRPr="00F92CCE">
              <w:rPr>
                <w:rFonts w:ascii="Times" w:hAnsi="Times" w:cs="Times"/>
                <w:lang w:val="pt-BR"/>
              </w:rPr>
              <w:t>0</w:t>
            </w:r>
            <w:r w:rsidR="005159D4">
              <w:rPr>
                <w:rFonts w:ascii="Times" w:hAnsi="Times" w:cs="Times"/>
                <w:lang w:val="pt-BR"/>
              </w:rPr>
              <w:t>,</w:t>
            </w:r>
            <w:r w:rsidRPr="00F92CCE">
              <w:rPr>
                <w:rFonts w:ascii="Times" w:hAnsi="Times" w:cs="Times"/>
                <w:lang w:val="pt-BR"/>
              </w:rPr>
              <w:t>4</w:t>
            </w:r>
            <w:r w:rsidR="005159D4">
              <w:rPr>
                <w:rFonts w:ascii="Times" w:hAnsi="Times" w:cs="Times"/>
                <w:lang w:val="pt-BR"/>
              </w:rPr>
              <w:t>1</w:t>
            </w:r>
          </w:p>
        </w:tc>
        <w:tc>
          <w:tcPr>
            <w:tcW w:w="1089" w:type="dxa"/>
            <w:tcMar>
              <w:top w:w="30" w:type="dxa"/>
              <w:left w:w="120" w:type="dxa"/>
              <w:bottom w:w="30" w:type="dxa"/>
              <w:right w:w="0" w:type="dxa"/>
            </w:tcMar>
            <w:vAlign w:val="center"/>
          </w:tcPr>
          <w:p w14:paraId="74DC81DA" w14:textId="687B17F0" w:rsidR="00DF24E3" w:rsidRPr="00DF24E3" w:rsidRDefault="00DF24E3" w:rsidP="00724C2C">
            <w:pPr>
              <w:jc w:val="center"/>
              <w:rPr>
                <w:rFonts w:ascii="Times" w:hAnsi="Times" w:cs="Times"/>
                <w:lang w:val="pt-BR"/>
              </w:rPr>
            </w:pPr>
            <w:r w:rsidRPr="00F92CCE">
              <w:rPr>
                <w:rFonts w:ascii="Times" w:hAnsi="Times" w:cs="Times"/>
                <w:lang w:val="pt-BR"/>
              </w:rPr>
              <w:t>3</w:t>
            </w:r>
            <w:r w:rsidR="005159D4">
              <w:rPr>
                <w:rFonts w:ascii="Times" w:hAnsi="Times" w:cs="Times"/>
                <w:lang w:val="pt-BR"/>
              </w:rPr>
              <w:t>,</w:t>
            </w:r>
            <w:r w:rsidRPr="00F92CCE">
              <w:rPr>
                <w:rFonts w:ascii="Times" w:hAnsi="Times" w:cs="Times"/>
                <w:lang w:val="pt-BR"/>
              </w:rPr>
              <w:t>12</w:t>
            </w:r>
          </w:p>
        </w:tc>
      </w:tr>
      <w:tr w:rsidR="009C68A0" w:rsidRPr="00DF24E3" w14:paraId="0A4CD052" w14:textId="77777777" w:rsidTr="00C10242">
        <w:trPr>
          <w:cantSplit/>
          <w:trHeight w:val="113"/>
          <w:tblCellSpacing w:w="15" w:type="dxa"/>
        </w:trPr>
        <w:tc>
          <w:tcPr>
            <w:tcW w:w="1940" w:type="dxa"/>
            <w:tcMar>
              <w:top w:w="30" w:type="dxa"/>
              <w:left w:w="120" w:type="dxa"/>
              <w:bottom w:w="30" w:type="dxa"/>
              <w:right w:w="0" w:type="dxa"/>
            </w:tcMar>
            <w:vAlign w:val="center"/>
          </w:tcPr>
          <w:p w14:paraId="7BA1C539" w14:textId="77777777" w:rsidR="00DF24E3" w:rsidRPr="00DF24E3" w:rsidRDefault="00DF24E3" w:rsidP="005159D4">
            <w:pPr>
              <w:rPr>
                <w:rFonts w:ascii="Times" w:hAnsi="Times" w:cs="Times"/>
                <w:lang w:val="pt-BR"/>
              </w:rPr>
            </w:pPr>
          </w:p>
        </w:tc>
        <w:tc>
          <w:tcPr>
            <w:tcW w:w="1387" w:type="dxa"/>
            <w:tcMar>
              <w:top w:w="30" w:type="dxa"/>
              <w:left w:w="120" w:type="dxa"/>
              <w:bottom w:w="30" w:type="dxa"/>
              <w:right w:w="0" w:type="dxa"/>
            </w:tcMar>
            <w:vAlign w:val="center"/>
          </w:tcPr>
          <w:p w14:paraId="21A2B7FF" w14:textId="77777777" w:rsidR="00DF24E3" w:rsidRPr="00DF24E3" w:rsidRDefault="00DF24E3" w:rsidP="00724C2C">
            <w:pPr>
              <w:jc w:val="center"/>
              <w:rPr>
                <w:rFonts w:ascii="Times" w:hAnsi="Times" w:cs="Times"/>
                <w:lang w:val="pt-BR"/>
              </w:rPr>
            </w:pPr>
            <w:r w:rsidRPr="007D6272">
              <w:rPr>
                <w:rFonts w:ascii="Times" w:hAnsi="Times" w:cs="Times"/>
                <w:lang w:val="pt-BR"/>
              </w:rPr>
              <w:t>300</w:t>
            </w:r>
          </w:p>
        </w:tc>
        <w:tc>
          <w:tcPr>
            <w:tcW w:w="1104" w:type="dxa"/>
            <w:tcMar>
              <w:top w:w="30" w:type="dxa"/>
              <w:left w:w="120" w:type="dxa"/>
              <w:bottom w:w="30" w:type="dxa"/>
              <w:right w:w="0" w:type="dxa"/>
            </w:tcMar>
            <w:vAlign w:val="center"/>
          </w:tcPr>
          <w:p w14:paraId="2419D2EB" w14:textId="524B5E27" w:rsidR="00DF24E3" w:rsidRPr="00DF24E3" w:rsidRDefault="00DF24E3" w:rsidP="00724C2C">
            <w:pPr>
              <w:jc w:val="center"/>
              <w:rPr>
                <w:rFonts w:ascii="Times" w:hAnsi="Times" w:cs="Times"/>
                <w:lang w:val="pt-BR"/>
              </w:rPr>
            </w:pPr>
            <w:r w:rsidRPr="00F92CCE">
              <w:rPr>
                <w:rFonts w:ascii="Times" w:hAnsi="Times" w:cs="Times"/>
                <w:lang w:val="pt-BR"/>
              </w:rPr>
              <w:t>4</w:t>
            </w:r>
            <w:r w:rsidR="005159D4">
              <w:rPr>
                <w:rFonts w:ascii="Times" w:hAnsi="Times" w:cs="Times"/>
                <w:lang w:val="pt-BR"/>
              </w:rPr>
              <w:t>,</w:t>
            </w:r>
            <w:r w:rsidRPr="00F92CCE">
              <w:rPr>
                <w:rFonts w:ascii="Times" w:hAnsi="Times" w:cs="Times"/>
                <w:lang w:val="pt-BR"/>
              </w:rPr>
              <w:t>18</w:t>
            </w:r>
            <w:r w:rsidR="00A110B4">
              <w:rPr>
                <w:rFonts w:ascii="Times" w:hAnsi="Times" w:cs="Times"/>
                <w:lang w:val="pt-BR"/>
              </w:rPr>
              <w:t xml:space="preserve"> </w:t>
            </w:r>
            <w:proofErr w:type="spellStart"/>
            <w:r w:rsidR="00A110B4">
              <w:rPr>
                <w:rFonts w:ascii="Times" w:hAnsi="Times" w:cs="Times"/>
                <w:lang w:val="pt-BR"/>
              </w:rPr>
              <w:t>bc</w:t>
            </w:r>
            <w:proofErr w:type="spellEnd"/>
          </w:p>
        </w:tc>
        <w:tc>
          <w:tcPr>
            <w:tcW w:w="1104" w:type="dxa"/>
            <w:tcMar>
              <w:top w:w="30" w:type="dxa"/>
              <w:left w:w="120" w:type="dxa"/>
              <w:bottom w:w="30" w:type="dxa"/>
              <w:right w:w="0" w:type="dxa"/>
            </w:tcMar>
            <w:vAlign w:val="center"/>
          </w:tcPr>
          <w:p w14:paraId="3397C158" w14:textId="5A7BF3CC" w:rsidR="00DF24E3" w:rsidRPr="00DF24E3" w:rsidRDefault="00DF24E3" w:rsidP="00724C2C">
            <w:pPr>
              <w:jc w:val="center"/>
              <w:rPr>
                <w:rFonts w:ascii="Times" w:hAnsi="Times" w:cs="Times"/>
                <w:lang w:val="pt-BR"/>
              </w:rPr>
            </w:pPr>
            <w:r w:rsidRPr="00F92CCE">
              <w:rPr>
                <w:rFonts w:ascii="Times" w:hAnsi="Times" w:cs="Times"/>
                <w:lang w:val="pt-BR"/>
              </w:rPr>
              <w:t>3</w:t>
            </w:r>
            <w:r w:rsidR="005159D4">
              <w:rPr>
                <w:rFonts w:ascii="Times" w:hAnsi="Times" w:cs="Times"/>
                <w:lang w:val="pt-BR"/>
              </w:rPr>
              <w:t>,</w:t>
            </w:r>
            <w:r w:rsidRPr="00F92CCE">
              <w:rPr>
                <w:rFonts w:ascii="Times" w:hAnsi="Times" w:cs="Times"/>
                <w:lang w:val="pt-BR"/>
              </w:rPr>
              <w:t>6</w:t>
            </w:r>
            <w:r w:rsidR="005159D4">
              <w:rPr>
                <w:rFonts w:ascii="Times" w:hAnsi="Times" w:cs="Times"/>
                <w:lang w:val="pt-BR"/>
              </w:rPr>
              <w:t>2</w:t>
            </w:r>
          </w:p>
        </w:tc>
        <w:tc>
          <w:tcPr>
            <w:tcW w:w="1104" w:type="dxa"/>
            <w:tcMar>
              <w:top w:w="30" w:type="dxa"/>
              <w:left w:w="120" w:type="dxa"/>
              <w:bottom w:w="30" w:type="dxa"/>
              <w:right w:w="0" w:type="dxa"/>
            </w:tcMar>
            <w:vAlign w:val="center"/>
          </w:tcPr>
          <w:p w14:paraId="58C64576" w14:textId="2C325A90" w:rsidR="00DF24E3" w:rsidRPr="00DF24E3" w:rsidRDefault="00DF24E3" w:rsidP="00724C2C">
            <w:pPr>
              <w:jc w:val="center"/>
              <w:rPr>
                <w:rFonts w:ascii="Times" w:hAnsi="Times" w:cs="Times"/>
                <w:lang w:val="pt-BR"/>
              </w:rPr>
            </w:pPr>
            <w:r w:rsidRPr="00F92CCE">
              <w:rPr>
                <w:rFonts w:ascii="Times" w:hAnsi="Times" w:cs="Times"/>
                <w:lang w:val="pt-BR"/>
              </w:rPr>
              <w:t>2</w:t>
            </w:r>
            <w:r w:rsidR="005159D4">
              <w:rPr>
                <w:rFonts w:ascii="Times" w:hAnsi="Times" w:cs="Times"/>
                <w:lang w:val="pt-BR"/>
              </w:rPr>
              <w:t>,</w:t>
            </w:r>
            <w:r w:rsidRPr="00F92CCE">
              <w:rPr>
                <w:rFonts w:ascii="Times" w:hAnsi="Times" w:cs="Times"/>
                <w:lang w:val="pt-BR"/>
              </w:rPr>
              <w:t>4</w:t>
            </w:r>
            <w:r w:rsidR="005159D4">
              <w:rPr>
                <w:rFonts w:ascii="Times" w:hAnsi="Times" w:cs="Times"/>
                <w:lang w:val="pt-BR"/>
              </w:rPr>
              <w:t>4</w:t>
            </w:r>
          </w:p>
        </w:tc>
        <w:tc>
          <w:tcPr>
            <w:tcW w:w="962" w:type="dxa"/>
            <w:tcMar>
              <w:top w:w="30" w:type="dxa"/>
              <w:left w:w="120" w:type="dxa"/>
              <w:bottom w:w="30" w:type="dxa"/>
              <w:right w:w="0" w:type="dxa"/>
            </w:tcMar>
            <w:vAlign w:val="center"/>
          </w:tcPr>
          <w:p w14:paraId="0D62C28D" w14:textId="278AF989" w:rsidR="00DF24E3" w:rsidRPr="00DF24E3" w:rsidRDefault="00DF24E3" w:rsidP="00724C2C">
            <w:pPr>
              <w:jc w:val="center"/>
              <w:rPr>
                <w:rFonts w:ascii="Times" w:hAnsi="Times" w:cs="Times"/>
                <w:lang w:val="pt-BR"/>
              </w:rPr>
            </w:pPr>
            <w:r w:rsidRPr="00F92CCE">
              <w:rPr>
                <w:rFonts w:ascii="Times" w:hAnsi="Times" w:cs="Times"/>
                <w:lang w:val="pt-BR"/>
              </w:rPr>
              <w:t>1</w:t>
            </w:r>
            <w:r w:rsidR="005159D4">
              <w:rPr>
                <w:rFonts w:ascii="Times" w:hAnsi="Times" w:cs="Times"/>
                <w:lang w:val="pt-BR"/>
              </w:rPr>
              <w:t>,</w:t>
            </w:r>
            <w:r w:rsidRPr="00F92CCE">
              <w:rPr>
                <w:rFonts w:ascii="Times" w:hAnsi="Times" w:cs="Times"/>
                <w:lang w:val="pt-BR"/>
              </w:rPr>
              <w:t>43</w:t>
            </w:r>
          </w:p>
        </w:tc>
        <w:tc>
          <w:tcPr>
            <w:tcW w:w="1089" w:type="dxa"/>
            <w:tcMar>
              <w:top w:w="30" w:type="dxa"/>
              <w:left w:w="120" w:type="dxa"/>
              <w:bottom w:w="30" w:type="dxa"/>
              <w:right w:w="0" w:type="dxa"/>
            </w:tcMar>
            <w:vAlign w:val="center"/>
          </w:tcPr>
          <w:p w14:paraId="24550A38" w14:textId="6A89BAF3" w:rsidR="00DF24E3" w:rsidRPr="00DF24E3" w:rsidRDefault="00DF24E3" w:rsidP="00724C2C">
            <w:pPr>
              <w:jc w:val="center"/>
              <w:rPr>
                <w:rFonts w:ascii="Times" w:hAnsi="Times" w:cs="Times"/>
                <w:lang w:val="pt-BR"/>
              </w:rPr>
            </w:pPr>
            <w:r w:rsidRPr="00F92CCE">
              <w:rPr>
                <w:rFonts w:ascii="Times" w:hAnsi="Times" w:cs="Times"/>
                <w:lang w:val="pt-BR"/>
              </w:rPr>
              <w:t>8</w:t>
            </w:r>
            <w:r w:rsidR="005159D4">
              <w:rPr>
                <w:rFonts w:ascii="Times" w:hAnsi="Times" w:cs="Times"/>
                <w:lang w:val="pt-BR"/>
              </w:rPr>
              <w:t>,</w:t>
            </w:r>
            <w:r w:rsidRPr="00F92CCE">
              <w:rPr>
                <w:rFonts w:ascii="Times" w:hAnsi="Times" w:cs="Times"/>
                <w:lang w:val="pt-BR"/>
              </w:rPr>
              <w:t>90</w:t>
            </w:r>
          </w:p>
        </w:tc>
      </w:tr>
      <w:tr w:rsidR="009C68A0" w:rsidRPr="00DF24E3" w14:paraId="0714A9C9" w14:textId="77777777" w:rsidTr="00C10242">
        <w:trPr>
          <w:cantSplit/>
          <w:trHeight w:val="113"/>
          <w:tblCellSpacing w:w="15" w:type="dxa"/>
        </w:trPr>
        <w:tc>
          <w:tcPr>
            <w:tcW w:w="1940" w:type="dxa"/>
            <w:tcMar>
              <w:top w:w="30" w:type="dxa"/>
              <w:left w:w="120" w:type="dxa"/>
              <w:bottom w:w="120" w:type="dxa"/>
              <w:right w:w="0" w:type="dxa"/>
            </w:tcMar>
            <w:vAlign w:val="center"/>
            <w:hideMark/>
          </w:tcPr>
          <w:p w14:paraId="3FE09342" w14:textId="77777777" w:rsidR="00DF24E3" w:rsidRPr="007D6272" w:rsidRDefault="00DF24E3" w:rsidP="005159D4">
            <w:pPr>
              <w:rPr>
                <w:rFonts w:ascii="Times" w:hAnsi="Times" w:cs="Times"/>
                <w:lang w:val="pt-BR"/>
              </w:rPr>
            </w:pPr>
          </w:p>
        </w:tc>
        <w:tc>
          <w:tcPr>
            <w:tcW w:w="1387" w:type="dxa"/>
            <w:tcMar>
              <w:top w:w="30" w:type="dxa"/>
              <w:left w:w="120" w:type="dxa"/>
              <w:bottom w:w="120" w:type="dxa"/>
              <w:right w:w="0" w:type="dxa"/>
            </w:tcMar>
            <w:vAlign w:val="center"/>
          </w:tcPr>
          <w:p w14:paraId="752BC284" w14:textId="77777777" w:rsidR="00DF24E3" w:rsidRPr="007D6272" w:rsidRDefault="00DF24E3" w:rsidP="00724C2C">
            <w:pPr>
              <w:jc w:val="center"/>
              <w:rPr>
                <w:rFonts w:ascii="Times" w:hAnsi="Times" w:cs="Times"/>
                <w:lang w:val="pt-BR"/>
              </w:rPr>
            </w:pPr>
            <w:r w:rsidRPr="007D6272">
              <w:rPr>
                <w:rFonts w:ascii="Times" w:hAnsi="Times" w:cs="Times"/>
                <w:lang w:val="pt-BR"/>
              </w:rPr>
              <w:t>390</w:t>
            </w:r>
          </w:p>
        </w:tc>
        <w:tc>
          <w:tcPr>
            <w:tcW w:w="1104" w:type="dxa"/>
            <w:tcMar>
              <w:top w:w="30" w:type="dxa"/>
              <w:left w:w="120" w:type="dxa"/>
              <w:bottom w:w="120" w:type="dxa"/>
              <w:right w:w="0" w:type="dxa"/>
            </w:tcMar>
            <w:vAlign w:val="center"/>
          </w:tcPr>
          <w:p w14:paraId="6658203E" w14:textId="25C0034D" w:rsidR="00DF24E3" w:rsidRPr="007D6272" w:rsidRDefault="00DF24E3" w:rsidP="00724C2C">
            <w:pPr>
              <w:jc w:val="center"/>
              <w:rPr>
                <w:rFonts w:ascii="Times" w:hAnsi="Times" w:cs="Times"/>
                <w:lang w:val="pt-BR"/>
              </w:rPr>
            </w:pPr>
            <w:r w:rsidRPr="00F92CCE">
              <w:rPr>
                <w:rFonts w:ascii="Times" w:hAnsi="Times" w:cs="Times"/>
                <w:lang w:val="pt-BR"/>
              </w:rPr>
              <w:t>8</w:t>
            </w:r>
            <w:r w:rsidR="005159D4">
              <w:rPr>
                <w:rFonts w:ascii="Times" w:hAnsi="Times" w:cs="Times"/>
                <w:lang w:val="pt-BR"/>
              </w:rPr>
              <w:t>,</w:t>
            </w:r>
            <w:r w:rsidRPr="00F92CCE">
              <w:rPr>
                <w:rFonts w:ascii="Times" w:hAnsi="Times" w:cs="Times"/>
                <w:lang w:val="pt-BR"/>
              </w:rPr>
              <w:t>44</w:t>
            </w:r>
            <w:r w:rsidR="00A110B4">
              <w:rPr>
                <w:rFonts w:ascii="Times" w:hAnsi="Times" w:cs="Times"/>
                <w:lang w:val="pt-BR"/>
              </w:rPr>
              <w:t xml:space="preserve"> c</w:t>
            </w:r>
          </w:p>
        </w:tc>
        <w:tc>
          <w:tcPr>
            <w:tcW w:w="1104" w:type="dxa"/>
            <w:tcMar>
              <w:top w:w="30" w:type="dxa"/>
              <w:left w:w="120" w:type="dxa"/>
              <w:bottom w:w="120" w:type="dxa"/>
              <w:right w:w="0" w:type="dxa"/>
            </w:tcMar>
            <w:vAlign w:val="center"/>
          </w:tcPr>
          <w:p w14:paraId="0720CC05" w14:textId="3C11C662" w:rsidR="00DF24E3" w:rsidRPr="007D6272" w:rsidRDefault="00DF24E3" w:rsidP="00724C2C">
            <w:pPr>
              <w:jc w:val="center"/>
              <w:rPr>
                <w:rFonts w:ascii="Times" w:hAnsi="Times" w:cs="Times"/>
                <w:lang w:val="pt-BR"/>
              </w:rPr>
            </w:pPr>
            <w:r w:rsidRPr="00F92CCE">
              <w:rPr>
                <w:rFonts w:ascii="Times" w:hAnsi="Times" w:cs="Times"/>
                <w:lang w:val="pt-BR"/>
              </w:rPr>
              <w:t>9</w:t>
            </w:r>
            <w:r w:rsidR="005159D4">
              <w:rPr>
                <w:rFonts w:ascii="Times" w:hAnsi="Times" w:cs="Times"/>
                <w:lang w:val="pt-BR"/>
              </w:rPr>
              <w:t>,</w:t>
            </w:r>
            <w:r w:rsidRPr="00F92CCE">
              <w:rPr>
                <w:rFonts w:ascii="Times" w:hAnsi="Times" w:cs="Times"/>
                <w:lang w:val="pt-BR"/>
              </w:rPr>
              <w:t>1</w:t>
            </w:r>
            <w:r w:rsidR="005159D4">
              <w:rPr>
                <w:rFonts w:ascii="Times" w:hAnsi="Times" w:cs="Times"/>
                <w:lang w:val="pt-BR"/>
              </w:rPr>
              <w:t>6</w:t>
            </w:r>
          </w:p>
        </w:tc>
        <w:tc>
          <w:tcPr>
            <w:tcW w:w="1104" w:type="dxa"/>
            <w:tcMar>
              <w:top w:w="30" w:type="dxa"/>
              <w:left w:w="120" w:type="dxa"/>
              <w:bottom w:w="120" w:type="dxa"/>
              <w:right w:w="0" w:type="dxa"/>
            </w:tcMar>
            <w:vAlign w:val="center"/>
          </w:tcPr>
          <w:p w14:paraId="72409837" w14:textId="50FA1D7E" w:rsidR="00DF24E3" w:rsidRPr="007D6272" w:rsidRDefault="00DF24E3" w:rsidP="00724C2C">
            <w:pPr>
              <w:jc w:val="center"/>
              <w:rPr>
                <w:rFonts w:ascii="Times" w:hAnsi="Times" w:cs="Times"/>
                <w:lang w:val="pt-BR"/>
              </w:rPr>
            </w:pPr>
            <w:r w:rsidRPr="00F92CCE">
              <w:rPr>
                <w:rFonts w:ascii="Times" w:hAnsi="Times" w:cs="Times"/>
                <w:lang w:val="pt-BR"/>
              </w:rPr>
              <w:t>3</w:t>
            </w:r>
            <w:r w:rsidR="005159D4">
              <w:rPr>
                <w:rFonts w:ascii="Times" w:hAnsi="Times" w:cs="Times"/>
                <w:lang w:val="pt-BR"/>
              </w:rPr>
              <w:t>,</w:t>
            </w:r>
            <w:r w:rsidRPr="00F92CCE">
              <w:rPr>
                <w:rFonts w:ascii="Times" w:hAnsi="Times" w:cs="Times"/>
                <w:lang w:val="pt-BR"/>
              </w:rPr>
              <w:t>93</w:t>
            </w:r>
          </w:p>
        </w:tc>
        <w:tc>
          <w:tcPr>
            <w:tcW w:w="962" w:type="dxa"/>
            <w:tcMar>
              <w:top w:w="30" w:type="dxa"/>
              <w:left w:w="120" w:type="dxa"/>
              <w:bottom w:w="120" w:type="dxa"/>
              <w:right w:w="0" w:type="dxa"/>
            </w:tcMar>
            <w:vAlign w:val="center"/>
          </w:tcPr>
          <w:p w14:paraId="658A1F45" w14:textId="5DCF83F8" w:rsidR="00DF24E3" w:rsidRPr="007D6272" w:rsidRDefault="00DF24E3" w:rsidP="00724C2C">
            <w:pPr>
              <w:jc w:val="center"/>
              <w:rPr>
                <w:rFonts w:ascii="Times" w:hAnsi="Times" w:cs="Times"/>
                <w:lang w:val="pt-BR"/>
              </w:rPr>
            </w:pPr>
            <w:r w:rsidRPr="00F92CCE">
              <w:rPr>
                <w:rFonts w:ascii="Times" w:hAnsi="Times" w:cs="Times"/>
                <w:lang w:val="pt-BR"/>
              </w:rPr>
              <w:t>1</w:t>
            </w:r>
            <w:r w:rsidR="005159D4">
              <w:rPr>
                <w:rFonts w:ascii="Times" w:hAnsi="Times" w:cs="Times"/>
                <w:lang w:val="pt-BR"/>
              </w:rPr>
              <w:t>,</w:t>
            </w:r>
            <w:r w:rsidRPr="00F92CCE">
              <w:rPr>
                <w:rFonts w:ascii="Times" w:hAnsi="Times" w:cs="Times"/>
                <w:lang w:val="pt-BR"/>
              </w:rPr>
              <w:t>6</w:t>
            </w:r>
            <w:r w:rsidR="005159D4">
              <w:rPr>
                <w:rFonts w:ascii="Times" w:hAnsi="Times" w:cs="Times"/>
                <w:lang w:val="pt-BR"/>
              </w:rPr>
              <w:t>5</w:t>
            </w:r>
          </w:p>
        </w:tc>
        <w:tc>
          <w:tcPr>
            <w:tcW w:w="1089" w:type="dxa"/>
            <w:tcMar>
              <w:top w:w="30" w:type="dxa"/>
              <w:left w:w="120" w:type="dxa"/>
              <w:bottom w:w="120" w:type="dxa"/>
              <w:right w:w="0" w:type="dxa"/>
            </w:tcMar>
            <w:vAlign w:val="center"/>
          </w:tcPr>
          <w:p w14:paraId="3B5E4B6C" w14:textId="6D0AC386" w:rsidR="00DF24E3" w:rsidRPr="007D6272" w:rsidRDefault="00DF24E3" w:rsidP="00724C2C">
            <w:pPr>
              <w:jc w:val="center"/>
              <w:rPr>
                <w:rFonts w:ascii="Times" w:hAnsi="Times" w:cs="Times"/>
                <w:lang w:val="pt-BR"/>
              </w:rPr>
            </w:pPr>
            <w:r w:rsidRPr="00F92CCE">
              <w:rPr>
                <w:rFonts w:ascii="Times" w:hAnsi="Times" w:cs="Times"/>
                <w:lang w:val="pt-BR"/>
              </w:rPr>
              <w:t>13</w:t>
            </w:r>
            <w:r w:rsidR="005159D4">
              <w:rPr>
                <w:rFonts w:ascii="Times" w:hAnsi="Times" w:cs="Times"/>
                <w:lang w:val="pt-BR"/>
              </w:rPr>
              <w:t>,</w:t>
            </w:r>
            <w:r w:rsidRPr="00F92CCE">
              <w:rPr>
                <w:rFonts w:ascii="Times" w:hAnsi="Times" w:cs="Times"/>
                <w:lang w:val="pt-BR"/>
              </w:rPr>
              <w:t>00</w:t>
            </w:r>
          </w:p>
        </w:tc>
      </w:tr>
    </w:tbl>
    <w:p w14:paraId="0B17D2F1" w14:textId="2BD71100" w:rsidR="003552FA" w:rsidRPr="00C10242" w:rsidRDefault="00A110B4" w:rsidP="00DF24E3">
      <w:pPr>
        <w:pBdr>
          <w:bottom w:val="none" w:sz="0" w:space="8" w:color="000000"/>
        </w:pBdr>
        <w:shd w:val="clear" w:color="auto" w:fill="FFFFFF"/>
        <w:tabs>
          <w:tab w:val="left" w:pos="2500"/>
        </w:tabs>
        <w:jc w:val="both"/>
        <w:rPr>
          <w:lang w:val="pt-BR"/>
        </w:rPr>
      </w:pPr>
      <w:r w:rsidRPr="00C10242">
        <w:rPr>
          <w:lang w:val="pt-BR"/>
        </w:rPr>
        <w:t xml:space="preserve">Médias seguidas pela mesma letra não apresentaram diferença pelo teste </w:t>
      </w:r>
      <w:proofErr w:type="spellStart"/>
      <w:r w:rsidRPr="00C10242">
        <w:rPr>
          <w:lang w:val="pt-BR"/>
        </w:rPr>
        <w:t>Tukey</w:t>
      </w:r>
      <w:proofErr w:type="spellEnd"/>
      <w:r w:rsidRPr="00C10242">
        <w:rPr>
          <w:lang w:val="pt-BR"/>
        </w:rPr>
        <w:t xml:space="preserve"> a 5% de probabilidade de erro</w:t>
      </w:r>
      <w:r w:rsidR="00C10242">
        <w:rPr>
          <w:lang w:val="pt-BR"/>
        </w:rPr>
        <w:t>.</w:t>
      </w:r>
    </w:p>
    <w:p w14:paraId="7CCCB29A" w14:textId="77777777" w:rsidR="00A110B4" w:rsidRDefault="00A110B4" w:rsidP="00DF24E3">
      <w:pPr>
        <w:pBdr>
          <w:bottom w:val="none" w:sz="0" w:space="8" w:color="000000"/>
        </w:pBdr>
        <w:shd w:val="clear" w:color="auto" w:fill="FFFFFF"/>
        <w:tabs>
          <w:tab w:val="left" w:pos="2500"/>
        </w:tabs>
        <w:jc w:val="both"/>
        <w:rPr>
          <w:sz w:val="24"/>
          <w:szCs w:val="24"/>
          <w:lang w:val="pt-BR"/>
        </w:rPr>
      </w:pPr>
    </w:p>
    <w:p w14:paraId="6A9CF301" w14:textId="3F2DDA10" w:rsidR="0059054F" w:rsidRDefault="003552FA" w:rsidP="0059054F">
      <w:pPr>
        <w:pBdr>
          <w:bottom w:val="none" w:sz="0" w:space="8" w:color="000000"/>
        </w:pBdr>
        <w:shd w:val="clear" w:color="auto" w:fill="FFFFFF"/>
        <w:tabs>
          <w:tab w:val="left" w:pos="2500"/>
        </w:tabs>
        <w:spacing w:line="360" w:lineRule="auto"/>
        <w:ind w:firstLine="709"/>
        <w:jc w:val="both"/>
        <w:rPr>
          <w:sz w:val="24"/>
          <w:szCs w:val="24"/>
          <w:lang w:val="pt-BR"/>
        </w:rPr>
      </w:pPr>
      <w:r w:rsidRPr="003552FA">
        <w:rPr>
          <w:sz w:val="24"/>
          <w:szCs w:val="24"/>
          <w:lang w:val="pt-BR"/>
        </w:rPr>
        <w:t>Verificou-se perda de massa da madeira incipiente (abaixo de 10%), o que permite classificar a espécie com baixa suscetibilidade à deterioração.</w:t>
      </w:r>
      <w:r w:rsidR="0059054F">
        <w:rPr>
          <w:sz w:val="24"/>
          <w:szCs w:val="24"/>
          <w:lang w:val="pt-BR"/>
        </w:rPr>
        <w:t xml:space="preserve"> </w:t>
      </w:r>
      <w:r w:rsidR="0059054F" w:rsidRPr="00C10242">
        <w:rPr>
          <w:sz w:val="24"/>
          <w:szCs w:val="24"/>
          <w:lang w:val="pt-BR"/>
        </w:rPr>
        <w:t>A perda de massa verificada até o período de 300 dias (</w:t>
      </w:r>
      <w:r w:rsidR="0059054F">
        <w:rPr>
          <w:sz w:val="24"/>
          <w:szCs w:val="24"/>
          <w:lang w:val="pt-BR"/>
        </w:rPr>
        <w:t xml:space="preserve">Tabela </w:t>
      </w:r>
      <w:r w:rsidR="0059054F" w:rsidRPr="00C10242">
        <w:rPr>
          <w:sz w:val="24"/>
          <w:szCs w:val="24"/>
          <w:lang w:val="pt-BR"/>
        </w:rPr>
        <w:t xml:space="preserve">1) permite classificar </w:t>
      </w:r>
      <w:r w:rsidR="0059054F" w:rsidRPr="00C10242">
        <w:rPr>
          <w:i/>
          <w:iCs/>
          <w:sz w:val="24"/>
          <w:szCs w:val="24"/>
          <w:lang w:val="pt-BR"/>
        </w:rPr>
        <w:t>A. leiocarpa</w:t>
      </w:r>
      <w:r w:rsidR="0059054F" w:rsidRPr="00C10242">
        <w:rPr>
          <w:sz w:val="24"/>
          <w:szCs w:val="24"/>
          <w:lang w:val="pt-BR"/>
        </w:rPr>
        <w:t xml:space="preserve"> como </w:t>
      </w:r>
      <w:r w:rsidR="0059054F">
        <w:rPr>
          <w:sz w:val="24"/>
          <w:szCs w:val="24"/>
          <w:lang w:val="pt-BR"/>
        </w:rPr>
        <w:t>espécie</w:t>
      </w:r>
      <w:r w:rsidR="0059054F" w:rsidRPr="00C10242">
        <w:rPr>
          <w:sz w:val="24"/>
          <w:szCs w:val="24"/>
          <w:lang w:val="pt-BR"/>
        </w:rPr>
        <w:t xml:space="preserve"> muito resistente, conforme </w:t>
      </w:r>
      <w:r w:rsidR="002E1490">
        <w:rPr>
          <w:sz w:val="24"/>
          <w:szCs w:val="24"/>
          <w:lang w:val="pt-BR"/>
        </w:rPr>
        <w:t xml:space="preserve">classificação da </w:t>
      </w:r>
      <w:r w:rsidR="0059054F" w:rsidRPr="00C10242">
        <w:rPr>
          <w:sz w:val="24"/>
          <w:szCs w:val="24"/>
          <w:lang w:val="pt-BR"/>
        </w:rPr>
        <w:t>norma D2017 (ASTM, 2005).</w:t>
      </w:r>
    </w:p>
    <w:p w14:paraId="2BAE7886" w14:textId="0DAAD78D" w:rsidR="0059054F" w:rsidRPr="00146D39" w:rsidRDefault="0059054F" w:rsidP="0059054F">
      <w:pPr>
        <w:pBdr>
          <w:bottom w:val="none" w:sz="0" w:space="8" w:color="000000"/>
        </w:pBdr>
        <w:shd w:val="clear" w:color="auto" w:fill="FFFFFF"/>
        <w:tabs>
          <w:tab w:val="left" w:pos="2500"/>
        </w:tabs>
        <w:spacing w:line="360" w:lineRule="auto"/>
        <w:ind w:firstLine="709"/>
        <w:jc w:val="both"/>
        <w:rPr>
          <w:sz w:val="24"/>
          <w:szCs w:val="24"/>
          <w:lang w:val="pt-BR"/>
        </w:rPr>
      </w:pPr>
      <w:r>
        <w:rPr>
          <w:sz w:val="24"/>
          <w:szCs w:val="24"/>
          <w:lang w:val="pt-BR"/>
        </w:rPr>
        <w:t>A</w:t>
      </w:r>
      <w:r w:rsidRPr="00C10242">
        <w:rPr>
          <w:sz w:val="24"/>
          <w:szCs w:val="24"/>
          <w:lang w:val="pt-BR"/>
        </w:rPr>
        <w:t xml:space="preserve"> perda de </w:t>
      </w:r>
      <w:r w:rsidRPr="00146D39">
        <w:rPr>
          <w:sz w:val="24"/>
          <w:szCs w:val="24"/>
          <w:lang w:val="pt-BR"/>
        </w:rPr>
        <w:t xml:space="preserve">massa encontrada </w:t>
      </w:r>
      <w:r w:rsidR="00C90EA9" w:rsidRPr="00146D39">
        <w:rPr>
          <w:sz w:val="24"/>
          <w:szCs w:val="24"/>
          <w:lang w:val="pt-BR"/>
        </w:rPr>
        <w:t xml:space="preserve">(Tabela 1) </w:t>
      </w:r>
      <w:r w:rsidRPr="00146D39">
        <w:rPr>
          <w:sz w:val="24"/>
          <w:szCs w:val="24"/>
          <w:lang w:val="pt-BR"/>
        </w:rPr>
        <w:t>foi aproximada ao</w:t>
      </w:r>
      <w:r w:rsidR="00C90EA9" w:rsidRPr="00146D39">
        <w:rPr>
          <w:sz w:val="24"/>
          <w:szCs w:val="24"/>
          <w:lang w:val="pt-BR"/>
        </w:rPr>
        <w:t xml:space="preserve"> resultado</w:t>
      </w:r>
      <w:r w:rsidRPr="00146D39">
        <w:rPr>
          <w:sz w:val="24"/>
          <w:szCs w:val="24"/>
          <w:lang w:val="pt-BR"/>
        </w:rPr>
        <w:t xml:space="preserve"> verificado por Carneiro et al. (2009)</w:t>
      </w:r>
      <w:r w:rsidR="00C90EA9" w:rsidRPr="00146D39">
        <w:rPr>
          <w:sz w:val="24"/>
          <w:szCs w:val="24"/>
          <w:lang w:val="pt-BR"/>
        </w:rPr>
        <w:t xml:space="preserve"> para a mesma espécie </w:t>
      </w:r>
      <w:r w:rsidRPr="00146D39">
        <w:rPr>
          <w:sz w:val="24"/>
          <w:szCs w:val="24"/>
          <w:lang w:val="pt-BR"/>
        </w:rPr>
        <w:t xml:space="preserve">em </w:t>
      </w:r>
      <w:r w:rsidR="00C90EA9" w:rsidRPr="00146D39">
        <w:rPr>
          <w:sz w:val="24"/>
          <w:szCs w:val="24"/>
          <w:lang w:val="pt-BR"/>
        </w:rPr>
        <w:t>teste</w:t>
      </w:r>
      <w:r w:rsidRPr="00146D39">
        <w:rPr>
          <w:sz w:val="24"/>
          <w:szCs w:val="24"/>
          <w:lang w:val="pt-BR"/>
        </w:rPr>
        <w:t xml:space="preserve"> de laboratório durante 90 dias, </w:t>
      </w:r>
      <w:r w:rsidR="00C90EA9" w:rsidRPr="00146D39">
        <w:rPr>
          <w:sz w:val="24"/>
          <w:szCs w:val="24"/>
          <w:lang w:val="pt-BR"/>
        </w:rPr>
        <w:t xml:space="preserve">o que permitiu ser </w:t>
      </w:r>
      <w:r w:rsidRPr="00146D39">
        <w:rPr>
          <w:sz w:val="24"/>
          <w:szCs w:val="24"/>
          <w:lang w:val="pt-BR"/>
        </w:rPr>
        <w:t>classificada com alto potencial de resistência, parâmetro determinado pelo produto entre o teor de extrativos e densidade básica</w:t>
      </w:r>
      <w:r w:rsidR="00C90EA9" w:rsidRPr="00146D39">
        <w:rPr>
          <w:sz w:val="24"/>
          <w:szCs w:val="24"/>
          <w:lang w:val="pt-BR"/>
        </w:rPr>
        <w:t xml:space="preserve"> da madeira</w:t>
      </w:r>
      <w:r w:rsidRPr="00146D39">
        <w:rPr>
          <w:sz w:val="24"/>
          <w:szCs w:val="24"/>
          <w:lang w:val="pt-BR"/>
        </w:rPr>
        <w:t>.</w:t>
      </w:r>
    </w:p>
    <w:p w14:paraId="5B74C565" w14:textId="059E3C2C" w:rsidR="00C90EA9" w:rsidRPr="005D3D38" w:rsidRDefault="00C10242" w:rsidP="00E24A04">
      <w:pPr>
        <w:pBdr>
          <w:bottom w:val="none" w:sz="0" w:space="8" w:color="000000"/>
        </w:pBdr>
        <w:tabs>
          <w:tab w:val="left" w:pos="2500"/>
        </w:tabs>
        <w:spacing w:line="360" w:lineRule="auto"/>
        <w:ind w:firstLine="709"/>
        <w:jc w:val="both"/>
        <w:rPr>
          <w:sz w:val="24"/>
          <w:szCs w:val="24"/>
        </w:rPr>
      </w:pPr>
      <w:r w:rsidRPr="00146D39">
        <w:rPr>
          <w:sz w:val="24"/>
          <w:szCs w:val="24"/>
          <w:highlight w:val="white"/>
        </w:rPr>
        <w:t xml:space="preserve">Wilcox (1968) discorre que a degradação da madeira nos estágios iniciais pode ser de difícil detecção </w:t>
      </w:r>
      <w:r w:rsidRPr="00E24A04">
        <w:rPr>
          <w:sz w:val="24"/>
          <w:szCs w:val="24"/>
        </w:rPr>
        <w:t>visual com precisão,</w:t>
      </w:r>
      <w:r w:rsidR="0059054F" w:rsidRPr="00E24A04">
        <w:rPr>
          <w:sz w:val="24"/>
          <w:szCs w:val="24"/>
        </w:rPr>
        <w:t xml:space="preserve"> e</w:t>
      </w:r>
      <w:r w:rsidRPr="00E24A04">
        <w:rPr>
          <w:sz w:val="24"/>
          <w:szCs w:val="24"/>
        </w:rPr>
        <w:t xml:space="preserve"> este </w:t>
      </w:r>
      <w:r w:rsidR="0059054F" w:rsidRPr="00E24A04">
        <w:rPr>
          <w:sz w:val="24"/>
          <w:szCs w:val="24"/>
        </w:rPr>
        <w:t>fato</w:t>
      </w:r>
      <w:r w:rsidRPr="00E24A04">
        <w:rPr>
          <w:sz w:val="24"/>
          <w:szCs w:val="24"/>
        </w:rPr>
        <w:t xml:space="preserve"> pode ser </w:t>
      </w:r>
      <w:r w:rsidR="0059054F" w:rsidRPr="00E24A04">
        <w:rPr>
          <w:sz w:val="24"/>
          <w:szCs w:val="24"/>
        </w:rPr>
        <w:t>observado</w:t>
      </w:r>
      <w:r w:rsidRPr="00E24A04">
        <w:rPr>
          <w:sz w:val="24"/>
          <w:szCs w:val="24"/>
        </w:rPr>
        <w:t xml:space="preserve"> para </w:t>
      </w:r>
      <w:r w:rsidR="0059054F" w:rsidRPr="00E24A04">
        <w:rPr>
          <w:i/>
          <w:sz w:val="24"/>
          <w:szCs w:val="24"/>
        </w:rPr>
        <w:t>A. leiocarpa</w:t>
      </w:r>
      <w:r w:rsidRPr="00E24A04">
        <w:rPr>
          <w:sz w:val="24"/>
          <w:szCs w:val="24"/>
        </w:rPr>
        <w:t>, pois, apesar da perda de massa mínima (abaixo de 10%</w:t>
      </w:r>
      <w:r w:rsidR="00787D06" w:rsidRPr="00E24A04">
        <w:rPr>
          <w:sz w:val="24"/>
          <w:szCs w:val="24"/>
        </w:rPr>
        <w:t>)</w:t>
      </w:r>
      <w:r w:rsidR="0059054F" w:rsidRPr="00E24A04">
        <w:rPr>
          <w:sz w:val="24"/>
          <w:szCs w:val="24"/>
        </w:rPr>
        <w:t>, foi detectada tendência de perda</w:t>
      </w:r>
      <w:r w:rsidRPr="00E24A04">
        <w:rPr>
          <w:sz w:val="24"/>
          <w:szCs w:val="24"/>
        </w:rPr>
        <w:t xml:space="preserve"> d</w:t>
      </w:r>
      <w:r w:rsidR="0059054F" w:rsidRPr="00E24A04">
        <w:rPr>
          <w:sz w:val="24"/>
          <w:szCs w:val="24"/>
        </w:rPr>
        <w:t>a</w:t>
      </w:r>
      <w:r w:rsidRPr="00E24A04">
        <w:rPr>
          <w:sz w:val="24"/>
          <w:szCs w:val="24"/>
        </w:rPr>
        <w:t xml:space="preserve"> </w:t>
      </w:r>
      <w:r w:rsidR="0059054F" w:rsidRPr="00E24A04">
        <w:rPr>
          <w:sz w:val="24"/>
          <w:szCs w:val="24"/>
        </w:rPr>
        <w:t xml:space="preserve">propriedade de rigidez no esforço mecânico de flexão estática da madeira, conforme apresentado na </w:t>
      </w:r>
      <w:r w:rsidR="005D3D38" w:rsidRPr="00E24A04">
        <w:rPr>
          <w:sz w:val="24"/>
          <w:szCs w:val="24"/>
        </w:rPr>
        <w:t xml:space="preserve">Tabela </w:t>
      </w:r>
      <w:r w:rsidR="0059054F" w:rsidRPr="00E24A04">
        <w:rPr>
          <w:sz w:val="24"/>
          <w:szCs w:val="24"/>
        </w:rPr>
        <w:t>1.</w:t>
      </w:r>
    </w:p>
    <w:p w14:paraId="6786E096" w14:textId="0A0FFEAA" w:rsidR="00303D7D" w:rsidRDefault="00E83253" w:rsidP="004D1154">
      <w:pPr>
        <w:pBdr>
          <w:bottom w:val="none" w:sz="0" w:space="8" w:color="000000"/>
        </w:pBdr>
        <w:tabs>
          <w:tab w:val="left" w:pos="2500"/>
        </w:tabs>
        <w:spacing w:line="360" w:lineRule="auto"/>
        <w:ind w:firstLine="709"/>
        <w:jc w:val="both"/>
        <w:rPr>
          <w:sz w:val="24"/>
          <w:szCs w:val="24"/>
        </w:rPr>
      </w:pPr>
      <w:r w:rsidRPr="00E24A04">
        <w:rPr>
          <w:sz w:val="24"/>
          <w:szCs w:val="24"/>
        </w:rPr>
        <w:t xml:space="preserve">Com </w:t>
      </w:r>
      <w:r w:rsidR="0059054F" w:rsidRPr="00E24A04">
        <w:rPr>
          <w:sz w:val="24"/>
          <w:szCs w:val="24"/>
        </w:rPr>
        <w:t>o</w:t>
      </w:r>
      <w:r w:rsidR="0059054F" w:rsidRPr="005D3D38">
        <w:rPr>
          <w:sz w:val="24"/>
          <w:szCs w:val="24"/>
        </w:rPr>
        <w:t xml:space="preserve"> avanço da degradação</w:t>
      </w:r>
      <w:r w:rsidR="00933198">
        <w:rPr>
          <w:sz w:val="24"/>
          <w:szCs w:val="24"/>
        </w:rPr>
        <w:t>,</w:t>
      </w:r>
      <w:r w:rsidR="0059054F" w:rsidRPr="005D3D38">
        <w:rPr>
          <w:sz w:val="24"/>
          <w:szCs w:val="24"/>
        </w:rPr>
        <w:t xml:space="preserve"> </w:t>
      </w:r>
      <w:r w:rsidR="002E1490" w:rsidRPr="00E24A04">
        <w:rPr>
          <w:sz w:val="24"/>
          <w:szCs w:val="24"/>
        </w:rPr>
        <w:t>após</w:t>
      </w:r>
      <w:r w:rsidR="002E1490" w:rsidRPr="005D3D38">
        <w:rPr>
          <w:sz w:val="24"/>
          <w:szCs w:val="24"/>
        </w:rPr>
        <w:t xml:space="preserve"> </w:t>
      </w:r>
      <w:r w:rsidRPr="005D3D38">
        <w:rPr>
          <w:sz w:val="24"/>
          <w:szCs w:val="24"/>
        </w:rPr>
        <w:t xml:space="preserve">aproximadamente </w:t>
      </w:r>
      <w:r w:rsidR="002E1490" w:rsidRPr="005D3D38">
        <w:rPr>
          <w:sz w:val="24"/>
          <w:szCs w:val="24"/>
        </w:rPr>
        <w:t>um ano de exposição (</w:t>
      </w:r>
      <w:r w:rsidR="002E1490" w:rsidRPr="005D3D38">
        <w:rPr>
          <w:sz w:val="24"/>
          <w:szCs w:val="24"/>
          <w:lang w:val="pt-BR"/>
        </w:rPr>
        <w:t>390 dias), houve diminuição significativa do módulo de elasticidade da madeira em comparação à madeira não-exposta</w:t>
      </w:r>
      <w:r w:rsidR="002E1490" w:rsidRPr="00DD523D">
        <w:rPr>
          <w:color w:val="FF0000"/>
          <w:sz w:val="24"/>
          <w:szCs w:val="24"/>
          <w:lang w:val="pt-BR"/>
        </w:rPr>
        <w:t xml:space="preserve"> </w:t>
      </w:r>
      <w:r w:rsidR="002E1490" w:rsidRPr="00DD523D">
        <w:rPr>
          <w:sz w:val="24"/>
          <w:szCs w:val="24"/>
          <w:lang w:val="pt-BR"/>
        </w:rPr>
        <w:t>(Tabela 1)</w:t>
      </w:r>
      <w:r w:rsidR="0059054F" w:rsidRPr="00DD523D">
        <w:rPr>
          <w:sz w:val="24"/>
          <w:szCs w:val="24"/>
        </w:rPr>
        <w:t xml:space="preserve">, com </w:t>
      </w:r>
      <w:r w:rsidR="00DD523D" w:rsidRPr="00DD523D">
        <w:rPr>
          <w:sz w:val="24"/>
          <w:szCs w:val="24"/>
        </w:rPr>
        <w:t>redução</w:t>
      </w:r>
      <w:r w:rsidR="0059054F" w:rsidRPr="00DD523D">
        <w:rPr>
          <w:sz w:val="24"/>
          <w:szCs w:val="24"/>
        </w:rPr>
        <w:t xml:space="preserve"> de</w:t>
      </w:r>
      <w:r w:rsidR="002E1490" w:rsidRPr="00DD523D">
        <w:rPr>
          <w:sz w:val="24"/>
          <w:szCs w:val="24"/>
        </w:rPr>
        <w:t xml:space="preserve"> </w:t>
      </w:r>
      <w:r w:rsidR="00933198">
        <w:rPr>
          <w:sz w:val="24"/>
          <w:szCs w:val="24"/>
        </w:rPr>
        <w:t>cerca de</w:t>
      </w:r>
      <w:r w:rsidR="00933198" w:rsidRPr="00DD523D">
        <w:rPr>
          <w:sz w:val="24"/>
          <w:szCs w:val="24"/>
        </w:rPr>
        <w:t xml:space="preserve"> </w:t>
      </w:r>
      <w:r w:rsidR="002E1490" w:rsidRPr="00DD523D">
        <w:rPr>
          <w:sz w:val="24"/>
          <w:szCs w:val="24"/>
        </w:rPr>
        <w:t>3</w:t>
      </w:r>
      <w:r w:rsidR="0041615A">
        <w:rPr>
          <w:sz w:val="24"/>
          <w:szCs w:val="24"/>
        </w:rPr>
        <w:t>2</w:t>
      </w:r>
      <w:r w:rsidR="0059054F" w:rsidRPr="00DD523D">
        <w:rPr>
          <w:sz w:val="24"/>
          <w:szCs w:val="24"/>
        </w:rPr>
        <w:t xml:space="preserve">% em relação </w:t>
      </w:r>
      <w:r w:rsidR="00933198">
        <w:rPr>
          <w:sz w:val="24"/>
          <w:szCs w:val="24"/>
        </w:rPr>
        <w:t>à</w:t>
      </w:r>
      <w:r w:rsidR="0059054F" w:rsidRPr="00DD523D">
        <w:rPr>
          <w:sz w:val="24"/>
          <w:szCs w:val="24"/>
        </w:rPr>
        <w:t xml:space="preserve"> madeira não-</w:t>
      </w:r>
      <w:r w:rsidR="002E1490" w:rsidRPr="00DD523D">
        <w:rPr>
          <w:sz w:val="24"/>
          <w:szCs w:val="24"/>
        </w:rPr>
        <w:t>exposta. Este comportamento está alinhado</w:t>
      </w:r>
      <w:r w:rsidR="0059054F" w:rsidRPr="00DD523D">
        <w:rPr>
          <w:sz w:val="24"/>
          <w:szCs w:val="24"/>
        </w:rPr>
        <w:t xml:space="preserve"> </w:t>
      </w:r>
      <w:r w:rsidR="002E1490" w:rsidRPr="00DD523D">
        <w:rPr>
          <w:sz w:val="24"/>
          <w:szCs w:val="24"/>
        </w:rPr>
        <w:t>a</w:t>
      </w:r>
      <w:r w:rsidR="0059054F" w:rsidRPr="00DD523D">
        <w:rPr>
          <w:sz w:val="24"/>
          <w:szCs w:val="24"/>
        </w:rPr>
        <w:t xml:space="preserve"> Wilcox (1978) </w:t>
      </w:r>
      <w:r w:rsidR="002E1490" w:rsidRPr="00DD523D">
        <w:rPr>
          <w:sz w:val="24"/>
          <w:szCs w:val="24"/>
        </w:rPr>
        <w:t>ao relatar que</w:t>
      </w:r>
      <w:r w:rsidR="00DD523D" w:rsidRPr="00DD523D">
        <w:rPr>
          <w:sz w:val="24"/>
          <w:szCs w:val="24"/>
        </w:rPr>
        <w:t xml:space="preserve"> a</w:t>
      </w:r>
      <w:r w:rsidR="00DD523D" w:rsidRPr="00DD523D">
        <w:rPr>
          <w:sz w:val="24"/>
          <w:szCs w:val="24"/>
          <w:lang w:val="pt-BR"/>
        </w:rPr>
        <w:t xml:space="preserve">s propriedades mecânicas </w:t>
      </w:r>
      <w:r w:rsidR="00DD523D" w:rsidRPr="00DD523D">
        <w:rPr>
          <w:sz w:val="24"/>
          <w:szCs w:val="24"/>
          <w:lang w:val="pt-BR"/>
        </w:rPr>
        <w:lastRenderedPageBreak/>
        <w:t>diminuem acentuadamente no primeiro estágio de deterioração, com perdas de massa de 5 a 10%, pode</w:t>
      </w:r>
      <w:r w:rsidR="00933198">
        <w:rPr>
          <w:sz w:val="24"/>
          <w:szCs w:val="24"/>
          <w:lang w:val="pt-BR"/>
        </w:rPr>
        <w:t>ndo</w:t>
      </w:r>
      <w:r w:rsidR="00DD523D" w:rsidRPr="00DD523D">
        <w:rPr>
          <w:sz w:val="24"/>
          <w:szCs w:val="24"/>
          <w:lang w:val="pt-BR"/>
        </w:rPr>
        <w:t xml:space="preserve"> ocorrer perdas de 50-70% no módulo de ruptura e o módulo de elasticidade na flexão estática (</w:t>
      </w:r>
      <w:proofErr w:type="spellStart"/>
      <w:r w:rsidR="00DD523D" w:rsidRPr="00DD523D">
        <w:rPr>
          <w:sz w:val="24"/>
          <w:szCs w:val="24"/>
          <w:lang w:val="pt-BR"/>
        </w:rPr>
        <w:t>Wilcox</w:t>
      </w:r>
      <w:proofErr w:type="spellEnd"/>
      <w:r w:rsidR="00EE363B">
        <w:rPr>
          <w:sz w:val="24"/>
          <w:szCs w:val="24"/>
          <w:lang w:val="pt-BR"/>
        </w:rPr>
        <w:t>,</w:t>
      </w:r>
      <w:r w:rsidR="00DD523D" w:rsidRPr="00DD523D">
        <w:rPr>
          <w:sz w:val="24"/>
          <w:szCs w:val="24"/>
          <w:lang w:val="pt-BR"/>
        </w:rPr>
        <w:t xml:space="preserve"> 1978).</w:t>
      </w:r>
      <w:r w:rsidR="00A71C26">
        <w:rPr>
          <w:sz w:val="24"/>
          <w:szCs w:val="24"/>
          <w:lang w:val="pt-BR"/>
        </w:rPr>
        <w:t xml:space="preserve"> </w:t>
      </w:r>
      <w:r w:rsidR="004D1154">
        <w:rPr>
          <w:sz w:val="24"/>
          <w:szCs w:val="24"/>
          <w:lang w:val="pt-BR"/>
        </w:rPr>
        <w:t>O mesmo</w:t>
      </w:r>
      <w:r w:rsidR="00842352" w:rsidRPr="00842352">
        <w:rPr>
          <w:sz w:val="24"/>
          <w:szCs w:val="24"/>
        </w:rPr>
        <w:t xml:space="preserve"> autor ressalta que as propriedades mecânicas da madeira não são igualmente afetadas pela deterioração incipiente. A resistência à flexão é a propriedade mais suscetível a degradação incipiente em comparação ao cisalhamento e compressão paralela às fibras.</w:t>
      </w:r>
    </w:p>
    <w:p w14:paraId="42FA8ACD" w14:textId="5839A361" w:rsidR="004D1154" w:rsidRDefault="00303D7D" w:rsidP="004D1154">
      <w:pPr>
        <w:pBdr>
          <w:bottom w:val="none" w:sz="0" w:space="8" w:color="000000"/>
        </w:pBdr>
        <w:tabs>
          <w:tab w:val="left" w:pos="2500"/>
        </w:tabs>
        <w:spacing w:line="360" w:lineRule="auto"/>
        <w:ind w:firstLine="709"/>
        <w:jc w:val="both"/>
        <w:rPr>
          <w:sz w:val="24"/>
          <w:szCs w:val="24"/>
          <w:lang w:val="pt-BR"/>
        </w:rPr>
      </w:pPr>
      <w:r>
        <w:rPr>
          <w:sz w:val="24"/>
          <w:szCs w:val="24"/>
        </w:rPr>
        <w:t>Diante disso, h</w:t>
      </w:r>
      <w:r w:rsidR="004D1154">
        <w:rPr>
          <w:sz w:val="24"/>
          <w:szCs w:val="24"/>
        </w:rPr>
        <w:t>á</w:t>
      </w:r>
      <w:r w:rsidR="004D1154" w:rsidRPr="004D1154">
        <w:rPr>
          <w:sz w:val="24"/>
          <w:szCs w:val="24"/>
        </w:rPr>
        <w:t xml:space="preserve"> necessidade de </w:t>
      </w:r>
      <w:r w:rsidR="004D1154">
        <w:rPr>
          <w:sz w:val="24"/>
          <w:szCs w:val="24"/>
        </w:rPr>
        <w:t xml:space="preserve">estudos </w:t>
      </w:r>
      <w:r>
        <w:rPr>
          <w:sz w:val="24"/>
          <w:szCs w:val="24"/>
        </w:rPr>
        <w:t xml:space="preserve">que </w:t>
      </w:r>
      <w:r w:rsidR="004D1154">
        <w:rPr>
          <w:sz w:val="24"/>
          <w:szCs w:val="24"/>
        </w:rPr>
        <w:t>abord</w:t>
      </w:r>
      <w:r>
        <w:rPr>
          <w:sz w:val="24"/>
          <w:szCs w:val="24"/>
        </w:rPr>
        <w:t>em</w:t>
      </w:r>
      <w:r w:rsidR="004D1154">
        <w:rPr>
          <w:sz w:val="24"/>
          <w:szCs w:val="24"/>
        </w:rPr>
        <w:t xml:space="preserve"> </w:t>
      </w:r>
      <w:r w:rsidR="004D1154" w:rsidRPr="004D1154">
        <w:rPr>
          <w:sz w:val="24"/>
          <w:szCs w:val="24"/>
        </w:rPr>
        <w:t xml:space="preserve">a possível </w:t>
      </w:r>
      <w:r w:rsidR="004D1154">
        <w:rPr>
          <w:sz w:val="24"/>
          <w:szCs w:val="24"/>
        </w:rPr>
        <w:t>variação</w:t>
      </w:r>
      <w:r w:rsidR="004D1154" w:rsidRPr="004D1154">
        <w:rPr>
          <w:sz w:val="24"/>
          <w:szCs w:val="24"/>
        </w:rPr>
        <w:t xml:space="preserve"> da </w:t>
      </w:r>
      <w:r>
        <w:rPr>
          <w:sz w:val="24"/>
          <w:szCs w:val="24"/>
        </w:rPr>
        <w:t>degradação e redução das diferentes propriedades mecânicas</w:t>
      </w:r>
      <w:r w:rsidR="004D1154" w:rsidRPr="004D1154">
        <w:rPr>
          <w:sz w:val="24"/>
          <w:szCs w:val="24"/>
        </w:rPr>
        <w:t xml:space="preserve">, </w:t>
      </w:r>
      <w:r>
        <w:rPr>
          <w:sz w:val="24"/>
          <w:szCs w:val="24"/>
        </w:rPr>
        <w:t>especialmente</w:t>
      </w:r>
      <w:r w:rsidRPr="004D1154">
        <w:rPr>
          <w:sz w:val="24"/>
          <w:szCs w:val="24"/>
        </w:rPr>
        <w:t xml:space="preserve"> </w:t>
      </w:r>
      <w:r>
        <w:rPr>
          <w:sz w:val="24"/>
          <w:szCs w:val="24"/>
        </w:rPr>
        <w:t>por conta d</w:t>
      </w:r>
      <w:r w:rsidR="004D1154" w:rsidRPr="004D1154">
        <w:rPr>
          <w:sz w:val="24"/>
          <w:szCs w:val="24"/>
        </w:rPr>
        <w:t xml:space="preserve">a degradação da madeira </w:t>
      </w:r>
      <w:r w:rsidR="004D1154">
        <w:rPr>
          <w:sz w:val="24"/>
          <w:szCs w:val="24"/>
        </w:rPr>
        <w:t>com</w:t>
      </w:r>
      <w:r w:rsidR="004D1154" w:rsidRPr="004D1154">
        <w:rPr>
          <w:sz w:val="24"/>
          <w:szCs w:val="24"/>
        </w:rPr>
        <w:t xml:space="preserve"> perda de massa abaixo de 10% </w:t>
      </w:r>
      <w:r>
        <w:rPr>
          <w:sz w:val="24"/>
          <w:szCs w:val="24"/>
        </w:rPr>
        <w:t>ser</w:t>
      </w:r>
      <w:r w:rsidR="004D1154" w:rsidRPr="004D1154">
        <w:rPr>
          <w:sz w:val="24"/>
          <w:szCs w:val="24"/>
        </w:rPr>
        <w:t xml:space="preserve"> identificável apenas microscopicamente</w:t>
      </w:r>
      <w:r>
        <w:rPr>
          <w:sz w:val="24"/>
          <w:szCs w:val="24"/>
        </w:rPr>
        <w:t>, enquanto as propriedades mecânicas já podem estar sofrendo perdas.</w:t>
      </w:r>
    </w:p>
    <w:p w14:paraId="7C76338E" w14:textId="77777777" w:rsidR="0059054F" w:rsidRDefault="0059054F" w:rsidP="0059054F">
      <w:pPr>
        <w:pBdr>
          <w:bottom w:val="none" w:sz="0" w:space="8" w:color="000000"/>
        </w:pBdr>
        <w:shd w:val="clear" w:color="auto" w:fill="FFFFFF"/>
        <w:tabs>
          <w:tab w:val="left" w:pos="2500"/>
        </w:tabs>
        <w:spacing w:line="360" w:lineRule="auto"/>
        <w:jc w:val="both"/>
        <w:rPr>
          <w:sz w:val="24"/>
          <w:szCs w:val="24"/>
          <w:lang w:val="pt-BR"/>
        </w:rPr>
      </w:pPr>
    </w:p>
    <w:p w14:paraId="64E377B6" w14:textId="2A7F5AA6" w:rsidR="003949CE" w:rsidRDefault="003949CE" w:rsidP="0059054F">
      <w:pPr>
        <w:widowControl/>
        <w:tabs>
          <w:tab w:val="left" w:pos="1290"/>
        </w:tabs>
        <w:spacing w:after="160" w:line="360" w:lineRule="auto"/>
        <w:jc w:val="both"/>
        <w:rPr>
          <w:b/>
          <w:sz w:val="24"/>
          <w:szCs w:val="24"/>
        </w:rPr>
      </w:pPr>
      <w:r>
        <w:rPr>
          <w:b/>
          <w:sz w:val="24"/>
          <w:szCs w:val="24"/>
        </w:rPr>
        <w:t>4. CO</w:t>
      </w:r>
      <w:r w:rsidR="001A3E28">
        <w:rPr>
          <w:b/>
          <w:sz w:val="24"/>
          <w:szCs w:val="24"/>
        </w:rPr>
        <w:t>NCLUSÃO</w:t>
      </w:r>
    </w:p>
    <w:p w14:paraId="0B690597" w14:textId="1B4F2DC9" w:rsidR="00C90EA9" w:rsidRDefault="00C90EA9" w:rsidP="00C90EA9">
      <w:pPr>
        <w:pBdr>
          <w:bottom w:val="none" w:sz="0" w:space="8" w:color="000000"/>
        </w:pBdr>
        <w:shd w:val="clear" w:color="auto" w:fill="FFFFFF"/>
        <w:tabs>
          <w:tab w:val="left" w:pos="2500"/>
        </w:tabs>
        <w:spacing w:line="360" w:lineRule="auto"/>
        <w:ind w:firstLine="709"/>
        <w:jc w:val="both"/>
        <w:rPr>
          <w:sz w:val="24"/>
          <w:szCs w:val="24"/>
          <w:lang w:val="pt-BR"/>
        </w:rPr>
      </w:pPr>
      <w:r>
        <w:rPr>
          <w:sz w:val="24"/>
          <w:szCs w:val="24"/>
          <w:lang w:val="pt-BR"/>
        </w:rPr>
        <w:t xml:space="preserve">A perda de massa da madeira foi incipiente com valores abaixo de 10%. Já a propriedade mecânica analisada para madeira de </w:t>
      </w:r>
      <w:r w:rsidRPr="00C90EA9">
        <w:rPr>
          <w:i/>
          <w:iCs/>
          <w:sz w:val="24"/>
          <w:szCs w:val="24"/>
          <w:lang w:val="pt-BR"/>
        </w:rPr>
        <w:t>A. leiocarpa</w:t>
      </w:r>
      <w:r>
        <w:rPr>
          <w:sz w:val="24"/>
          <w:szCs w:val="24"/>
          <w:lang w:val="pt-BR"/>
        </w:rPr>
        <w:t xml:space="preserve"> sofreu perdas ao longo do processo de degradação, com diminuição do</w:t>
      </w:r>
      <w:r w:rsidR="0059054F">
        <w:rPr>
          <w:sz w:val="24"/>
          <w:szCs w:val="24"/>
          <w:lang w:val="pt-BR"/>
        </w:rPr>
        <w:t xml:space="preserve"> </w:t>
      </w:r>
      <w:r w:rsidR="0059054F" w:rsidRPr="003552FA">
        <w:rPr>
          <w:sz w:val="24"/>
          <w:szCs w:val="24"/>
          <w:lang w:val="pt-BR"/>
        </w:rPr>
        <w:t xml:space="preserve">módulo de </w:t>
      </w:r>
      <w:r w:rsidR="0059054F" w:rsidRPr="00C10242">
        <w:rPr>
          <w:sz w:val="24"/>
          <w:szCs w:val="24"/>
          <w:lang w:val="pt-BR"/>
        </w:rPr>
        <w:t>elasticidade</w:t>
      </w:r>
      <w:r w:rsidR="0059054F">
        <w:rPr>
          <w:sz w:val="24"/>
          <w:szCs w:val="24"/>
          <w:lang w:val="pt-BR"/>
        </w:rPr>
        <w:t xml:space="preserve"> da madeira degradada em </w:t>
      </w:r>
      <w:r w:rsidR="0059054F" w:rsidRPr="00C90EA9">
        <w:rPr>
          <w:sz w:val="24"/>
          <w:szCs w:val="24"/>
          <w:lang w:val="pt-BR"/>
        </w:rPr>
        <w:t>relação à madeira não-</w:t>
      </w:r>
      <w:r w:rsidRPr="00C90EA9">
        <w:rPr>
          <w:sz w:val="24"/>
          <w:szCs w:val="24"/>
          <w:lang w:val="pt-BR"/>
        </w:rPr>
        <w:t>degradad</w:t>
      </w:r>
      <w:r w:rsidR="0059054F" w:rsidRPr="00C90EA9">
        <w:rPr>
          <w:sz w:val="24"/>
          <w:szCs w:val="24"/>
          <w:lang w:val="pt-BR"/>
        </w:rPr>
        <w:t>a.</w:t>
      </w:r>
    </w:p>
    <w:p w14:paraId="05BB9025" w14:textId="31F5E533" w:rsidR="0059054F" w:rsidRPr="00C90EA9" w:rsidRDefault="00C90EA9" w:rsidP="0059054F">
      <w:pPr>
        <w:pBdr>
          <w:bottom w:val="none" w:sz="0" w:space="8" w:color="000000"/>
        </w:pBdr>
        <w:shd w:val="clear" w:color="auto" w:fill="FFFFFF"/>
        <w:tabs>
          <w:tab w:val="left" w:pos="2500"/>
        </w:tabs>
        <w:spacing w:line="360" w:lineRule="auto"/>
        <w:ind w:firstLine="709"/>
        <w:jc w:val="both"/>
        <w:rPr>
          <w:b/>
          <w:sz w:val="24"/>
          <w:szCs w:val="24"/>
        </w:rPr>
      </w:pPr>
      <w:r w:rsidRPr="00C90EA9">
        <w:rPr>
          <w:sz w:val="24"/>
          <w:szCs w:val="24"/>
          <w:lang w:val="pt-BR"/>
        </w:rPr>
        <w:t>A</w:t>
      </w:r>
      <w:r>
        <w:rPr>
          <w:sz w:val="24"/>
          <w:szCs w:val="24"/>
          <w:lang w:val="pt-BR"/>
        </w:rPr>
        <w:t xml:space="preserve">pesar da redução </w:t>
      </w:r>
      <w:r w:rsidR="00933198">
        <w:rPr>
          <w:sz w:val="24"/>
          <w:szCs w:val="24"/>
          <w:lang w:val="pt-BR"/>
        </w:rPr>
        <w:t>da</w:t>
      </w:r>
      <w:r w:rsidR="00933198" w:rsidRPr="00C90EA9">
        <w:rPr>
          <w:sz w:val="24"/>
          <w:szCs w:val="24"/>
          <w:lang w:val="pt-BR"/>
        </w:rPr>
        <w:t xml:space="preserve"> </w:t>
      </w:r>
      <w:r>
        <w:rPr>
          <w:sz w:val="24"/>
          <w:szCs w:val="24"/>
          <w:lang w:val="pt-BR"/>
        </w:rPr>
        <w:t xml:space="preserve">propriedade </w:t>
      </w:r>
      <w:r w:rsidR="0059054F" w:rsidRPr="00C90EA9">
        <w:rPr>
          <w:sz w:val="24"/>
          <w:szCs w:val="24"/>
          <w:lang w:val="pt-BR"/>
        </w:rPr>
        <w:t>mecânica</w:t>
      </w:r>
      <w:r>
        <w:rPr>
          <w:sz w:val="24"/>
          <w:szCs w:val="24"/>
          <w:lang w:val="pt-BR"/>
        </w:rPr>
        <w:t xml:space="preserve"> da madeira</w:t>
      </w:r>
      <w:r w:rsidR="00933198">
        <w:rPr>
          <w:sz w:val="24"/>
          <w:szCs w:val="24"/>
          <w:lang w:val="pt-BR"/>
        </w:rPr>
        <w:t xml:space="preserve"> avaliada</w:t>
      </w:r>
      <w:r w:rsidR="0059054F" w:rsidRPr="00C90EA9">
        <w:rPr>
          <w:sz w:val="24"/>
          <w:szCs w:val="24"/>
          <w:lang w:val="pt-BR"/>
        </w:rPr>
        <w:t>,</w:t>
      </w:r>
      <w:r>
        <w:rPr>
          <w:sz w:val="24"/>
          <w:szCs w:val="24"/>
          <w:lang w:val="pt-BR"/>
        </w:rPr>
        <w:t xml:space="preserve"> a perda de massa observada foi mínima</w:t>
      </w:r>
      <w:r w:rsidR="00933198">
        <w:rPr>
          <w:sz w:val="24"/>
          <w:szCs w:val="24"/>
          <w:lang w:val="pt-BR"/>
        </w:rPr>
        <w:t>. Esta observação</w:t>
      </w:r>
      <w:r>
        <w:rPr>
          <w:sz w:val="24"/>
          <w:szCs w:val="24"/>
          <w:lang w:val="pt-BR"/>
        </w:rPr>
        <w:t xml:space="preserve"> reflete a</w:t>
      </w:r>
      <w:r w:rsidR="0059054F" w:rsidRPr="00C90EA9">
        <w:rPr>
          <w:sz w:val="24"/>
          <w:szCs w:val="24"/>
          <w:lang w:val="pt-BR"/>
        </w:rPr>
        <w:t xml:space="preserve"> importância de avaliações adicionais </w:t>
      </w:r>
      <w:r>
        <w:rPr>
          <w:sz w:val="24"/>
          <w:szCs w:val="24"/>
          <w:lang w:val="pt-BR"/>
        </w:rPr>
        <w:t xml:space="preserve">como testes mecânicos </w:t>
      </w:r>
      <w:r w:rsidR="0059054F" w:rsidRPr="00C90EA9">
        <w:rPr>
          <w:sz w:val="24"/>
          <w:szCs w:val="24"/>
          <w:lang w:val="pt-BR"/>
        </w:rPr>
        <w:t>para maior confiabilidade estrutural na avaliação da durabilidade da madeira.</w:t>
      </w:r>
    </w:p>
    <w:p w14:paraId="3262B0CB" w14:textId="77777777" w:rsidR="00064264" w:rsidRPr="0054020C" w:rsidRDefault="00064264" w:rsidP="0059054F">
      <w:pPr>
        <w:widowControl/>
        <w:tabs>
          <w:tab w:val="left" w:pos="1290"/>
        </w:tabs>
        <w:spacing w:after="160" w:line="360" w:lineRule="auto"/>
        <w:jc w:val="both"/>
        <w:rPr>
          <w:b/>
          <w:sz w:val="24"/>
          <w:szCs w:val="24"/>
          <w:lang w:val="pt-BR"/>
        </w:rPr>
      </w:pPr>
    </w:p>
    <w:p w14:paraId="5D816746" w14:textId="0E962DAB" w:rsidR="003949CE" w:rsidRPr="00831740" w:rsidRDefault="0059054F" w:rsidP="0059054F">
      <w:pPr>
        <w:widowControl/>
        <w:tabs>
          <w:tab w:val="left" w:pos="1290"/>
        </w:tabs>
        <w:spacing w:after="160" w:line="360" w:lineRule="auto"/>
        <w:jc w:val="both"/>
        <w:rPr>
          <w:color w:val="FF0000"/>
          <w:sz w:val="24"/>
          <w:szCs w:val="24"/>
          <w:lang w:val="en-US"/>
        </w:rPr>
      </w:pPr>
      <w:r w:rsidRPr="00831740">
        <w:rPr>
          <w:b/>
          <w:sz w:val="24"/>
          <w:szCs w:val="24"/>
          <w:lang w:val="en-US"/>
        </w:rPr>
        <w:t xml:space="preserve">5. </w:t>
      </w:r>
      <w:r w:rsidR="003949CE" w:rsidRPr="00831740">
        <w:rPr>
          <w:b/>
          <w:sz w:val="24"/>
          <w:szCs w:val="24"/>
          <w:lang w:val="en-US"/>
        </w:rPr>
        <w:t>REFERÊNCIAS</w:t>
      </w:r>
    </w:p>
    <w:p w14:paraId="6D448DBC" w14:textId="77777777" w:rsidR="0059054F" w:rsidRPr="00567E5E" w:rsidRDefault="0059054F" w:rsidP="00E24A04">
      <w:pPr>
        <w:spacing w:line="360" w:lineRule="auto"/>
        <w:ind w:right="4"/>
        <w:jc w:val="both"/>
        <w:rPr>
          <w:sz w:val="24"/>
          <w:szCs w:val="24"/>
          <w:lang w:val="en-US"/>
        </w:rPr>
      </w:pPr>
      <w:bookmarkStart w:id="0" w:name="_gjdgxs" w:colFirst="0" w:colLast="0"/>
      <w:bookmarkEnd w:id="0"/>
      <w:r w:rsidRPr="00567E5E">
        <w:rPr>
          <w:sz w:val="24"/>
          <w:szCs w:val="24"/>
          <w:lang w:val="en-US"/>
        </w:rPr>
        <w:t xml:space="preserve">ASTM. AMERICAN SOCIETY FOR TESTING AND MATERIALS. </w:t>
      </w:r>
      <w:r w:rsidRPr="00567E5E">
        <w:rPr>
          <w:b/>
          <w:sz w:val="24"/>
          <w:szCs w:val="24"/>
          <w:lang w:val="en-US"/>
        </w:rPr>
        <w:t>ASTM D2017: Standard method of accelerated laboratory test of natural decay resistance of woods</w:t>
      </w:r>
      <w:r w:rsidRPr="00567E5E">
        <w:rPr>
          <w:sz w:val="24"/>
          <w:szCs w:val="24"/>
          <w:lang w:val="en-US"/>
        </w:rPr>
        <w:t xml:space="preserve">. 5p. Annual Book of ASTM Standards, 2005. </w:t>
      </w:r>
    </w:p>
    <w:p w14:paraId="79FE4B45" w14:textId="77777777" w:rsidR="0059054F" w:rsidRPr="00567E5E" w:rsidRDefault="0059054F" w:rsidP="00E24A04">
      <w:pPr>
        <w:spacing w:line="360" w:lineRule="auto"/>
        <w:ind w:right="145"/>
        <w:jc w:val="both"/>
        <w:rPr>
          <w:sz w:val="24"/>
          <w:szCs w:val="24"/>
          <w:lang w:val="en-US"/>
        </w:rPr>
      </w:pPr>
    </w:p>
    <w:p w14:paraId="2B9A9E83" w14:textId="77777777" w:rsidR="0059054F" w:rsidRPr="00567E5E" w:rsidRDefault="0059054F" w:rsidP="00E24A04">
      <w:pPr>
        <w:spacing w:line="360" w:lineRule="auto"/>
        <w:ind w:right="4"/>
        <w:jc w:val="both"/>
        <w:rPr>
          <w:sz w:val="24"/>
          <w:szCs w:val="24"/>
          <w:lang w:val="en-US"/>
        </w:rPr>
      </w:pPr>
      <w:r w:rsidRPr="00567E5E">
        <w:rPr>
          <w:sz w:val="24"/>
          <w:szCs w:val="24"/>
          <w:lang w:val="en-US"/>
        </w:rPr>
        <w:t xml:space="preserve">ASTM. AMERICAN SOCIETY FOR TESTING AND MATERIALS. </w:t>
      </w:r>
      <w:r w:rsidRPr="00567E5E">
        <w:rPr>
          <w:b/>
          <w:sz w:val="24"/>
          <w:szCs w:val="24"/>
          <w:lang w:val="en-US"/>
        </w:rPr>
        <w:t>ASTM D143-22: Standard test methods for small clear specimens of timber</w:t>
      </w:r>
      <w:r w:rsidRPr="00567E5E">
        <w:rPr>
          <w:sz w:val="24"/>
          <w:szCs w:val="24"/>
          <w:lang w:val="en-US"/>
        </w:rPr>
        <w:t>. Annual Book of ASTM Standards, 2022.</w:t>
      </w:r>
    </w:p>
    <w:p w14:paraId="65BFD896" w14:textId="77777777" w:rsidR="0059054F" w:rsidRPr="00567E5E" w:rsidRDefault="0059054F" w:rsidP="00E24A04">
      <w:pPr>
        <w:spacing w:line="360" w:lineRule="auto"/>
        <w:ind w:right="4" w:firstLine="720"/>
        <w:jc w:val="both"/>
        <w:rPr>
          <w:sz w:val="24"/>
          <w:szCs w:val="24"/>
          <w:lang w:val="en-US"/>
        </w:rPr>
      </w:pPr>
    </w:p>
    <w:p w14:paraId="0BE4D9E6" w14:textId="77777777" w:rsidR="0059054F" w:rsidRPr="00A17FB8" w:rsidRDefault="0059054F" w:rsidP="00E24A04">
      <w:pPr>
        <w:spacing w:line="360" w:lineRule="auto"/>
        <w:ind w:right="4"/>
        <w:jc w:val="both"/>
        <w:rPr>
          <w:sz w:val="24"/>
          <w:szCs w:val="24"/>
          <w:u w:val="single"/>
        </w:rPr>
      </w:pPr>
      <w:r w:rsidRPr="005D47F8">
        <w:rPr>
          <w:sz w:val="24"/>
          <w:szCs w:val="24"/>
          <w:lang w:val="en-US"/>
        </w:rPr>
        <w:t xml:space="preserve">BATISTA, F. G.; MELO, R. R.; MEDEIROS, D. </w:t>
      </w:r>
      <w:r w:rsidRPr="00A17FB8">
        <w:rPr>
          <w:sz w:val="24"/>
          <w:szCs w:val="24"/>
          <w:lang w:val="en-US"/>
        </w:rPr>
        <w:t xml:space="preserve">T. </w:t>
      </w:r>
      <w:r w:rsidRPr="00E24A04">
        <w:rPr>
          <w:sz w:val="24"/>
          <w:szCs w:val="24"/>
          <w:lang w:val="en-US"/>
        </w:rPr>
        <w:t>et al</w:t>
      </w:r>
      <w:r w:rsidRPr="00A17FB8">
        <w:rPr>
          <w:sz w:val="24"/>
          <w:szCs w:val="24"/>
          <w:lang w:val="en-US"/>
        </w:rPr>
        <w:t xml:space="preserve">. Natural durability of five tropical </w:t>
      </w:r>
      <w:r w:rsidRPr="00A17FB8">
        <w:rPr>
          <w:sz w:val="24"/>
          <w:szCs w:val="24"/>
          <w:lang w:val="en-US"/>
        </w:rPr>
        <w:lastRenderedPageBreak/>
        <w:t xml:space="preserve">wood species in field decay tests. </w:t>
      </w:r>
      <w:r w:rsidRPr="00E24A04">
        <w:rPr>
          <w:b/>
          <w:sz w:val="24"/>
          <w:szCs w:val="24"/>
        </w:rPr>
        <w:t>Maderas. Ciencia y tecnología</w:t>
      </w:r>
      <w:r w:rsidRPr="00A17FB8">
        <w:rPr>
          <w:b/>
          <w:sz w:val="24"/>
          <w:szCs w:val="24"/>
        </w:rPr>
        <w:t>,</w:t>
      </w:r>
      <w:r w:rsidRPr="00A17FB8">
        <w:rPr>
          <w:sz w:val="24"/>
          <w:szCs w:val="24"/>
        </w:rPr>
        <w:t xml:space="preserve"> v. 24, n. 51, p. 1-10, 2022.</w:t>
      </w:r>
    </w:p>
    <w:p w14:paraId="6587F324" w14:textId="77777777" w:rsidR="0059054F" w:rsidRPr="00A17FB8" w:rsidRDefault="0059054F" w:rsidP="00E24A04">
      <w:pPr>
        <w:spacing w:line="360" w:lineRule="auto"/>
        <w:ind w:right="4" w:firstLine="720"/>
        <w:jc w:val="both"/>
        <w:rPr>
          <w:sz w:val="24"/>
          <w:szCs w:val="24"/>
        </w:rPr>
      </w:pPr>
      <w:r w:rsidRPr="00A17FB8">
        <w:rPr>
          <w:sz w:val="24"/>
          <w:szCs w:val="24"/>
        </w:rPr>
        <w:t xml:space="preserve"> </w:t>
      </w:r>
    </w:p>
    <w:p w14:paraId="2B879AD3" w14:textId="77777777" w:rsidR="0059054F" w:rsidRDefault="0059054F" w:rsidP="00E24A04">
      <w:pPr>
        <w:spacing w:line="360" w:lineRule="auto"/>
        <w:ind w:right="4"/>
        <w:jc w:val="both"/>
        <w:rPr>
          <w:sz w:val="24"/>
          <w:szCs w:val="24"/>
          <w:lang w:val="en-US"/>
        </w:rPr>
      </w:pPr>
      <w:r w:rsidRPr="00A17FB8">
        <w:rPr>
          <w:sz w:val="24"/>
          <w:szCs w:val="24"/>
        </w:rPr>
        <w:t xml:space="preserve">CARNEIRO, J. S.; EMMERT, L.; STERNADT, G. H. </w:t>
      </w:r>
      <w:r w:rsidRPr="00E24A04">
        <w:rPr>
          <w:sz w:val="24"/>
          <w:szCs w:val="24"/>
        </w:rPr>
        <w:t>et al.</w:t>
      </w:r>
      <w:r w:rsidRPr="00D21E37">
        <w:rPr>
          <w:sz w:val="24"/>
          <w:szCs w:val="24"/>
        </w:rPr>
        <w:t xml:space="preserve"> </w:t>
      </w:r>
      <w:r w:rsidRPr="00D21E37">
        <w:rPr>
          <w:sz w:val="24"/>
          <w:szCs w:val="24"/>
          <w:lang w:val="en-US"/>
        </w:rPr>
        <w:t xml:space="preserve">Decay susceptibility of Amazon wood species from Brazil against white rot and brown rot decay fungi. </w:t>
      </w:r>
      <w:proofErr w:type="spellStart"/>
      <w:r w:rsidRPr="00D21E37">
        <w:rPr>
          <w:b/>
          <w:bCs/>
          <w:sz w:val="24"/>
          <w:szCs w:val="24"/>
          <w:lang w:val="en-US"/>
        </w:rPr>
        <w:t>Holzforschung</w:t>
      </w:r>
      <w:proofErr w:type="spellEnd"/>
      <w:r w:rsidRPr="00D21E37">
        <w:rPr>
          <w:sz w:val="24"/>
          <w:szCs w:val="24"/>
          <w:lang w:val="en-US"/>
        </w:rPr>
        <w:t>, v. 63, p. 767</w:t>
      </w:r>
      <w:r>
        <w:rPr>
          <w:sz w:val="24"/>
          <w:szCs w:val="24"/>
          <w:lang w:val="en-US"/>
        </w:rPr>
        <w:t>-</w:t>
      </w:r>
      <w:r w:rsidRPr="00D21E37">
        <w:rPr>
          <w:sz w:val="24"/>
          <w:szCs w:val="24"/>
          <w:lang w:val="en-US"/>
        </w:rPr>
        <w:t>772, 2009.</w:t>
      </w:r>
    </w:p>
    <w:p w14:paraId="0C4B55F7" w14:textId="77777777" w:rsidR="0059054F" w:rsidRDefault="0059054F" w:rsidP="00E24A04">
      <w:pPr>
        <w:spacing w:line="360" w:lineRule="auto"/>
        <w:ind w:right="4"/>
        <w:jc w:val="both"/>
        <w:rPr>
          <w:sz w:val="24"/>
          <w:szCs w:val="24"/>
          <w:lang w:val="en-US"/>
        </w:rPr>
      </w:pPr>
    </w:p>
    <w:p w14:paraId="412D98E1" w14:textId="77777777" w:rsidR="0059054F" w:rsidRPr="0086660E" w:rsidRDefault="0059054F" w:rsidP="00E24A04">
      <w:pPr>
        <w:spacing w:line="360" w:lineRule="auto"/>
        <w:ind w:right="4"/>
        <w:jc w:val="both"/>
        <w:rPr>
          <w:color w:val="1155CC"/>
          <w:sz w:val="24"/>
          <w:szCs w:val="24"/>
          <w:u w:val="single"/>
          <w:lang w:val="en-US"/>
        </w:rPr>
      </w:pPr>
      <w:r w:rsidRPr="00567E5E">
        <w:rPr>
          <w:sz w:val="24"/>
          <w:szCs w:val="24"/>
          <w:lang w:val="en-US"/>
        </w:rPr>
        <w:t xml:space="preserve">GOUVEIA, F. N.; DA SILVEIRA, M. F.; GARLET, A. Natural durability and improved resistance of 20 Amazonian wood species after 30 years in ground contact. </w:t>
      </w:r>
      <w:proofErr w:type="spellStart"/>
      <w:r w:rsidRPr="0086660E">
        <w:rPr>
          <w:b/>
          <w:sz w:val="24"/>
          <w:szCs w:val="24"/>
          <w:lang w:val="en-US"/>
        </w:rPr>
        <w:t>Holzforschung</w:t>
      </w:r>
      <w:proofErr w:type="spellEnd"/>
      <w:r w:rsidRPr="0086660E">
        <w:rPr>
          <w:sz w:val="24"/>
          <w:szCs w:val="24"/>
          <w:lang w:val="en-US"/>
        </w:rPr>
        <w:t xml:space="preserve">, v. 75, n. 10, p. 892-899, 2021. </w:t>
      </w:r>
      <w:r w:rsidRPr="0086660E">
        <w:rPr>
          <w:color w:val="1155CC"/>
          <w:sz w:val="24"/>
          <w:szCs w:val="24"/>
          <w:u w:val="single"/>
          <w:lang w:val="en-US"/>
        </w:rPr>
        <w:t xml:space="preserve"> </w:t>
      </w:r>
    </w:p>
    <w:p w14:paraId="0D4ED9C4" w14:textId="77777777" w:rsidR="0059054F" w:rsidRPr="0086660E" w:rsidRDefault="0059054F" w:rsidP="00E24A04">
      <w:pPr>
        <w:spacing w:line="360" w:lineRule="auto"/>
        <w:ind w:right="4" w:firstLine="720"/>
        <w:jc w:val="both"/>
        <w:rPr>
          <w:sz w:val="24"/>
          <w:szCs w:val="24"/>
          <w:lang w:val="en-US"/>
        </w:rPr>
      </w:pPr>
      <w:r w:rsidRPr="0086660E">
        <w:rPr>
          <w:sz w:val="24"/>
          <w:szCs w:val="24"/>
          <w:lang w:val="en-US"/>
        </w:rPr>
        <w:t xml:space="preserve"> </w:t>
      </w:r>
    </w:p>
    <w:p w14:paraId="2504E881" w14:textId="4166943E" w:rsidR="0059054F" w:rsidRPr="0086660E" w:rsidRDefault="0059054F" w:rsidP="00E24A04">
      <w:pPr>
        <w:spacing w:line="360" w:lineRule="auto"/>
        <w:ind w:right="4"/>
        <w:jc w:val="both"/>
        <w:rPr>
          <w:sz w:val="24"/>
          <w:szCs w:val="24"/>
        </w:rPr>
      </w:pPr>
      <w:r w:rsidRPr="00D21E37">
        <w:rPr>
          <w:sz w:val="24"/>
          <w:szCs w:val="24"/>
          <w:lang w:val="en-US"/>
        </w:rPr>
        <w:t xml:space="preserve">ITTO. International Tropical Timber Organization. </w:t>
      </w:r>
      <w:r w:rsidRPr="00D21E37">
        <w:rPr>
          <w:b/>
          <w:bCs/>
          <w:sz w:val="24"/>
          <w:szCs w:val="24"/>
          <w:lang w:val="en-US"/>
        </w:rPr>
        <w:t>Criteria and indicators for the sustainable management of tropical forests</w:t>
      </w:r>
      <w:r w:rsidRPr="00D21E37">
        <w:rPr>
          <w:sz w:val="24"/>
          <w:szCs w:val="24"/>
          <w:lang w:val="en-US"/>
        </w:rPr>
        <w:t xml:space="preserve">. </w:t>
      </w:r>
      <w:r w:rsidRPr="0086660E">
        <w:rPr>
          <w:sz w:val="24"/>
          <w:szCs w:val="24"/>
        </w:rPr>
        <w:t>ITTO Policy Development Series N. 2, 202</w:t>
      </w:r>
      <w:r>
        <w:rPr>
          <w:sz w:val="24"/>
          <w:szCs w:val="24"/>
        </w:rPr>
        <w:t>3</w:t>
      </w:r>
      <w:r w:rsidRPr="0086660E">
        <w:rPr>
          <w:sz w:val="24"/>
          <w:szCs w:val="24"/>
        </w:rPr>
        <w:t>.</w:t>
      </w:r>
    </w:p>
    <w:p w14:paraId="48586E76" w14:textId="77777777" w:rsidR="0059054F" w:rsidRPr="0086660E" w:rsidRDefault="0059054F" w:rsidP="00E24A04">
      <w:pPr>
        <w:spacing w:line="360" w:lineRule="auto"/>
        <w:ind w:right="4"/>
        <w:jc w:val="both"/>
        <w:rPr>
          <w:sz w:val="24"/>
          <w:szCs w:val="24"/>
        </w:rPr>
      </w:pPr>
    </w:p>
    <w:p w14:paraId="0392774B" w14:textId="77777777" w:rsidR="0059054F" w:rsidRDefault="0059054F" w:rsidP="00E24A04">
      <w:pPr>
        <w:spacing w:line="360" w:lineRule="auto"/>
        <w:ind w:right="4"/>
        <w:jc w:val="both"/>
        <w:rPr>
          <w:sz w:val="24"/>
          <w:szCs w:val="24"/>
        </w:rPr>
      </w:pPr>
      <w:r>
        <w:rPr>
          <w:sz w:val="24"/>
          <w:szCs w:val="24"/>
        </w:rPr>
        <w:t xml:space="preserve">LEPAGE, E. S. </w:t>
      </w:r>
      <w:r w:rsidRPr="00D21E37">
        <w:rPr>
          <w:bCs/>
          <w:sz w:val="24"/>
          <w:szCs w:val="24"/>
        </w:rPr>
        <w:t>Método sugerido pela IUFRO para ensaios de campo com estacas de madeira.</w:t>
      </w:r>
      <w:r>
        <w:rPr>
          <w:b/>
          <w:sz w:val="24"/>
          <w:szCs w:val="24"/>
        </w:rPr>
        <w:t xml:space="preserve"> </w:t>
      </w:r>
      <w:r w:rsidRPr="00D21E37">
        <w:rPr>
          <w:b/>
          <w:sz w:val="24"/>
          <w:szCs w:val="24"/>
        </w:rPr>
        <w:t>Preservação de Madeiras</w:t>
      </w:r>
      <w:r w:rsidRPr="00D21E37">
        <w:rPr>
          <w:bCs/>
          <w:sz w:val="24"/>
          <w:szCs w:val="24"/>
        </w:rPr>
        <w:t>, v</w:t>
      </w:r>
      <w:r>
        <w:rPr>
          <w:sz w:val="24"/>
          <w:szCs w:val="24"/>
        </w:rPr>
        <w:t>. 1, p. 205-216, 1970.</w:t>
      </w:r>
    </w:p>
    <w:p w14:paraId="7FB3190F" w14:textId="70A03D25" w:rsidR="0059054F" w:rsidRPr="0059054F" w:rsidRDefault="0059054F" w:rsidP="00E24A04">
      <w:pPr>
        <w:spacing w:line="360" w:lineRule="auto"/>
        <w:ind w:right="4" w:firstLine="720"/>
        <w:jc w:val="both"/>
        <w:rPr>
          <w:sz w:val="24"/>
          <w:szCs w:val="24"/>
        </w:rPr>
      </w:pPr>
      <w:r>
        <w:rPr>
          <w:sz w:val="24"/>
          <w:szCs w:val="24"/>
        </w:rPr>
        <w:t xml:space="preserve"> </w:t>
      </w:r>
    </w:p>
    <w:p w14:paraId="2D235FF9" w14:textId="77777777" w:rsidR="002E1490" w:rsidRDefault="0059054F" w:rsidP="00E24A04">
      <w:pPr>
        <w:spacing w:line="360" w:lineRule="auto"/>
        <w:ind w:right="4"/>
        <w:jc w:val="both"/>
        <w:rPr>
          <w:color w:val="1155CC"/>
          <w:sz w:val="24"/>
          <w:szCs w:val="24"/>
          <w:lang w:val="en-US"/>
        </w:rPr>
      </w:pPr>
      <w:r w:rsidRPr="00831740">
        <w:rPr>
          <w:sz w:val="24"/>
          <w:szCs w:val="24"/>
          <w:lang w:val="pt-BR"/>
        </w:rPr>
        <w:t xml:space="preserve">SUNDARARAJ, R.; SHANBHAG, R. R.; NAGAVENI, H. </w:t>
      </w:r>
      <w:r w:rsidRPr="00A17FB8">
        <w:rPr>
          <w:sz w:val="24"/>
          <w:szCs w:val="24"/>
          <w:lang w:val="pt-BR"/>
        </w:rPr>
        <w:t>C.</w:t>
      </w:r>
      <w:r w:rsidRPr="00E24A04">
        <w:rPr>
          <w:sz w:val="24"/>
          <w:szCs w:val="24"/>
          <w:lang w:val="pt-BR"/>
        </w:rPr>
        <w:t xml:space="preserve"> et al.</w:t>
      </w:r>
      <w:r w:rsidRPr="00831740">
        <w:rPr>
          <w:sz w:val="24"/>
          <w:szCs w:val="24"/>
          <w:lang w:val="pt-BR"/>
        </w:rPr>
        <w:t xml:space="preserve"> </w:t>
      </w:r>
      <w:r w:rsidRPr="00567E5E">
        <w:rPr>
          <w:sz w:val="24"/>
          <w:szCs w:val="24"/>
          <w:lang w:val="en-US"/>
        </w:rPr>
        <w:t xml:space="preserve">Natural durability of timbers under Indian environmental conditions - an overview. </w:t>
      </w:r>
      <w:r w:rsidRPr="00567E5E">
        <w:rPr>
          <w:b/>
          <w:sz w:val="24"/>
          <w:szCs w:val="24"/>
          <w:lang w:val="en-US"/>
        </w:rPr>
        <w:t>International Biodeterioration &amp; Biodegradation</w:t>
      </w:r>
      <w:r w:rsidRPr="00567E5E">
        <w:rPr>
          <w:sz w:val="24"/>
          <w:szCs w:val="24"/>
          <w:lang w:val="en-US"/>
        </w:rPr>
        <w:t>, v. 103, p. 196-214, 2015.</w:t>
      </w:r>
      <w:r>
        <w:rPr>
          <w:sz w:val="24"/>
          <w:szCs w:val="24"/>
          <w:lang w:val="en-US"/>
        </w:rPr>
        <w:t xml:space="preserve"> </w:t>
      </w:r>
    </w:p>
    <w:p w14:paraId="58F56224" w14:textId="77777777" w:rsidR="002E1490" w:rsidRDefault="002E1490" w:rsidP="00E24A04">
      <w:pPr>
        <w:spacing w:line="360" w:lineRule="auto"/>
        <w:ind w:right="4"/>
        <w:jc w:val="both"/>
        <w:rPr>
          <w:color w:val="1155CC"/>
          <w:sz w:val="24"/>
          <w:szCs w:val="24"/>
          <w:lang w:val="en-US"/>
        </w:rPr>
      </w:pPr>
    </w:p>
    <w:p w14:paraId="55824ED5" w14:textId="75D4D082" w:rsidR="0059054F" w:rsidRPr="00E24A04" w:rsidRDefault="002E1490" w:rsidP="00E24A04">
      <w:pPr>
        <w:spacing w:line="360" w:lineRule="auto"/>
        <w:ind w:right="4"/>
        <w:jc w:val="both"/>
        <w:rPr>
          <w:color w:val="1155CC"/>
          <w:sz w:val="24"/>
          <w:szCs w:val="24"/>
          <w:lang w:val="pt-BR"/>
        </w:rPr>
      </w:pPr>
      <w:r w:rsidRPr="003D4E26">
        <w:rPr>
          <w:sz w:val="24"/>
          <w:szCs w:val="24"/>
          <w:lang w:val="en-US"/>
        </w:rPr>
        <w:t xml:space="preserve">THE JAMOVI PROJECT (2022). JAMOVI. </w:t>
      </w:r>
      <w:r w:rsidRPr="00D85B09">
        <w:rPr>
          <w:sz w:val="24"/>
          <w:szCs w:val="24"/>
          <w:lang w:val="en-US"/>
        </w:rPr>
        <w:t>(</w:t>
      </w:r>
      <w:proofErr w:type="spellStart"/>
      <w:r w:rsidRPr="00D85B09">
        <w:rPr>
          <w:sz w:val="24"/>
          <w:szCs w:val="24"/>
          <w:lang w:val="en-US"/>
        </w:rPr>
        <w:t>Ver</w:t>
      </w:r>
      <w:r w:rsidR="00A17FB8" w:rsidRPr="00D85B09">
        <w:rPr>
          <w:sz w:val="24"/>
          <w:szCs w:val="24"/>
          <w:lang w:val="en-US"/>
        </w:rPr>
        <w:t>são</w:t>
      </w:r>
      <w:proofErr w:type="spellEnd"/>
      <w:r w:rsidRPr="00D85B09">
        <w:rPr>
          <w:sz w:val="24"/>
          <w:szCs w:val="24"/>
          <w:lang w:val="en-US"/>
        </w:rPr>
        <w:t xml:space="preserve"> 2.3). </w:t>
      </w:r>
      <w:r w:rsidR="00A17FB8" w:rsidRPr="00E24A04">
        <w:rPr>
          <w:sz w:val="24"/>
          <w:szCs w:val="24"/>
          <w:lang w:val="pt-BR"/>
        </w:rPr>
        <w:t>Disponível em:</w:t>
      </w:r>
      <w:r w:rsidRPr="00E24A04">
        <w:rPr>
          <w:sz w:val="24"/>
          <w:szCs w:val="24"/>
          <w:lang w:val="pt-BR"/>
        </w:rPr>
        <w:t xml:space="preserve"> https://www.jamovi.org</w:t>
      </w:r>
    </w:p>
    <w:p w14:paraId="46675CC6" w14:textId="77777777" w:rsidR="002E1490" w:rsidRPr="00E24A04" w:rsidRDefault="002E1490" w:rsidP="00E24A04">
      <w:pPr>
        <w:spacing w:line="360" w:lineRule="auto"/>
        <w:ind w:right="4"/>
        <w:jc w:val="both"/>
        <w:rPr>
          <w:sz w:val="24"/>
          <w:szCs w:val="24"/>
          <w:lang w:val="pt-BR"/>
        </w:rPr>
      </w:pPr>
    </w:p>
    <w:p w14:paraId="031728A2" w14:textId="58C2DB63" w:rsidR="0059054F" w:rsidRPr="00567E5E" w:rsidRDefault="0059054F" w:rsidP="00E24A04">
      <w:pPr>
        <w:spacing w:line="360" w:lineRule="auto"/>
        <w:ind w:right="4"/>
        <w:jc w:val="both"/>
        <w:rPr>
          <w:sz w:val="24"/>
          <w:szCs w:val="24"/>
          <w:lang w:val="en-US"/>
        </w:rPr>
      </w:pPr>
      <w:r w:rsidRPr="00567E5E">
        <w:rPr>
          <w:sz w:val="24"/>
          <w:szCs w:val="24"/>
          <w:lang w:val="en-US"/>
        </w:rPr>
        <w:t xml:space="preserve">WILCOX, W. </w:t>
      </w:r>
      <w:r w:rsidRPr="00567E5E">
        <w:rPr>
          <w:b/>
          <w:sz w:val="24"/>
          <w:szCs w:val="24"/>
          <w:lang w:val="en-US"/>
        </w:rPr>
        <w:t>Changes in wood microstructure through progressive stages of decay</w:t>
      </w:r>
      <w:r w:rsidRPr="00567E5E">
        <w:rPr>
          <w:sz w:val="24"/>
          <w:szCs w:val="24"/>
          <w:lang w:val="en-US"/>
        </w:rPr>
        <w:t>. USDA Forest Service Research Paper FPL-70, 1968.</w:t>
      </w:r>
    </w:p>
    <w:p w14:paraId="2A7E8DDE" w14:textId="77777777" w:rsidR="0059054F" w:rsidRPr="00567E5E" w:rsidRDefault="0059054F" w:rsidP="00E24A04">
      <w:pPr>
        <w:spacing w:line="360" w:lineRule="auto"/>
        <w:ind w:right="4"/>
        <w:jc w:val="both"/>
        <w:rPr>
          <w:sz w:val="24"/>
          <w:szCs w:val="24"/>
          <w:lang w:val="en-US"/>
        </w:rPr>
      </w:pPr>
      <w:r w:rsidRPr="00567E5E">
        <w:rPr>
          <w:sz w:val="24"/>
          <w:szCs w:val="24"/>
          <w:lang w:val="en-US"/>
        </w:rPr>
        <w:t xml:space="preserve"> </w:t>
      </w:r>
    </w:p>
    <w:p w14:paraId="74D32050" w14:textId="4E92817A" w:rsidR="00DB5854" w:rsidRPr="002E1490" w:rsidRDefault="0059054F" w:rsidP="00E24A04">
      <w:pPr>
        <w:spacing w:line="360" w:lineRule="auto"/>
        <w:ind w:right="4"/>
        <w:jc w:val="both"/>
        <w:rPr>
          <w:b/>
          <w:smallCaps/>
          <w:sz w:val="24"/>
          <w:szCs w:val="24"/>
          <w:lang w:val="en-US"/>
        </w:rPr>
      </w:pPr>
      <w:r w:rsidRPr="00567E5E">
        <w:rPr>
          <w:sz w:val="24"/>
          <w:szCs w:val="24"/>
          <w:lang w:val="en-US"/>
        </w:rPr>
        <w:t xml:space="preserve">WILCOX, W. Review of literature on the effects of early stages of decay on wood strength. </w:t>
      </w:r>
      <w:r w:rsidRPr="00E0410A">
        <w:rPr>
          <w:b/>
          <w:sz w:val="24"/>
          <w:szCs w:val="24"/>
          <w:lang w:val="en-US"/>
        </w:rPr>
        <w:t>Wood and Fiber</w:t>
      </w:r>
      <w:r w:rsidRPr="00E0410A">
        <w:rPr>
          <w:sz w:val="24"/>
          <w:szCs w:val="24"/>
          <w:lang w:val="en-US"/>
        </w:rPr>
        <w:t>, v. 9, n. 4, p. 252-257, 1978.</w:t>
      </w:r>
    </w:p>
    <w:sectPr w:rsidR="00DB5854" w:rsidRPr="002E1490" w:rsidSect="005A1575">
      <w:headerReference w:type="default" r:id="rId8"/>
      <w:footerReference w:type="default" r:id="rId9"/>
      <w:type w:val="continuous"/>
      <w:pgSz w:w="11910" w:h="16840"/>
      <w:pgMar w:top="1701" w:right="1134"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2098BB" w14:textId="77777777" w:rsidR="00A04599" w:rsidRDefault="00A04599" w:rsidP="005A1575">
      <w:r>
        <w:separator/>
      </w:r>
    </w:p>
  </w:endnote>
  <w:endnote w:type="continuationSeparator" w:id="0">
    <w:p w14:paraId="5639F2A7" w14:textId="77777777" w:rsidR="00A04599" w:rsidRDefault="00A04599" w:rsidP="005A15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17E4EA" w14:textId="32DC6FA7" w:rsidR="005A1575" w:rsidRDefault="006458BF">
    <w:pPr>
      <w:pStyle w:val="Rodap"/>
    </w:pPr>
    <w:r>
      <w:rPr>
        <w:noProof/>
      </w:rPr>
      <w:drawing>
        <wp:anchor distT="0" distB="0" distL="114300" distR="114300" simplePos="0" relativeHeight="251723264" behindDoc="0" locked="0" layoutInCell="1" allowOverlap="1" wp14:anchorId="35D9AF05" wp14:editId="5BA4D3A7">
          <wp:simplePos x="0" y="0"/>
          <wp:positionH relativeFrom="column">
            <wp:posOffset>771525</wp:posOffset>
          </wp:positionH>
          <wp:positionV relativeFrom="paragraph">
            <wp:posOffset>13335</wp:posOffset>
          </wp:positionV>
          <wp:extent cx="1447800" cy="398145"/>
          <wp:effectExtent l="0" t="0" r="0" b="1905"/>
          <wp:wrapSquare wrapText="bothSides"/>
          <wp:docPr id="1143562475"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398145"/>
                  </a:xfrm>
                  <a:prstGeom prst="rect">
                    <a:avLst/>
                  </a:prstGeom>
                  <a:noFill/>
                </pic:spPr>
              </pic:pic>
            </a:graphicData>
          </a:graphic>
        </wp:anchor>
      </w:drawing>
    </w:r>
    <w:r w:rsidR="004B3806">
      <w:rPr>
        <w:noProof/>
      </w:rPr>
      <w:drawing>
        <wp:anchor distT="0" distB="0" distL="114300" distR="114300" simplePos="0" relativeHeight="251624960" behindDoc="0" locked="0" layoutInCell="1" allowOverlap="1" wp14:anchorId="38BD3C9F" wp14:editId="6A9BCEB9">
          <wp:simplePos x="0" y="0"/>
          <wp:positionH relativeFrom="margin">
            <wp:align>left</wp:align>
          </wp:positionH>
          <wp:positionV relativeFrom="page">
            <wp:posOffset>9994265</wp:posOffset>
          </wp:positionV>
          <wp:extent cx="600075" cy="191770"/>
          <wp:effectExtent l="0" t="0" r="0" b="0"/>
          <wp:wrapSquare wrapText="bothSides"/>
          <wp:docPr id="1333358610"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0075" cy="191770"/>
                  </a:xfrm>
                  <a:prstGeom prst="rect">
                    <a:avLst/>
                  </a:prstGeom>
                  <a:noFill/>
                </pic:spPr>
              </pic:pic>
            </a:graphicData>
          </a:graphic>
          <wp14:sizeRelH relativeFrom="margin">
            <wp14:pctWidth>0</wp14:pctWidth>
          </wp14:sizeRelH>
          <wp14:sizeRelV relativeFrom="margin">
            <wp14:pctHeight>0</wp14:pctHeight>
          </wp14:sizeRelV>
        </wp:anchor>
      </w:drawing>
    </w:r>
    <w:r w:rsidR="004B3806">
      <w:rPr>
        <w:noProof/>
      </w:rPr>
      <w:drawing>
        <wp:anchor distT="0" distB="0" distL="114300" distR="114300" simplePos="0" relativeHeight="251677184" behindDoc="0" locked="0" layoutInCell="1" allowOverlap="1" wp14:anchorId="133CF920" wp14:editId="4948997F">
          <wp:simplePos x="0" y="0"/>
          <wp:positionH relativeFrom="column">
            <wp:posOffset>2644140</wp:posOffset>
          </wp:positionH>
          <wp:positionV relativeFrom="page">
            <wp:posOffset>9987915</wp:posOffset>
          </wp:positionV>
          <wp:extent cx="419100" cy="241935"/>
          <wp:effectExtent l="0" t="0" r="0" b="0"/>
          <wp:wrapSquare wrapText="bothSides"/>
          <wp:docPr id="954548022"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19100" cy="241935"/>
                  </a:xfrm>
                  <a:prstGeom prst="rect">
                    <a:avLst/>
                  </a:prstGeom>
                  <a:noFill/>
                </pic:spPr>
              </pic:pic>
            </a:graphicData>
          </a:graphic>
          <wp14:sizeRelH relativeFrom="margin">
            <wp14:pctWidth>0</wp14:pctWidth>
          </wp14:sizeRelH>
          <wp14:sizeRelV relativeFrom="margin">
            <wp14:pctHeight>0</wp14:pctHeight>
          </wp14:sizeRelV>
        </wp:anchor>
      </w:drawing>
    </w:r>
    <w:r w:rsidR="005A1575">
      <w:rPr>
        <w:noProof/>
      </w:rPr>
      <w:drawing>
        <wp:anchor distT="0" distB="0" distL="114300" distR="114300" simplePos="0" relativeHeight="251693568" behindDoc="0" locked="0" layoutInCell="1" allowOverlap="1" wp14:anchorId="31A1BFA6" wp14:editId="130B738D">
          <wp:simplePos x="0" y="0"/>
          <wp:positionH relativeFrom="column">
            <wp:posOffset>3139440</wp:posOffset>
          </wp:positionH>
          <wp:positionV relativeFrom="page">
            <wp:posOffset>10172700</wp:posOffset>
          </wp:positionV>
          <wp:extent cx="542290" cy="384175"/>
          <wp:effectExtent l="0" t="0" r="0" b="0"/>
          <wp:wrapSquare wrapText="bothSides"/>
          <wp:docPr id="2023691315"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2290" cy="384175"/>
                  </a:xfrm>
                  <a:prstGeom prst="rect">
                    <a:avLst/>
                  </a:prstGeom>
                  <a:noFill/>
                </pic:spPr>
              </pic:pic>
            </a:graphicData>
          </a:graphic>
        </wp:anchor>
      </w:drawing>
    </w:r>
    <w:r w:rsidR="005A1575">
      <w:rPr>
        <w:noProof/>
      </w:rPr>
      <w:drawing>
        <wp:anchor distT="0" distB="0" distL="114300" distR="114300" simplePos="0" relativeHeight="251708928" behindDoc="0" locked="0" layoutInCell="1" allowOverlap="1" wp14:anchorId="2AE4657F" wp14:editId="21F15F58">
          <wp:simplePos x="0" y="0"/>
          <wp:positionH relativeFrom="column">
            <wp:posOffset>3910965</wp:posOffset>
          </wp:positionH>
          <wp:positionV relativeFrom="page">
            <wp:posOffset>10176510</wp:posOffset>
          </wp:positionV>
          <wp:extent cx="914400" cy="353695"/>
          <wp:effectExtent l="0" t="0" r="0" b="8255"/>
          <wp:wrapSquare wrapText="bothSides"/>
          <wp:docPr id="123103973"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4400" cy="353695"/>
                  </a:xfrm>
                  <a:prstGeom prst="rect">
                    <a:avLst/>
                  </a:prstGeom>
                  <a:noFill/>
                </pic:spPr>
              </pic:pic>
            </a:graphicData>
          </a:graphic>
        </wp:anchor>
      </w:drawing>
    </w:r>
    <w:r w:rsidR="005A1575">
      <w:rPr>
        <w:noProof/>
      </w:rPr>
      <w:drawing>
        <wp:anchor distT="0" distB="0" distL="114300" distR="114300" simplePos="0" relativeHeight="251721216" behindDoc="0" locked="0" layoutInCell="1" allowOverlap="1" wp14:anchorId="5853B3B1" wp14:editId="0E2B7A09">
          <wp:simplePos x="0" y="0"/>
          <wp:positionH relativeFrom="column">
            <wp:posOffset>5006340</wp:posOffset>
          </wp:positionH>
          <wp:positionV relativeFrom="page">
            <wp:posOffset>10182225</wp:posOffset>
          </wp:positionV>
          <wp:extent cx="756285" cy="335280"/>
          <wp:effectExtent l="0" t="0" r="5715" b="7620"/>
          <wp:wrapSquare wrapText="bothSides"/>
          <wp:docPr id="1212957140"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6285" cy="335280"/>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114DFD" w14:textId="77777777" w:rsidR="00A04599" w:rsidRDefault="00A04599" w:rsidP="005A1575">
      <w:r>
        <w:separator/>
      </w:r>
    </w:p>
  </w:footnote>
  <w:footnote w:type="continuationSeparator" w:id="0">
    <w:p w14:paraId="57B89AE3" w14:textId="77777777" w:rsidR="00A04599" w:rsidRDefault="00A04599" w:rsidP="005A15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3287E9" w14:textId="0D940639" w:rsidR="005A1575" w:rsidRPr="005A1575" w:rsidRDefault="00BD261C" w:rsidP="005A1575">
    <w:pPr>
      <w:pStyle w:val="Cabealho"/>
      <w:jc w:val="center"/>
    </w:pPr>
    <w:r>
      <w:rPr>
        <w:noProof/>
      </w:rPr>
      <w:drawing>
        <wp:anchor distT="0" distB="0" distL="114300" distR="114300" simplePos="0" relativeHeight="251722240" behindDoc="0" locked="0" layoutInCell="1" allowOverlap="1" wp14:anchorId="7DDD6682" wp14:editId="3184AF9A">
          <wp:simplePos x="0" y="0"/>
          <wp:positionH relativeFrom="margin">
            <wp:align>center</wp:align>
          </wp:positionH>
          <wp:positionV relativeFrom="paragraph">
            <wp:posOffset>-358140</wp:posOffset>
          </wp:positionV>
          <wp:extent cx="1973120" cy="1325880"/>
          <wp:effectExtent l="0" t="0" r="8255" b="7620"/>
          <wp:wrapTopAndBottom/>
          <wp:docPr id="255406016"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1" b="45329"/>
                  <a:stretch/>
                </pic:blipFill>
                <pic:spPr bwMode="auto">
                  <a:xfrm>
                    <a:off x="0" y="0"/>
                    <a:ext cx="1973120" cy="1325880"/>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85097"/>
    <w:multiLevelType w:val="hybridMultilevel"/>
    <w:tmpl w:val="F4366B92"/>
    <w:lvl w:ilvl="0" w:tplc="48DEDE6C">
      <w:numFmt w:val="bullet"/>
      <w:lvlText w:val=""/>
      <w:lvlJc w:val="left"/>
      <w:pPr>
        <w:ind w:left="822" w:hanging="360"/>
      </w:pPr>
      <w:rPr>
        <w:rFonts w:ascii="Symbol" w:eastAsia="Symbol" w:hAnsi="Symbol" w:cs="Symbol" w:hint="default"/>
        <w:w w:val="99"/>
        <w:sz w:val="20"/>
        <w:szCs w:val="20"/>
        <w:lang w:val="pt-PT" w:eastAsia="en-US" w:bidi="ar-SA"/>
      </w:rPr>
    </w:lvl>
    <w:lvl w:ilvl="1" w:tplc="67DCBFB4">
      <w:numFmt w:val="bullet"/>
      <w:lvlText w:val="•"/>
      <w:lvlJc w:val="left"/>
      <w:pPr>
        <w:ind w:left="1610" w:hanging="360"/>
      </w:pPr>
      <w:rPr>
        <w:rFonts w:hint="default"/>
        <w:lang w:val="pt-PT" w:eastAsia="en-US" w:bidi="ar-SA"/>
      </w:rPr>
    </w:lvl>
    <w:lvl w:ilvl="2" w:tplc="E18AFBE4">
      <w:numFmt w:val="bullet"/>
      <w:lvlText w:val="•"/>
      <w:lvlJc w:val="left"/>
      <w:pPr>
        <w:ind w:left="2401" w:hanging="360"/>
      </w:pPr>
      <w:rPr>
        <w:rFonts w:hint="default"/>
        <w:lang w:val="pt-PT" w:eastAsia="en-US" w:bidi="ar-SA"/>
      </w:rPr>
    </w:lvl>
    <w:lvl w:ilvl="3" w:tplc="F5CAE5BC">
      <w:numFmt w:val="bullet"/>
      <w:lvlText w:val="•"/>
      <w:lvlJc w:val="left"/>
      <w:pPr>
        <w:ind w:left="3191" w:hanging="360"/>
      </w:pPr>
      <w:rPr>
        <w:rFonts w:hint="default"/>
        <w:lang w:val="pt-PT" w:eastAsia="en-US" w:bidi="ar-SA"/>
      </w:rPr>
    </w:lvl>
    <w:lvl w:ilvl="4" w:tplc="173CB834">
      <w:numFmt w:val="bullet"/>
      <w:lvlText w:val="•"/>
      <w:lvlJc w:val="left"/>
      <w:pPr>
        <w:ind w:left="3982" w:hanging="360"/>
      </w:pPr>
      <w:rPr>
        <w:rFonts w:hint="default"/>
        <w:lang w:val="pt-PT" w:eastAsia="en-US" w:bidi="ar-SA"/>
      </w:rPr>
    </w:lvl>
    <w:lvl w:ilvl="5" w:tplc="4D0EA188">
      <w:numFmt w:val="bullet"/>
      <w:lvlText w:val="•"/>
      <w:lvlJc w:val="left"/>
      <w:pPr>
        <w:ind w:left="4773" w:hanging="360"/>
      </w:pPr>
      <w:rPr>
        <w:rFonts w:hint="default"/>
        <w:lang w:val="pt-PT" w:eastAsia="en-US" w:bidi="ar-SA"/>
      </w:rPr>
    </w:lvl>
    <w:lvl w:ilvl="6" w:tplc="7B6C660E">
      <w:numFmt w:val="bullet"/>
      <w:lvlText w:val="•"/>
      <w:lvlJc w:val="left"/>
      <w:pPr>
        <w:ind w:left="5563" w:hanging="360"/>
      </w:pPr>
      <w:rPr>
        <w:rFonts w:hint="default"/>
        <w:lang w:val="pt-PT" w:eastAsia="en-US" w:bidi="ar-SA"/>
      </w:rPr>
    </w:lvl>
    <w:lvl w:ilvl="7" w:tplc="B296967C">
      <w:numFmt w:val="bullet"/>
      <w:lvlText w:val="•"/>
      <w:lvlJc w:val="left"/>
      <w:pPr>
        <w:ind w:left="6354" w:hanging="360"/>
      </w:pPr>
      <w:rPr>
        <w:rFonts w:hint="default"/>
        <w:lang w:val="pt-PT" w:eastAsia="en-US" w:bidi="ar-SA"/>
      </w:rPr>
    </w:lvl>
    <w:lvl w:ilvl="8" w:tplc="989AD612">
      <w:numFmt w:val="bullet"/>
      <w:lvlText w:val="•"/>
      <w:lvlJc w:val="left"/>
      <w:pPr>
        <w:ind w:left="7145" w:hanging="360"/>
      </w:pPr>
      <w:rPr>
        <w:rFonts w:hint="default"/>
        <w:lang w:val="pt-PT" w:eastAsia="en-US" w:bidi="ar-SA"/>
      </w:rPr>
    </w:lvl>
  </w:abstractNum>
  <w:num w:numId="1" w16cid:durableId="14564083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854"/>
    <w:rsid w:val="00050C6B"/>
    <w:rsid w:val="00064264"/>
    <w:rsid w:val="00082AAF"/>
    <w:rsid w:val="000C2EC4"/>
    <w:rsid w:val="000E7D2F"/>
    <w:rsid w:val="000F2EC5"/>
    <w:rsid w:val="00143660"/>
    <w:rsid w:val="00146D39"/>
    <w:rsid w:val="0016572C"/>
    <w:rsid w:val="00167A6A"/>
    <w:rsid w:val="001846E6"/>
    <w:rsid w:val="001A3E28"/>
    <w:rsid w:val="001C621C"/>
    <w:rsid w:val="00203D75"/>
    <w:rsid w:val="00295B97"/>
    <w:rsid w:val="0029775C"/>
    <w:rsid w:val="002B5285"/>
    <w:rsid w:val="002E1490"/>
    <w:rsid w:val="002F7098"/>
    <w:rsid w:val="00303D7D"/>
    <w:rsid w:val="00312A37"/>
    <w:rsid w:val="0031571D"/>
    <w:rsid w:val="003552FA"/>
    <w:rsid w:val="0036790F"/>
    <w:rsid w:val="00367CC9"/>
    <w:rsid w:val="00393C40"/>
    <w:rsid w:val="003949CE"/>
    <w:rsid w:val="003D4E26"/>
    <w:rsid w:val="003F6457"/>
    <w:rsid w:val="00406788"/>
    <w:rsid w:val="0041615A"/>
    <w:rsid w:val="004244CB"/>
    <w:rsid w:val="00424928"/>
    <w:rsid w:val="00440B68"/>
    <w:rsid w:val="00450874"/>
    <w:rsid w:val="00476565"/>
    <w:rsid w:val="0048442C"/>
    <w:rsid w:val="004B3806"/>
    <w:rsid w:val="004D1154"/>
    <w:rsid w:val="004E409D"/>
    <w:rsid w:val="004E66C0"/>
    <w:rsid w:val="005115DD"/>
    <w:rsid w:val="005159D4"/>
    <w:rsid w:val="00515A62"/>
    <w:rsid w:val="00537F77"/>
    <w:rsid w:val="0054020C"/>
    <w:rsid w:val="00542C10"/>
    <w:rsid w:val="00577519"/>
    <w:rsid w:val="00585209"/>
    <w:rsid w:val="0059054F"/>
    <w:rsid w:val="0059123A"/>
    <w:rsid w:val="005A1575"/>
    <w:rsid w:val="005D19F8"/>
    <w:rsid w:val="005D3D38"/>
    <w:rsid w:val="006458BF"/>
    <w:rsid w:val="0066180B"/>
    <w:rsid w:val="00694E4B"/>
    <w:rsid w:val="006A490B"/>
    <w:rsid w:val="006E634A"/>
    <w:rsid w:val="006F2FE4"/>
    <w:rsid w:val="00703491"/>
    <w:rsid w:val="007113F4"/>
    <w:rsid w:val="007245F8"/>
    <w:rsid w:val="00724C2C"/>
    <w:rsid w:val="00751E9E"/>
    <w:rsid w:val="007857D5"/>
    <w:rsid w:val="00787D06"/>
    <w:rsid w:val="00794AB2"/>
    <w:rsid w:val="007A17F4"/>
    <w:rsid w:val="007B00E2"/>
    <w:rsid w:val="007B20B5"/>
    <w:rsid w:val="007C05AE"/>
    <w:rsid w:val="007D36A1"/>
    <w:rsid w:val="00805249"/>
    <w:rsid w:val="00820565"/>
    <w:rsid w:val="00831740"/>
    <w:rsid w:val="00836259"/>
    <w:rsid w:val="00842352"/>
    <w:rsid w:val="008B4CAD"/>
    <w:rsid w:val="008B7562"/>
    <w:rsid w:val="008D3D02"/>
    <w:rsid w:val="0090586F"/>
    <w:rsid w:val="00920754"/>
    <w:rsid w:val="00933198"/>
    <w:rsid w:val="00950998"/>
    <w:rsid w:val="00970832"/>
    <w:rsid w:val="009C68A0"/>
    <w:rsid w:val="00A04599"/>
    <w:rsid w:val="00A110B4"/>
    <w:rsid w:val="00A11EAB"/>
    <w:rsid w:val="00A17FB8"/>
    <w:rsid w:val="00A3033E"/>
    <w:rsid w:val="00A44DFE"/>
    <w:rsid w:val="00A52233"/>
    <w:rsid w:val="00A71C26"/>
    <w:rsid w:val="00A85952"/>
    <w:rsid w:val="00A936AA"/>
    <w:rsid w:val="00AB2FF0"/>
    <w:rsid w:val="00AC6009"/>
    <w:rsid w:val="00B234C1"/>
    <w:rsid w:val="00B50874"/>
    <w:rsid w:val="00B60D0F"/>
    <w:rsid w:val="00B6405D"/>
    <w:rsid w:val="00B73F8A"/>
    <w:rsid w:val="00B75A6F"/>
    <w:rsid w:val="00B75D4C"/>
    <w:rsid w:val="00B96FDD"/>
    <w:rsid w:val="00BB2CEA"/>
    <w:rsid w:val="00BD261C"/>
    <w:rsid w:val="00BD2B7F"/>
    <w:rsid w:val="00C10242"/>
    <w:rsid w:val="00C8401B"/>
    <w:rsid w:val="00C90EA9"/>
    <w:rsid w:val="00CD033C"/>
    <w:rsid w:val="00D10F90"/>
    <w:rsid w:val="00D155B4"/>
    <w:rsid w:val="00D22706"/>
    <w:rsid w:val="00D42ABA"/>
    <w:rsid w:val="00D62E3B"/>
    <w:rsid w:val="00D85B09"/>
    <w:rsid w:val="00D91384"/>
    <w:rsid w:val="00DB5854"/>
    <w:rsid w:val="00DD523D"/>
    <w:rsid w:val="00DF24E3"/>
    <w:rsid w:val="00E24A04"/>
    <w:rsid w:val="00E343BE"/>
    <w:rsid w:val="00E34BD8"/>
    <w:rsid w:val="00E714F5"/>
    <w:rsid w:val="00E7278A"/>
    <w:rsid w:val="00E815ED"/>
    <w:rsid w:val="00E83253"/>
    <w:rsid w:val="00E8768F"/>
    <w:rsid w:val="00EB0E1E"/>
    <w:rsid w:val="00EC6E1B"/>
    <w:rsid w:val="00EE363B"/>
    <w:rsid w:val="00EF23C1"/>
    <w:rsid w:val="00F46632"/>
    <w:rsid w:val="00F948A7"/>
    <w:rsid w:val="00FC0517"/>
    <w:rsid w:val="00FE58FF"/>
    <w:rsid w:val="00FF60F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6BC7DD"/>
  <w15:docId w15:val="{FAD613D7-FF0B-48D9-A31E-577DCAA2E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1"/>
    <w:qFormat/>
    <w:pPr>
      <w:spacing w:before="120"/>
      <w:ind w:left="821" w:right="115" w:hanging="360"/>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5A1575"/>
    <w:pPr>
      <w:tabs>
        <w:tab w:val="center" w:pos="4252"/>
        <w:tab w:val="right" w:pos="8504"/>
      </w:tabs>
    </w:pPr>
  </w:style>
  <w:style w:type="character" w:customStyle="1" w:styleId="CabealhoChar">
    <w:name w:val="Cabeçalho Char"/>
    <w:basedOn w:val="Fontepargpadro"/>
    <w:link w:val="Cabealho"/>
    <w:uiPriority w:val="99"/>
    <w:rsid w:val="005A1575"/>
    <w:rPr>
      <w:rFonts w:ascii="Times New Roman" w:eastAsia="Times New Roman" w:hAnsi="Times New Roman" w:cs="Times New Roman"/>
      <w:lang w:val="pt-PT"/>
    </w:rPr>
  </w:style>
  <w:style w:type="paragraph" w:styleId="Rodap">
    <w:name w:val="footer"/>
    <w:basedOn w:val="Normal"/>
    <w:link w:val="RodapChar"/>
    <w:uiPriority w:val="99"/>
    <w:unhideWhenUsed/>
    <w:rsid w:val="005A1575"/>
    <w:pPr>
      <w:tabs>
        <w:tab w:val="center" w:pos="4252"/>
        <w:tab w:val="right" w:pos="8504"/>
      </w:tabs>
    </w:pPr>
  </w:style>
  <w:style w:type="character" w:customStyle="1" w:styleId="RodapChar">
    <w:name w:val="Rodapé Char"/>
    <w:basedOn w:val="Fontepargpadro"/>
    <w:link w:val="Rodap"/>
    <w:uiPriority w:val="99"/>
    <w:rsid w:val="005A1575"/>
    <w:rPr>
      <w:rFonts w:ascii="Times New Roman" w:eastAsia="Times New Roman" w:hAnsi="Times New Roman" w:cs="Times New Roman"/>
      <w:lang w:val="pt-PT"/>
    </w:rPr>
  </w:style>
  <w:style w:type="character" w:styleId="Hyperlink">
    <w:name w:val="Hyperlink"/>
    <w:basedOn w:val="Fontepargpadro"/>
    <w:uiPriority w:val="99"/>
    <w:unhideWhenUsed/>
    <w:rsid w:val="000F2EC5"/>
    <w:rPr>
      <w:color w:val="0000FF" w:themeColor="hyperlink"/>
      <w:u w:val="single"/>
    </w:rPr>
  </w:style>
  <w:style w:type="character" w:styleId="MenoPendente">
    <w:name w:val="Unresolved Mention"/>
    <w:basedOn w:val="Fontepargpadro"/>
    <w:uiPriority w:val="99"/>
    <w:semiHidden/>
    <w:unhideWhenUsed/>
    <w:rsid w:val="000F2EC5"/>
    <w:rPr>
      <w:color w:val="605E5C"/>
      <w:shd w:val="clear" w:color="auto" w:fill="E1DFDD"/>
    </w:rPr>
  </w:style>
  <w:style w:type="paragraph" w:styleId="Textodenotaderodap">
    <w:name w:val="footnote text"/>
    <w:basedOn w:val="Normal"/>
    <w:link w:val="TextodenotaderodapChar"/>
    <w:uiPriority w:val="99"/>
    <w:semiHidden/>
    <w:unhideWhenUsed/>
    <w:rsid w:val="00FC0517"/>
    <w:rPr>
      <w:sz w:val="20"/>
      <w:szCs w:val="20"/>
    </w:rPr>
  </w:style>
  <w:style w:type="character" w:customStyle="1" w:styleId="TextodenotaderodapChar">
    <w:name w:val="Texto de nota de rodapé Char"/>
    <w:basedOn w:val="Fontepargpadro"/>
    <w:link w:val="Textodenotaderodap"/>
    <w:uiPriority w:val="99"/>
    <w:semiHidden/>
    <w:rsid w:val="00FC0517"/>
    <w:rPr>
      <w:rFonts w:ascii="Times New Roman" w:eastAsia="Times New Roman" w:hAnsi="Times New Roman" w:cs="Times New Roman"/>
      <w:sz w:val="20"/>
      <w:szCs w:val="20"/>
      <w:lang w:val="pt-PT"/>
    </w:rPr>
  </w:style>
  <w:style w:type="character" w:styleId="Refdenotaderodap">
    <w:name w:val="footnote reference"/>
    <w:basedOn w:val="Fontepargpadro"/>
    <w:uiPriority w:val="99"/>
    <w:semiHidden/>
    <w:unhideWhenUsed/>
    <w:rsid w:val="00FC0517"/>
    <w:rPr>
      <w:vertAlign w:val="superscript"/>
    </w:rPr>
  </w:style>
  <w:style w:type="paragraph" w:styleId="Reviso">
    <w:name w:val="Revision"/>
    <w:hidden/>
    <w:uiPriority w:val="99"/>
    <w:semiHidden/>
    <w:rsid w:val="00E815ED"/>
    <w:pPr>
      <w:widowControl/>
      <w:autoSpaceDE/>
      <w:autoSpaceDN/>
    </w:pPr>
    <w:rPr>
      <w:rFonts w:ascii="Times New Roman" w:eastAsia="Times New Roman" w:hAnsi="Times New Roman" w:cs="Times New Roman"/>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35140">
      <w:bodyDiv w:val="1"/>
      <w:marLeft w:val="0"/>
      <w:marRight w:val="0"/>
      <w:marTop w:val="0"/>
      <w:marBottom w:val="0"/>
      <w:divBdr>
        <w:top w:val="none" w:sz="0" w:space="0" w:color="auto"/>
        <w:left w:val="none" w:sz="0" w:space="0" w:color="auto"/>
        <w:bottom w:val="none" w:sz="0" w:space="0" w:color="auto"/>
        <w:right w:val="none" w:sz="0" w:space="0" w:color="auto"/>
      </w:divBdr>
    </w:div>
    <w:div w:id="443228206">
      <w:bodyDiv w:val="1"/>
      <w:marLeft w:val="0"/>
      <w:marRight w:val="0"/>
      <w:marTop w:val="0"/>
      <w:marBottom w:val="0"/>
      <w:divBdr>
        <w:top w:val="none" w:sz="0" w:space="0" w:color="auto"/>
        <w:left w:val="none" w:sz="0" w:space="0" w:color="auto"/>
        <w:bottom w:val="none" w:sz="0" w:space="0" w:color="auto"/>
        <w:right w:val="none" w:sz="0" w:space="0" w:color="auto"/>
      </w:divBdr>
    </w:div>
    <w:div w:id="452482934">
      <w:bodyDiv w:val="1"/>
      <w:marLeft w:val="0"/>
      <w:marRight w:val="0"/>
      <w:marTop w:val="0"/>
      <w:marBottom w:val="0"/>
      <w:divBdr>
        <w:top w:val="none" w:sz="0" w:space="0" w:color="auto"/>
        <w:left w:val="none" w:sz="0" w:space="0" w:color="auto"/>
        <w:bottom w:val="none" w:sz="0" w:space="0" w:color="auto"/>
        <w:right w:val="none" w:sz="0" w:space="0" w:color="auto"/>
      </w:divBdr>
    </w:div>
    <w:div w:id="452753437">
      <w:bodyDiv w:val="1"/>
      <w:marLeft w:val="360"/>
      <w:marRight w:val="360"/>
      <w:marTop w:val="360"/>
      <w:marBottom w:val="360"/>
      <w:divBdr>
        <w:top w:val="none" w:sz="0" w:space="0" w:color="auto"/>
        <w:left w:val="none" w:sz="0" w:space="0" w:color="auto"/>
        <w:bottom w:val="none" w:sz="0" w:space="0" w:color="auto"/>
        <w:right w:val="none" w:sz="0" w:space="0" w:color="auto"/>
      </w:divBdr>
    </w:div>
    <w:div w:id="454911662">
      <w:bodyDiv w:val="1"/>
      <w:marLeft w:val="0"/>
      <w:marRight w:val="0"/>
      <w:marTop w:val="0"/>
      <w:marBottom w:val="0"/>
      <w:divBdr>
        <w:top w:val="none" w:sz="0" w:space="0" w:color="auto"/>
        <w:left w:val="none" w:sz="0" w:space="0" w:color="auto"/>
        <w:bottom w:val="none" w:sz="0" w:space="0" w:color="auto"/>
        <w:right w:val="none" w:sz="0" w:space="0" w:color="auto"/>
      </w:divBdr>
    </w:div>
    <w:div w:id="475731971">
      <w:bodyDiv w:val="1"/>
      <w:marLeft w:val="0"/>
      <w:marRight w:val="0"/>
      <w:marTop w:val="0"/>
      <w:marBottom w:val="0"/>
      <w:divBdr>
        <w:top w:val="none" w:sz="0" w:space="0" w:color="auto"/>
        <w:left w:val="none" w:sz="0" w:space="0" w:color="auto"/>
        <w:bottom w:val="none" w:sz="0" w:space="0" w:color="auto"/>
        <w:right w:val="none" w:sz="0" w:space="0" w:color="auto"/>
      </w:divBdr>
    </w:div>
    <w:div w:id="1262253382">
      <w:bodyDiv w:val="1"/>
      <w:marLeft w:val="0"/>
      <w:marRight w:val="0"/>
      <w:marTop w:val="0"/>
      <w:marBottom w:val="0"/>
      <w:divBdr>
        <w:top w:val="none" w:sz="0" w:space="0" w:color="auto"/>
        <w:left w:val="none" w:sz="0" w:space="0" w:color="auto"/>
        <w:bottom w:val="none" w:sz="0" w:space="0" w:color="auto"/>
        <w:right w:val="none" w:sz="0" w:space="0" w:color="auto"/>
      </w:divBdr>
    </w:div>
    <w:div w:id="1321497793">
      <w:bodyDiv w:val="1"/>
      <w:marLeft w:val="0"/>
      <w:marRight w:val="0"/>
      <w:marTop w:val="0"/>
      <w:marBottom w:val="0"/>
      <w:divBdr>
        <w:top w:val="none" w:sz="0" w:space="0" w:color="auto"/>
        <w:left w:val="none" w:sz="0" w:space="0" w:color="auto"/>
        <w:bottom w:val="none" w:sz="0" w:space="0" w:color="auto"/>
        <w:right w:val="none" w:sz="0" w:space="0" w:color="auto"/>
      </w:divBdr>
    </w:div>
    <w:div w:id="1717506937">
      <w:bodyDiv w:val="1"/>
      <w:marLeft w:val="0"/>
      <w:marRight w:val="0"/>
      <w:marTop w:val="0"/>
      <w:marBottom w:val="0"/>
      <w:divBdr>
        <w:top w:val="none" w:sz="0" w:space="0" w:color="auto"/>
        <w:left w:val="none" w:sz="0" w:space="0" w:color="auto"/>
        <w:bottom w:val="none" w:sz="0" w:space="0" w:color="auto"/>
        <w:right w:val="none" w:sz="0" w:space="0" w:color="auto"/>
      </w:divBdr>
    </w:div>
    <w:div w:id="1825507317">
      <w:bodyDiv w:val="1"/>
      <w:marLeft w:val="360"/>
      <w:marRight w:val="360"/>
      <w:marTop w:val="360"/>
      <w:marBottom w:val="36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79EABA-FF98-4BC0-9FD5-B3B64E9D5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546</TotalTime>
  <Pages>7</Pages>
  <Words>2136</Words>
  <Characters>11538</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Lísias Faria</dc:creator>
  <cp:keywords/>
  <dc:description/>
  <cp:lastModifiedBy>Letícia Moreira</cp:lastModifiedBy>
  <cp:revision>25</cp:revision>
  <dcterms:created xsi:type="dcterms:W3CDTF">2024-10-14T19:52:00Z</dcterms:created>
  <dcterms:modified xsi:type="dcterms:W3CDTF">2024-11-20T12:09:00Z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2022-08-23T00:00:00Z</vt:filetime>
  </property>
  <property fmtid="{D5CDD505-2E9C-101B-9397-08002B2CF9AE}" pid="3" name="Creator">
    <vt:lpwstr>Microsoft® Word para Microsoft 365</vt:lpwstr>
  </property>
  <property fmtid="{D5CDD505-2E9C-101B-9397-08002B2CF9AE}" pid="4" name="LastSaved">
    <vt:filetime>2023-08-30T00:00:00Z</vt:filetime>
  </property>
</Properties>
</file>