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E68587" w14:textId="1EF1083C" w:rsidR="007830E4" w:rsidRPr="00552220" w:rsidRDefault="00FF0836" w:rsidP="00FF0836">
      <w:pPr>
        <w:pStyle w:val="SemEspaamento"/>
        <w:jc w:val="center"/>
        <w:rPr>
          <w:b/>
          <w:bCs/>
          <w:sz w:val="24"/>
          <w:szCs w:val="24"/>
        </w:rPr>
      </w:pPr>
      <w:r w:rsidRPr="00552220">
        <w:rPr>
          <w:b/>
          <w:bCs/>
          <w:sz w:val="24"/>
          <w:szCs w:val="24"/>
        </w:rPr>
        <w:t>PRECIOUS PLASTIC UFPA EM AÇÃO DE EDUCAÇÃO AMBIENTAL NA DÉCADA DO OCEANO</w:t>
      </w:r>
    </w:p>
    <w:p w14:paraId="6448775A" w14:textId="77777777" w:rsidR="00FF0836" w:rsidRPr="00552220" w:rsidRDefault="00FF0836" w:rsidP="00FF0836">
      <w:pPr>
        <w:pStyle w:val="SemEspaamento"/>
        <w:jc w:val="center"/>
        <w:rPr>
          <w:color w:val="FF0000"/>
          <w:sz w:val="24"/>
          <w:szCs w:val="24"/>
        </w:rPr>
      </w:pPr>
    </w:p>
    <w:p w14:paraId="770DC96F" w14:textId="27F7440C" w:rsidR="00FF0836" w:rsidRPr="00552220" w:rsidRDefault="00FF0836" w:rsidP="00FF0836">
      <w:pPr>
        <w:pStyle w:val="SemEspaamento"/>
        <w:jc w:val="center"/>
        <w:rPr>
          <w:sz w:val="24"/>
          <w:szCs w:val="24"/>
          <w:vertAlign w:val="superscript"/>
        </w:rPr>
      </w:pPr>
      <w:r w:rsidRPr="00FF0836">
        <w:rPr>
          <w:sz w:val="24"/>
          <w:szCs w:val="24"/>
        </w:rPr>
        <w:t>Pedro Lucas da Silva Souza Gama</w:t>
      </w:r>
      <w:r w:rsidRPr="00FF0836">
        <w:rPr>
          <w:sz w:val="24"/>
          <w:szCs w:val="24"/>
          <w:vertAlign w:val="superscript"/>
        </w:rPr>
        <w:t>1</w:t>
      </w:r>
      <w:r w:rsidRPr="00FF0836">
        <w:rPr>
          <w:sz w:val="24"/>
          <w:szCs w:val="24"/>
        </w:rPr>
        <w:t>; Larissa da Silva Azevedo</w:t>
      </w:r>
      <w:r w:rsidRPr="00FF0836">
        <w:rPr>
          <w:sz w:val="24"/>
          <w:szCs w:val="24"/>
          <w:vertAlign w:val="superscript"/>
        </w:rPr>
        <w:t>2</w:t>
      </w:r>
      <w:r w:rsidRPr="00FF0836">
        <w:rPr>
          <w:sz w:val="24"/>
          <w:szCs w:val="24"/>
        </w:rPr>
        <w:t>; Elida Samantha Carneiro Cavalcante Santos</w:t>
      </w:r>
      <w:r w:rsidR="00101D73">
        <w:rPr>
          <w:sz w:val="24"/>
          <w:szCs w:val="24"/>
          <w:vertAlign w:val="superscript"/>
        </w:rPr>
        <w:t>3</w:t>
      </w:r>
      <w:r w:rsidRPr="00FF0836">
        <w:rPr>
          <w:sz w:val="24"/>
          <w:szCs w:val="24"/>
        </w:rPr>
        <w:t xml:space="preserve">; </w:t>
      </w:r>
      <w:r w:rsidRPr="00101D73">
        <w:rPr>
          <w:sz w:val="24"/>
          <w:szCs w:val="24"/>
          <w:u w:val="single"/>
        </w:rPr>
        <w:t>Sury de Moura Monteiro</w:t>
      </w:r>
      <w:r w:rsidRPr="00FF0836">
        <w:rPr>
          <w:sz w:val="24"/>
          <w:szCs w:val="24"/>
          <w:vertAlign w:val="superscript"/>
        </w:rPr>
        <w:t>4</w:t>
      </w:r>
    </w:p>
    <w:p w14:paraId="7D7F968C" w14:textId="77777777" w:rsidR="00FF0836" w:rsidRPr="00552220" w:rsidRDefault="00FF0836" w:rsidP="00FF0836">
      <w:pPr>
        <w:pStyle w:val="SemEspaamento"/>
        <w:jc w:val="center"/>
        <w:rPr>
          <w:sz w:val="24"/>
          <w:szCs w:val="24"/>
          <w:vertAlign w:val="superscript"/>
        </w:rPr>
      </w:pPr>
    </w:p>
    <w:p w14:paraId="6ECB1571" w14:textId="6109D4FE" w:rsidR="00FF0836" w:rsidRPr="00FF0836" w:rsidRDefault="00FF0836" w:rsidP="00FF0836">
      <w:pPr>
        <w:pStyle w:val="SemEspaamento"/>
        <w:jc w:val="center"/>
        <w:rPr>
          <w:sz w:val="24"/>
          <w:szCs w:val="24"/>
        </w:rPr>
      </w:pPr>
      <w:r w:rsidRPr="00FF0836">
        <w:rPr>
          <w:sz w:val="24"/>
          <w:szCs w:val="24"/>
          <w:vertAlign w:val="superscript"/>
        </w:rPr>
        <w:t>1</w:t>
      </w:r>
      <w:r w:rsidRPr="00FF0836">
        <w:rPr>
          <w:sz w:val="24"/>
          <w:szCs w:val="24"/>
        </w:rPr>
        <w:t>Graduando em Engenharia Sanitária e Ambiental. Universidade Federal do Pará. plss.gama@gmail.com</w:t>
      </w:r>
    </w:p>
    <w:p w14:paraId="0002950D" w14:textId="513CF574" w:rsidR="00FF0836" w:rsidRPr="00FF0836" w:rsidRDefault="00FF0836" w:rsidP="00FF0836">
      <w:pPr>
        <w:pStyle w:val="SemEspaamento"/>
        <w:jc w:val="center"/>
        <w:rPr>
          <w:sz w:val="24"/>
          <w:szCs w:val="24"/>
        </w:rPr>
      </w:pPr>
      <w:r w:rsidRPr="00FF0836">
        <w:rPr>
          <w:sz w:val="24"/>
          <w:szCs w:val="24"/>
          <w:vertAlign w:val="superscript"/>
        </w:rPr>
        <w:t>2</w:t>
      </w:r>
      <w:r w:rsidRPr="00FF0836">
        <w:rPr>
          <w:sz w:val="24"/>
          <w:szCs w:val="24"/>
        </w:rPr>
        <w:t>Graduanda em Oceanografia. Universidade Federal do Pará.</w:t>
      </w:r>
    </w:p>
    <w:p w14:paraId="7E1CD714" w14:textId="46044C78" w:rsidR="00FF0836" w:rsidRPr="00FF0836" w:rsidRDefault="00101D73" w:rsidP="00FF0836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 w:rsidR="00FF0836" w:rsidRPr="00FF0836">
        <w:rPr>
          <w:sz w:val="24"/>
          <w:szCs w:val="24"/>
        </w:rPr>
        <w:t>Graduanda em Engenharia Sanitária e Ambiental. Universidade Federal do Pará.</w:t>
      </w:r>
    </w:p>
    <w:p w14:paraId="2449C6F2" w14:textId="337425C9" w:rsidR="00FF0836" w:rsidRPr="00FF0836" w:rsidRDefault="00FF0836" w:rsidP="00FF0836">
      <w:pPr>
        <w:pStyle w:val="SemEspaamento"/>
        <w:jc w:val="center"/>
        <w:rPr>
          <w:sz w:val="24"/>
          <w:szCs w:val="24"/>
        </w:rPr>
      </w:pPr>
      <w:r w:rsidRPr="00552220">
        <w:rPr>
          <w:sz w:val="24"/>
          <w:szCs w:val="24"/>
          <w:vertAlign w:val="superscript"/>
        </w:rPr>
        <w:t>4</w:t>
      </w:r>
      <w:r w:rsidRPr="00552220">
        <w:rPr>
          <w:sz w:val="24"/>
          <w:szCs w:val="24"/>
        </w:rPr>
        <w:t>Doutora. Universidade Federal do Pará.</w:t>
      </w:r>
    </w:p>
    <w:p w14:paraId="7B41AD03" w14:textId="77777777" w:rsidR="00FF0836" w:rsidRPr="00552220" w:rsidRDefault="00FF0836" w:rsidP="00FF0836">
      <w:pPr>
        <w:pStyle w:val="SemEspaamento"/>
        <w:jc w:val="center"/>
        <w:rPr>
          <w:color w:val="FF0000"/>
          <w:sz w:val="24"/>
          <w:szCs w:val="24"/>
        </w:rPr>
      </w:pPr>
    </w:p>
    <w:p w14:paraId="539310FC" w14:textId="77777777" w:rsidR="007830E4" w:rsidRPr="00552220" w:rsidRDefault="009C13EE" w:rsidP="00FF0836">
      <w:pPr>
        <w:pStyle w:val="SemEspaamento"/>
        <w:jc w:val="center"/>
        <w:rPr>
          <w:b/>
          <w:bCs/>
          <w:sz w:val="24"/>
          <w:szCs w:val="24"/>
        </w:rPr>
      </w:pPr>
      <w:r w:rsidRPr="00552220">
        <w:rPr>
          <w:b/>
          <w:bCs/>
          <w:sz w:val="24"/>
          <w:szCs w:val="24"/>
        </w:rPr>
        <w:t>RESUMO</w:t>
      </w:r>
    </w:p>
    <w:p w14:paraId="0D67B3A7" w14:textId="5582A2BE" w:rsidR="00FF0836" w:rsidRPr="00552220" w:rsidRDefault="00552220" w:rsidP="00552220">
      <w:pPr>
        <w:pStyle w:val="SemEspaamento"/>
        <w:jc w:val="both"/>
        <w:rPr>
          <w:sz w:val="24"/>
          <w:szCs w:val="24"/>
        </w:rPr>
      </w:pPr>
      <w:r w:rsidRPr="00552220">
        <w:rPr>
          <w:sz w:val="24"/>
          <w:szCs w:val="24"/>
        </w:rPr>
        <w:t>A poluição plástica de rios e oceanos é um desafio global que precisa urgentemente ser enfrentado. Ações de Educação Ambiental (EA) são estratégicas para o despertar do senso crítico e do engajamento social, pois auxiliam a construção de atitudes e valores na formação de cidadãos para a conservação do meio ambiente. Dessa forma, este trabalho tem como objetivo sensibilizar e engajar a sociedade quanto à poluição plástica de rios e oceanos, além de avaliar a percepção ambiental sobre esse problema. A Precious Plastic UFPA (PPUFPA), localizada na Universidade Federal do Pará (UFPA), visa a “desplastificação” de rios urbanos, através da transformação de plásticos (PEAD2 e PP5) em novos objetos (porta-copos, peões e mosquetões). A exposição da PPUFPA foi apresentada durante a 76º edição da Sociedade Brasileira para o Progresso da Ciência (SBPC) na UFPA, para um público-alvo de diferentes faixas etárias e áreas do conhecimento. Para avaliar a percepção dos participantes, utilizou-se um questionário com perguntas abertas e fechadas, as quais eram aplicadas durante a exposição do PPUFPA. A exposição da PPUFPA foi visitada por 260 pessoas, sendo 84 do sexo masculino e 176</w:t>
      </w:r>
      <w:r w:rsidR="004025CF">
        <w:rPr>
          <w:sz w:val="24"/>
          <w:szCs w:val="24"/>
        </w:rPr>
        <w:t xml:space="preserve"> do sexo</w:t>
      </w:r>
      <w:r w:rsidRPr="00552220">
        <w:rPr>
          <w:sz w:val="24"/>
          <w:szCs w:val="24"/>
        </w:rPr>
        <w:t xml:space="preserve"> feminino. Deste público, 48 eram crianças, 63 jovens e 149 adultos. 95,77% dos participantes acreditam que o plástico descartado incorretamente nos rios e oceanos pode afetar a saúde humana. O plástico é um material sintético e possui em sua composição substâncias que são liberadas durante seu processo de degradação, representando riscos à saúde humana. A economia circular pode ser uma solução viável para este problema, contudo apenas 30% conheciam o tema. Isto pode estar associado a baixa implementação e divulgação do termo, além da escassez de práticas ambientais que atuam diretamente na sensibilização da sociedade quanto à poluição plástica. Por fim, ao serem questionados sobre a importância da PPUFPA, os participantes indicaram ser: “excelente” (28%), “sustentável” (21,5%), “inovador” (18,1%), “importante para reciclagem” (16,2%) e “necessário” (16,2%). A exposição da PPUFPA em ações educativas, destinada ao público geral, promove as vantagens da reciclagem, da economia circular e do protagonismo social no combate à poluição plástica em rios e oceanos. A “desplastificação” destes ambientes é uma meta da Agenda 2030, especificamente dos Objetivos para o Desenvolvimento Sustentável 14 (ODS 14), que trata sobre o combate de lixo no mar.</w:t>
      </w:r>
    </w:p>
    <w:p w14:paraId="268E6BAA" w14:textId="77777777" w:rsidR="00552220" w:rsidRPr="00552220" w:rsidRDefault="00552220" w:rsidP="00552220">
      <w:pPr>
        <w:pStyle w:val="SemEspaamento"/>
        <w:jc w:val="both"/>
        <w:rPr>
          <w:sz w:val="24"/>
          <w:szCs w:val="24"/>
        </w:rPr>
      </w:pPr>
    </w:p>
    <w:p w14:paraId="1333B0A9" w14:textId="7EAD39F6" w:rsidR="003B2E5B" w:rsidRPr="00552220" w:rsidRDefault="009C13EE" w:rsidP="00552220">
      <w:pPr>
        <w:pStyle w:val="SemEspaamento"/>
        <w:rPr>
          <w:color w:val="FF0000"/>
          <w:sz w:val="24"/>
          <w:szCs w:val="24"/>
        </w:rPr>
      </w:pPr>
      <w:r w:rsidRPr="00552220">
        <w:rPr>
          <w:b/>
          <w:bCs/>
          <w:sz w:val="24"/>
          <w:szCs w:val="24"/>
        </w:rPr>
        <w:t>Palavras-chave:</w:t>
      </w:r>
      <w:r w:rsidRPr="00552220">
        <w:rPr>
          <w:sz w:val="24"/>
          <w:szCs w:val="24"/>
        </w:rPr>
        <w:t xml:space="preserve"> </w:t>
      </w:r>
      <w:r w:rsidR="00552220" w:rsidRPr="00552220">
        <w:rPr>
          <w:sz w:val="24"/>
          <w:szCs w:val="24"/>
        </w:rPr>
        <w:t>Reciclagem</w:t>
      </w:r>
      <w:r w:rsidR="00DA13F9">
        <w:rPr>
          <w:sz w:val="24"/>
          <w:szCs w:val="24"/>
        </w:rPr>
        <w:t>.</w:t>
      </w:r>
      <w:r w:rsidR="00552220" w:rsidRPr="00552220">
        <w:rPr>
          <w:sz w:val="24"/>
          <w:szCs w:val="24"/>
        </w:rPr>
        <w:t xml:space="preserve"> Plástico</w:t>
      </w:r>
      <w:r w:rsidR="00DA13F9">
        <w:rPr>
          <w:sz w:val="24"/>
          <w:szCs w:val="24"/>
        </w:rPr>
        <w:t>.</w:t>
      </w:r>
      <w:r w:rsidR="00552220" w:rsidRPr="00552220">
        <w:rPr>
          <w:sz w:val="24"/>
          <w:szCs w:val="24"/>
        </w:rPr>
        <w:t xml:space="preserve"> Poluição Marinha.</w:t>
      </w:r>
    </w:p>
    <w:p w14:paraId="12AEFB45" w14:textId="77777777" w:rsidR="003B2E5B" w:rsidRPr="00552220" w:rsidRDefault="003B2E5B" w:rsidP="00FF0836">
      <w:pPr>
        <w:pStyle w:val="SemEspaamento"/>
        <w:rPr>
          <w:color w:val="FF0000"/>
          <w:sz w:val="24"/>
          <w:szCs w:val="24"/>
        </w:rPr>
      </w:pPr>
    </w:p>
    <w:p w14:paraId="31D7EA4E" w14:textId="162AA5F2" w:rsidR="007830E4" w:rsidRPr="00552220" w:rsidRDefault="0048607D" w:rsidP="00FF0836">
      <w:pPr>
        <w:pStyle w:val="SemEspaamento"/>
        <w:rPr>
          <w:color w:val="FF0000"/>
          <w:sz w:val="24"/>
          <w:szCs w:val="24"/>
        </w:rPr>
      </w:pPr>
      <w:r w:rsidRPr="00552220">
        <w:rPr>
          <w:b/>
          <w:bCs/>
          <w:sz w:val="24"/>
          <w:szCs w:val="24"/>
        </w:rPr>
        <w:t xml:space="preserve">Escolha a </w:t>
      </w:r>
      <w:r w:rsidR="009C13EE" w:rsidRPr="00552220">
        <w:rPr>
          <w:b/>
          <w:bCs/>
          <w:sz w:val="24"/>
          <w:szCs w:val="24"/>
        </w:rPr>
        <w:t>Área de Interesse do Simpósio:</w:t>
      </w:r>
      <w:r w:rsidRPr="00552220">
        <w:rPr>
          <w:sz w:val="24"/>
          <w:szCs w:val="24"/>
        </w:rPr>
        <w:t xml:space="preserve"> </w:t>
      </w:r>
      <w:r w:rsidR="00552220" w:rsidRPr="00552220">
        <w:rPr>
          <w:sz w:val="24"/>
          <w:szCs w:val="24"/>
        </w:rPr>
        <w:t>Ciências Exatas e da Terra.</w:t>
      </w:r>
    </w:p>
    <w:sectPr w:rsidR="007830E4" w:rsidRPr="00552220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F85515" w14:textId="77777777" w:rsidR="00707CEB" w:rsidRDefault="00707CEB">
      <w:r>
        <w:separator/>
      </w:r>
    </w:p>
  </w:endnote>
  <w:endnote w:type="continuationSeparator" w:id="0">
    <w:p w14:paraId="131A2913" w14:textId="77777777" w:rsidR="00707CEB" w:rsidRDefault="00707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92E81E" w14:textId="77777777" w:rsidR="00707CEB" w:rsidRDefault="00707CEB">
      <w:r>
        <w:separator/>
      </w:r>
    </w:p>
  </w:footnote>
  <w:footnote w:type="continuationSeparator" w:id="0">
    <w:p w14:paraId="7F5D6467" w14:textId="77777777" w:rsidR="00707CEB" w:rsidRDefault="00707C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17270"/>
    <w:rsid w:val="00022F89"/>
    <w:rsid w:val="00040245"/>
    <w:rsid w:val="000E3D78"/>
    <w:rsid w:val="000F57AA"/>
    <w:rsid w:val="00101D73"/>
    <w:rsid w:val="0012238F"/>
    <w:rsid w:val="00130BE9"/>
    <w:rsid w:val="00362A1E"/>
    <w:rsid w:val="003A6125"/>
    <w:rsid w:val="003B2E5B"/>
    <w:rsid w:val="004025CF"/>
    <w:rsid w:val="0048607D"/>
    <w:rsid w:val="00542209"/>
    <w:rsid w:val="00552220"/>
    <w:rsid w:val="006016C9"/>
    <w:rsid w:val="0061215E"/>
    <w:rsid w:val="00626BB8"/>
    <w:rsid w:val="00707CEB"/>
    <w:rsid w:val="007830E4"/>
    <w:rsid w:val="007C0B40"/>
    <w:rsid w:val="008713C1"/>
    <w:rsid w:val="00896BAA"/>
    <w:rsid w:val="00922504"/>
    <w:rsid w:val="009423CF"/>
    <w:rsid w:val="00957BE7"/>
    <w:rsid w:val="009C13EE"/>
    <w:rsid w:val="00A86693"/>
    <w:rsid w:val="00B26E21"/>
    <w:rsid w:val="00B826D9"/>
    <w:rsid w:val="00C64DF0"/>
    <w:rsid w:val="00C822CA"/>
    <w:rsid w:val="00CF1A84"/>
    <w:rsid w:val="00D1209A"/>
    <w:rsid w:val="00DA13F9"/>
    <w:rsid w:val="00E161EB"/>
    <w:rsid w:val="00E16A8E"/>
    <w:rsid w:val="00E20986"/>
    <w:rsid w:val="00EA154B"/>
    <w:rsid w:val="00FD46AA"/>
    <w:rsid w:val="00FF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,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FF08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2D1D5C5-713E-465F-A92E-CF81BA1F0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478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Pedro Lucas</cp:lastModifiedBy>
  <cp:revision>6</cp:revision>
  <dcterms:created xsi:type="dcterms:W3CDTF">2024-11-15T17:39:00Z</dcterms:created>
  <dcterms:modified xsi:type="dcterms:W3CDTF">2024-11-20T01:51:00Z</dcterms:modified>
</cp:coreProperties>
</file>