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682EC" w14:textId="69FB63E1" w:rsidR="009A590F" w:rsidRPr="00057036" w:rsidRDefault="009A590F" w:rsidP="009A590F">
      <w:pPr>
        <w:jc w:val="center"/>
        <w:rPr>
          <w:b/>
          <w:bCs/>
          <w:sz w:val="24"/>
          <w:szCs w:val="24"/>
        </w:rPr>
      </w:pPr>
      <w:r w:rsidRPr="00057036">
        <w:rPr>
          <w:b/>
          <w:bCs/>
          <w:sz w:val="24"/>
          <w:szCs w:val="24"/>
        </w:rPr>
        <w:t xml:space="preserve">ANÁLISE DOS ASPECTOS AMBIENTAIS </w:t>
      </w:r>
      <w:r w:rsidR="00FD5037" w:rsidRPr="00FD5037">
        <w:rPr>
          <w:b/>
          <w:bCs/>
          <w:sz w:val="24"/>
          <w:szCs w:val="24"/>
        </w:rPr>
        <w:t>EM ESCOLA PÚBLICA</w:t>
      </w:r>
      <w:r w:rsidRPr="00057036">
        <w:rPr>
          <w:b/>
          <w:bCs/>
          <w:sz w:val="24"/>
          <w:szCs w:val="24"/>
        </w:rPr>
        <w:t>: ESTUDO DE CASO NA ESCOLA LICEU DE ARTES E OFICIOS MESTRE RAIMUNDO CARDOSO, ICOARACI, BELÉM/PA</w:t>
      </w:r>
    </w:p>
    <w:p w14:paraId="2D9C174B" w14:textId="77777777" w:rsidR="00B6637E" w:rsidRDefault="00B6637E" w:rsidP="009A590F">
      <w:pPr>
        <w:jc w:val="center"/>
        <w:rPr>
          <w:color w:val="FF0000"/>
          <w:sz w:val="24"/>
          <w:szCs w:val="24"/>
        </w:rPr>
      </w:pPr>
    </w:p>
    <w:p w14:paraId="25170DF5" w14:textId="08EAAA83" w:rsidR="009A590F" w:rsidRPr="009A590F" w:rsidRDefault="009A590F" w:rsidP="009A590F">
      <w:pPr>
        <w:jc w:val="center"/>
        <w:rPr>
          <w:sz w:val="24"/>
          <w:szCs w:val="28"/>
          <w:u w:val="single"/>
        </w:rPr>
      </w:pPr>
      <w:r w:rsidRPr="009A590F">
        <w:rPr>
          <w:sz w:val="24"/>
          <w:szCs w:val="24"/>
        </w:rPr>
        <w:t>Karine de Nazaré Cabral</w:t>
      </w:r>
      <w:r w:rsidRPr="009A590F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Pr="009A590F">
        <w:rPr>
          <w:sz w:val="24"/>
          <w:szCs w:val="28"/>
          <w:u w:val="single"/>
        </w:rPr>
        <w:t>Diego Raniere Nunes Lima</w:t>
      </w:r>
      <w:r w:rsidRPr="009A590F">
        <w:rPr>
          <w:sz w:val="24"/>
          <w:szCs w:val="28"/>
          <w:vertAlign w:val="superscript"/>
        </w:rPr>
        <w:t>2</w:t>
      </w:r>
      <w:r w:rsidRPr="009A590F">
        <w:rPr>
          <w:sz w:val="24"/>
          <w:szCs w:val="28"/>
        </w:rPr>
        <w:t>.</w:t>
      </w:r>
    </w:p>
    <w:p w14:paraId="0249D3B7" w14:textId="77777777" w:rsidR="009A590F" w:rsidRPr="00FD46AA" w:rsidRDefault="009A590F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13E7D649" w14:textId="77777777" w:rsidR="00CC17C0" w:rsidRPr="00702675" w:rsidRDefault="00CC17C0" w:rsidP="00CC17C0">
      <w:pPr>
        <w:jc w:val="center"/>
        <w:rPr>
          <w:sz w:val="24"/>
          <w:szCs w:val="24"/>
        </w:rPr>
      </w:pPr>
      <w:r w:rsidRPr="00702675">
        <w:rPr>
          <w:sz w:val="24"/>
          <w:szCs w:val="24"/>
          <w:vertAlign w:val="superscript"/>
        </w:rPr>
        <w:t>1</w:t>
      </w:r>
      <w:r w:rsidRPr="00702675">
        <w:rPr>
          <w:sz w:val="24"/>
          <w:szCs w:val="24"/>
        </w:rPr>
        <w:t>Graduanda. Instituto Federal do Pará. cabralkarine00@gmail.com.</w:t>
      </w:r>
    </w:p>
    <w:p w14:paraId="401472DB" w14:textId="5B591F40" w:rsidR="00CC17C0" w:rsidRPr="00702675" w:rsidRDefault="00CC17C0" w:rsidP="00CC17C0">
      <w:pPr>
        <w:jc w:val="center"/>
        <w:rPr>
          <w:sz w:val="24"/>
          <w:szCs w:val="24"/>
        </w:rPr>
      </w:pPr>
      <w:r w:rsidRPr="00702675">
        <w:rPr>
          <w:sz w:val="24"/>
          <w:szCs w:val="24"/>
          <w:vertAlign w:val="superscript"/>
        </w:rPr>
        <w:t>2</w:t>
      </w:r>
      <w:r w:rsidRPr="00702675">
        <w:rPr>
          <w:sz w:val="24"/>
          <w:szCs w:val="24"/>
        </w:rPr>
        <w:t>Mestr</w:t>
      </w:r>
      <w:r w:rsidR="00702675" w:rsidRPr="00702675">
        <w:rPr>
          <w:sz w:val="24"/>
          <w:szCs w:val="24"/>
        </w:rPr>
        <w:t>e</w:t>
      </w:r>
      <w:r w:rsidRPr="00702675">
        <w:rPr>
          <w:sz w:val="24"/>
          <w:szCs w:val="24"/>
        </w:rPr>
        <w:t xml:space="preserve"> em Ciências Ambientais. Instituto Federal do Pará.</w:t>
      </w: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408D80AF" w14:textId="419F06F1" w:rsidR="00B6637E" w:rsidRDefault="009C13EE" w:rsidP="00A01C5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6E5EC9F" w14:textId="655D61AD" w:rsidR="00EC7ECA" w:rsidRDefault="00A01C5A" w:rsidP="008612D1">
      <w:pPr>
        <w:pStyle w:val="NormalWeb"/>
        <w:spacing w:after="0" w:afterAutospacing="0"/>
        <w:jc w:val="both"/>
      </w:pPr>
      <w:r>
        <w:t>O meio ambiente escolar desempenha um papel fundamental na formação de valores e comportamentos sustentáveis, contribuindo para a construção de cidadãos mais conscientes em relação às questões ambientais. No contexto urbano, as escolas enfrentam desafios importantes relacionados à gestão de recursos hídricos e resíduos sólidos, áreas que refletem diretamente na qualidade ambiental local e no bem-estar da comunidade escolar. Diante disso, torna-se indispensável analisar os aspectos ambientais presentes nesses espaços, propondo soluções que estimulem práticas sustentáveis ​​e reduzam os impactos negativos.</w:t>
      </w:r>
      <w:r>
        <w:t xml:space="preserve"> </w:t>
      </w:r>
      <w:r>
        <w:t>Este estudo volta à Escola Liceu de Artes e Ofícios Mestre Raimundo Cardoso, localizada em Icoaraci, Belém/PA, devido à sua relevância histórica e social na formação educacional da região. A escolha da instituição foi motivada por sua representatividade no bairro, além do interesse em compreender como escolas com perfis semelhantes lidam com questões ambientais cotidianas.</w:t>
      </w:r>
      <w:r>
        <w:t xml:space="preserve"> Desse modo, esta pesquisa </w:t>
      </w:r>
      <w:r w:rsidR="00B6637E" w:rsidRPr="00087A59">
        <w:t xml:space="preserve">teve como objeto de análise os aspectos ambientais da Escola Liceu de Artes e </w:t>
      </w:r>
      <w:r w:rsidR="0062400D" w:rsidRPr="00087A59">
        <w:t>Ofícios</w:t>
      </w:r>
      <w:r w:rsidR="00B6637E" w:rsidRPr="00087A59">
        <w:t xml:space="preserve"> Mestre Raimundo Cardoso, localizada no bairro Agulha, Icoaraci, em Belém-PA. </w:t>
      </w:r>
      <w:r w:rsidR="00FD5037">
        <w:t>P</w:t>
      </w:r>
      <w:r w:rsidR="00B6637E" w:rsidRPr="00087A59">
        <w:t xml:space="preserve">ara a realização deste </w:t>
      </w:r>
      <w:r>
        <w:t>trabalho,</w:t>
      </w:r>
      <w:r w:rsidR="00B6637E" w:rsidRPr="00087A59">
        <w:t xml:space="preserve"> </w:t>
      </w:r>
      <w:r w:rsidR="00F64224">
        <w:t xml:space="preserve">foi necessário </w:t>
      </w:r>
      <w:r w:rsidR="00FD5037" w:rsidRPr="00FD5037">
        <w:t>identificar os impactos ambientais</w:t>
      </w:r>
      <w:r w:rsidR="00FD5037" w:rsidRPr="00087A59">
        <w:t xml:space="preserve"> </w:t>
      </w:r>
      <w:r w:rsidR="00B6637E" w:rsidRPr="00087A59">
        <w:t>e propor medidas mitigadoras para minimizar os problemas ambientais que afetam a qualidade do espaço escolar e a saúde dos alunos e trabalhadores.</w:t>
      </w:r>
      <w:r w:rsidR="00B6637E">
        <w:t xml:space="preserve"> </w:t>
      </w:r>
      <w:r w:rsidR="00FD5037" w:rsidRPr="00FD5037">
        <w:t xml:space="preserve">As fases da analise </w:t>
      </w:r>
      <w:r w:rsidR="00F64224" w:rsidRPr="00FD5037">
        <w:t>integ</w:t>
      </w:r>
      <w:r w:rsidR="00F64224">
        <w:t>raram</w:t>
      </w:r>
      <w:r w:rsidR="00B6637E" w:rsidRPr="00087A59">
        <w:t xml:space="preserve"> a identificação dos aspectos ambientais presentes nas diversas áreas da escola, como o refeitório, banheiros, cozinha e ginásio; </w:t>
      </w:r>
      <w:r w:rsidR="004F6943">
        <w:t>investigação</w:t>
      </w:r>
      <w:r w:rsidR="00B6637E" w:rsidRPr="00087A59">
        <w:t xml:space="preserve"> dos impactos gerados pelo uso da água e descarte inadequado de resíduos sólidos; e as sugestões de medidas mitigadoras e práticas de educação ambiental para a redução desses impactos.</w:t>
      </w:r>
      <w:r w:rsidR="00B6637E">
        <w:t xml:space="preserve"> </w:t>
      </w:r>
      <w:r w:rsidR="00B6637E" w:rsidRPr="00087A59">
        <w:t>Dessa forma, a metodologia aplicada incluiu a observação direta das áreas internas e externas da escola</w:t>
      </w:r>
      <w:r w:rsidR="00FD5037">
        <w:t xml:space="preserve"> </w:t>
      </w:r>
      <w:r w:rsidR="00FD5037" w:rsidRPr="00FD5037">
        <w:t xml:space="preserve">através de visitas </w:t>
      </w:r>
      <w:r w:rsidR="00FD5037" w:rsidRPr="00F64224">
        <w:rPr>
          <w:i/>
          <w:iCs/>
        </w:rPr>
        <w:t>in loco</w:t>
      </w:r>
      <w:r w:rsidR="00B6637E" w:rsidRPr="00087A59">
        <w:t>, entrevistas com funcionários para coleta de informações sobre o uso da água e o descarte de resíduos</w:t>
      </w:r>
      <w:r w:rsidR="00FD5037">
        <w:t xml:space="preserve">. </w:t>
      </w:r>
      <w:r w:rsidR="00B6637E" w:rsidRPr="00087A59">
        <w:t xml:space="preserve">O estudo também incluiu o levantamento de dados sobre a infraestrutura da escola, como a presença de um poço artesiano desativado e </w:t>
      </w:r>
      <w:r w:rsidR="00FD5037">
        <w:t>o</w:t>
      </w:r>
      <w:r w:rsidR="00B6637E" w:rsidRPr="00087A59">
        <w:t xml:space="preserve"> tanque séptico, além da coleta de informações sobre a gestão de resíduos sólidos e líquidos.</w:t>
      </w:r>
      <w:r w:rsidR="00B6637E">
        <w:t xml:space="preserve"> </w:t>
      </w:r>
      <w:r w:rsidR="00B6637E" w:rsidRPr="00087A59">
        <w:t xml:space="preserve">Os resultados apontaram que a escola enfrenta </w:t>
      </w:r>
      <w:r w:rsidR="00B6637E">
        <w:t>diversos</w:t>
      </w:r>
      <w:r w:rsidR="00B6637E" w:rsidRPr="00087A59">
        <w:t xml:space="preserve"> problemas ambientais, como o acúmulo de lixo em várias áreas, o descarte inadequado de efluentes líquidos e a falta de separação dos resíduos sólidos, embora haja lixeiras de coleta seletiva disponíveis. Além disso, o solo da escola apresenta características típicas de </w:t>
      </w:r>
      <w:r w:rsidR="00FD5037">
        <w:t xml:space="preserve">áreas de baixadas e </w:t>
      </w:r>
      <w:r w:rsidR="00B6637E" w:rsidRPr="00087A59">
        <w:t xml:space="preserve">áreas de preservação permanente (APP), com </w:t>
      </w:r>
      <w:r w:rsidR="00FD5037" w:rsidRPr="00FD5037">
        <w:t>áreas alagadas</w:t>
      </w:r>
      <w:r w:rsidR="00FD5037">
        <w:t xml:space="preserve"> </w:t>
      </w:r>
      <w:r w:rsidR="00B6637E" w:rsidRPr="00087A59">
        <w:t>e vegetação específica, indicando que a construção da escola se deu em uma área ambientalmente sensível.</w:t>
      </w:r>
      <w:r w:rsidR="00B6637E">
        <w:t xml:space="preserve"> </w:t>
      </w:r>
      <w:r w:rsidR="00B6637E" w:rsidRPr="00087A59">
        <w:t>Portanto, destaca-se que, para mitigar os impactos ambientais identificados, é imprescindível a implementação de programas de educação ambiental voltados tanto para os alunos quanto para os funcionários, além de uma gestão mais eficiente dos resíduos sólidos e líquidos. Suger</w:t>
      </w:r>
      <w:r w:rsidR="00F64224">
        <w:t>iu-se</w:t>
      </w:r>
      <w:r w:rsidR="00B6637E" w:rsidRPr="00087A59">
        <w:t xml:space="preserve"> a adoção de práticas como a </w:t>
      </w:r>
      <w:r w:rsidR="00B6637E" w:rsidRPr="00087A59">
        <w:lastRenderedPageBreak/>
        <w:t>separação adequada dos resíduos, o uso consciente da água e a revitalização da área externa da escola, de modo a garantir um ambiente mais saudável e sustentável.</w:t>
      </w:r>
    </w:p>
    <w:p w14:paraId="24C50C9B" w14:textId="77777777" w:rsidR="00B27B21" w:rsidRPr="00B27B21" w:rsidRDefault="00B27B21" w:rsidP="006F3AC2">
      <w:pPr>
        <w:pStyle w:val="NormalWeb"/>
        <w:spacing w:after="0" w:afterAutospacing="0"/>
        <w:jc w:val="both"/>
      </w:pPr>
    </w:p>
    <w:p w14:paraId="04E77362" w14:textId="2C2D44E3" w:rsidR="00FD46AA" w:rsidRPr="00FD46AA" w:rsidRDefault="009C13EE" w:rsidP="00FD46AA">
      <w:pPr>
        <w:shd w:val="clear" w:color="auto" w:fill="FFFFFF"/>
        <w:tabs>
          <w:tab w:val="left" w:pos="2500"/>
        </w:tabs>
        <w:spacing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Palavras-chave</w:t>
      </w:r>
      <w:r w:rsidR="00B6637E">
        <w:rPr>
          <w:b/>
          <w:sz w:val="24"/>
          <w:szCs w:val="24"/>
        </w:rPr>
        <w:t xml:space="preserve">: </w:t>
      </w:r>
      <w:r w:rsidR="00EC7ECA">
        <w:rPr>
          <w:bCs/>
          <w:sz w:val="24"/>
          <w:szCs w:val="24"/>
        </w:rPr>
        <w:t>G</w:t>
      </w:r>
      <w:r w:rsidR="00B6637E">
        <w:rPr>
          <w:bCs/>
          <w:sz w:val="24"/>
          <w:szCs w:val="24"/>
        </w:rPr>
        <w:t>estão.</w:t>
      </w:r>
      <w:r w:rsidR="00EC7ECA">
        <w:rPr>
          <w:bCs/>
          <w:sz w:val="24"/>
          <w:szCs w:val="24"/>
        </w:rPr>
        <w:t xml:space="preserve"> Resíduos</w:t>
      </w:r>
      <w:r w:rsidR="0062400D">
        <w:rPr>
          <w:bCs/>
          <w:sz w:val="24"/>
          <w:szCs w:val="24"/>
        </w:rPr>
        <w:t xml:space="preserve"> sólidos</w:t>
      </w:r>
      <w:r w:rsidR="00EC7ECA">
        <w:rPr>
          <w:bCs/>
          <w:sz w:val="24"/>
          <w:szCs w:val="24"/>
        </w:rPr>
        <w:t>.</w:t>
      </w:r>
      <w:r w:rsidR="004F6943">
        <w:rPr>
          <w:bCs/>
          <w:sz w:val="24"/>
          <w:szCs w:val="24"/>
        </w:rPr>
        <w:t xml:space="preserve"> Impactos Ambien</w:t>
      </w:r>
      <w:r w:rsidR="00B4298A">
        <w:rPr>
          <w:bCs/>
          <w:sz w:val="24"/>
          <w:szCs w:val="24"/>
        </w:rPr>
        <w:t>tais.</w:t>
      </w:r>
    </w:p>
    <w:p w14:paraId="4B81138D" w14:textId="67BEAE4C" w:rsidR="007830E4" w:rsidRDefault="0048607D" w:rsidP="00FD46AA">
      <w:pPr>
        <w:shd w:val="clear" w:color="auto" w:fill="FFFFFF"/>
        <w:tabs>
          <w:tab w:val="left" w:pos="2500"/>
        </w:tabs>
        <w:spacing w:line="360" w:lineRule="auto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>Ciências Exatas e da Terra</w:t>
      </w:r>
      <w:r w:rsidR="0062400D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EBFE6" w14:textId="77777777" w:rsidR="0026180A" w:rsidRDefault="0026180A">
      <w:r>
        <w:separator/>
      </w:r>
    </w:p>
  </w:endnote>
  <w:endnote w:type="continuationSeparator" w:id="0">
    <w:p w14:paraId="56C71206" w14:textId="77777777" w:rsidR="0026180A" w:rsidRDefault="00261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EC36A3" w14:textId="77777777" w:rsidR="0026180A" w:rsidRDefault="0026180A">
      <w:r>
        <w:separator/>
      </w:r>
    </w:p>
  </w:footnote>
  <w:footnote w:type="continuationSeparator" w:id="0">
    <w:p w14:paraId="241634A6" w14:textId="77777777" w:rsidR="0026180A" w:rsidRDefault="00261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50EAF"/>
    <w:rsid w:val="000C5C09"/>
    <w:rsid w:val="0026180A"/>
    <w:rsid w:val="00362A1E"/>
    <w:rsid w:val="003A1E62"/>
    <w:rsid w:val="003A6125"/>
    <w:rsid w:val="0048607D"/>
    <w:rsid w:val="004F6943"/>
    <w:rsid w:val="005024B2"/>
    <w:rsid w:val="005D32FF"/>
    <w:rsid w:val="0062400D"/>
    <w:rsid w:val="006F3AC2"/>
    <w:rsid w:val="00702675"/>
    <w:rsid w:val="007830E4"/>
    <w:rsid w:val="008612D1"/>
    <w:rsid w:val="00922504"/>
    <w:rsid w:val="009423CF"/>
    <w:rsid w:val="00957BE7"/>
    <w:rsid w:val="00997C59"/>
    <w:rsid w:val="009A590F"/>
    <w:rsid w:val="009C13EE"/>
    <w:rsid w:val="00A01C5A"/>
    <w:rsid w:val="00A623E8"/>
    <w:rsid w:val="00A86693"/>
    <w:rsid w:val="00B26E21"/>
    <w:rsid w:val="00B27B21"/>
    <w:rsid w:val="00B4298A"/>
    <w:rsid w:val="00B6637E"/>
    <w:rsid w:val="00B826D9"/>
    <w:rsid w:val="00C027DA"/>
    <w:rsid w:val="00C542FF"/>
    <w:rsid w:val="00C64DF0"/>
    <w:rsid w:val="00CC17C0"/>
    <w:rsid w:val="00D100BF"/>
    <w:rsid w:val="00E161EB"/>
    <w:rsid w:val="00EC7ECA"/>
    <w:rsid w:val="00F64224"/>
    <w:rsid w:val="00FD46AA"/>
    <w:rsid w:val="00FD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D100B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100B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100B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00B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00B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01C5A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573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Karine Cabral</cp:lastModifiedBy>
  <cp:revision>33</cp:revision>
  <dcterms:created xsi:type="dcterms:W3CDTF">2023-08-30T02:35:00Z</dcterms:created>
  <dcterms:modified xsi:type="dcterms:W3CDTF">2024-11-18T20:19:00Z</dcterms:modified>
</cp:coreProperties>
</file>