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AD350" w14:textId="24434D89" w:rsidR="00B0717B" w:rsidRDefault="000823B6" w:rsidP="000823B6">
      <w:pPr>
        <w:tabs>
          <w:tab w:val="right" w:pos="8307"/>
        </w:tabs>
        <w:spacing w:after="0" w:line="276" w:lineRule="auto"/>
        <w:ind w:left="2" w:hanging="4"/>
        <w:jc w:val="center"/>
        <w:rPr>
          <w:rFonts w:ascii="Open Sans" w:eastAsia="Open Sans" w:hAnsi="Open Sans" w:cs="Open Sans"/>
          <w:b/>
          <w:sz w:val="24"/>
          <w:szCs w:val="24"/>
        </w:rPr>
      </w:pPr>
      <w:r>
        <w:rPr>
          <w:rFonts w:ascii="Open Sans" w:eastAsia="Open Sans" w:hAnsi="Open Sans" w:cs="Open Sans"/>
          <w:b/>
          <w:sz w:val="24"/>
          <w:szCs w:val="24"/>
        </w:rPr>
        <w:t xml:space="preserve">Refletir e Pesquisar: como o Programa Residência pode contribuir na formação docente? </w:t>
      </w:r>
    </w:p>
    <w:p w14:paraId="25C75F7A" w14:textId="77777777" w:rsidR="000823B6" w:rsidRDefault="000823B6" w:rsidP="000823B6">
      <w:pPr>
        <w:tabs>
          <w:tab w:val="right" w:pos="8307"/>
        </w:tabs>
        <w:spacing w:after="0" w:line="276" w:lineRule="auto"/>
        <w:ind w:left="2" w:hanging="4"/>
        <w:jc w:val="center"/>
        <w:rPr>
          <w:rFonts w:ascii="Open Sans" w:eastAsia="Open Sans" w:hAnsi="Open Sans" w:cs="Open Sans"/>
          <w:b/>
          <w:sz w:val="24"/>
          <w:szCs w:val="24"/>
        </w:rPr>
      </w:pPr>
    </w:p>
    <w:p w14:paraId="6279263D" w14:textId="77777777" w:rsidR="00B0717B" w:rsidRDefault="008A25A0" w:rsidP="000823B6">
      <w:pPr>
        <w:spacing w:after="0" w:line="240" w:lineRule="auto"/>
        <w:jc w:val="both"/>
        <w:rPr>
          <w:rFonts w:ascii="Times New Roman" w:eastAsia="Times New Roman" w:hAnsi="Times New Roman" w:cs="Times New Roman"/>
          <w:sz w:val="24"/>
          <w:szCs w:val="24"/>
        </w:rPr>
      </w:pPr>
      <w:r>
        <w:rPr>
          <w:rFonts w:ascii="Open Sans" w:eastAsia="Open Sans" w:hAnsi="Open Sans" w:cs="Open Sans"/>
          <w:b/>
          <w:color w:val="000000"/>
          <w:sz w:val="20"/>
          <w:szCs w:val="20"/>
        </w:rPr>
        <w:t xml:space="preserve">Área Temática: </w:t>
      </w:r>
      <w:r>
        <w:rPr>
          <w:rFonts w:ascii="Times New Roman" w:eastAsia="Times New Roman" w:hAnsi="Times New Roman" w:cs="Times New Roman"/>
          <w:sz w:val="24"/>
          <w:szCs w:val="24"/>
        </w:rPr>
        <w:t xml:space="preserve">Ciências Biológicas/Saúde. </w:t>
      </w:r>
    </w:p>
    <w:p w14:paraId="5CBCEED7" w14:textId="77777777" w:rsidR="00B0717B" w:rsidRDefault="00B0717B">
      <w:pPr>
        <w:spacing w:line="240" w:lineRule="auto"/>
        <w:ind w:hanging="2"/>
        <w:jc w:val="both"/>
        <w:rPr>
          <w:rFonts w:ascii="Times New Roman" w:eastAsia="Times New Roman" w:hAnsi="Times New Roman" w:cs="Times New Roman"/>
          <w:sz w:val="24"/>
          <w:szCs w:val="24"/>
        </w:rPr>
      </w:pPr>
    </w:p>
    <w:p w14:paraId="57239189" w14:textId="77777777" w:rsidR="00B0717B" w:rsidRDefault="008A25A0">
      <w:pPr>
        <w:spacing w:line="276" w:lineRule="auto"/>
        <w:ind w:left="1" w:hanging="3"/>
        <w:jc w:val="right"/>
        <w:rPr>
          <w:rFonts w:ascii="Open Sans" w:eastAsia="Open Sans" w:hAnsi="Open Sans" w:cs="Open Sans"/>
          <w:sz w:val="24"/>
          <w:szCs w:val="24"/>
        </w:rPr>
      </w:pPr>
      <w:r>
        <w:rPr>
          <w:rFonts w:ascii="Open Sans" w:eastAsia="Open Sans" w:hAnsi="Open Sans" w:cs="Open Sans"/>
          <w:b/>
          <w:sz w:val="24"/>
          <w:szCs w:val="24"/>
        </w:rPr>
        <w:t xml:space="preserve">Juliana Noronha Fonseca, UFNT, </w:t>
      </w:r>
      <w:hyperlink r:id="rId9">
        <w:r>
          <w:rPr>
            <w:rFonts w:ascii="Open Sans" w:eastAsia="Open Sans" w:hAnsi="Open Sans" w:cs="Open Sans"/>
            <w:b/>
            <w:color w:val="1155CC"/>
            <w:sz w:val="24"/>
            <w:szCs w:val="24"/>
            <w:u w:val="single"/>
          </w:rPr>
          <w:t>juliana.fonseca@ufnt.edu.br</w:t>
        </w:r>
      </w:hyperlink>
      <w:r>
        <w:rPr>
          <w:rFonts w:ascii="Open Sans" w:eastAsia="Open Sans" w:hAnsi="Open Sans" w:cs="Open Sans"/>
          <w:sz w:val="24"/>
          <w:szCs w:val="24"/>
        </w:rPr>
        <w:t xml:space="preserve">. </w:t>
      </w:r>
    </w:p>
    <w:p w14:paraId="0A931009" w14:textId="77777777" w:rsidR="00B0717B" w:rsidRDefault="008A25A0">
      <w:pPr>
        <w:spacing w:after="0" w:line="240" w:lineRule="auto"/>
        <w:jc w:val="right"/>
        <w:rPr>
          <w:rFonts w:ascii="Open Sans" w:eastAsia="Open Sans" w:hAnsi="Open Sans" w:cs="Open Sans"/>
          <w:b/>
          <w:sz w:val="24"/>
          <w:szCs w:val="24"/>
        </w:rPr>
      </w:pPr>
      <w:r>
        <w:rPr>
          <w:rFonts w:ascii="Open Sans" w:eastAsia="Open Sans" w:hAnsi="Open Sans" w:cs="Open Sans"/>
          <w:b/>
          <w:sz w:val="24"/>
          <w:szCs w:val="24"/>
        </w:rPr>
        <w:t xml:space="preserve">Alessandro Tomaz Barbosa, UFNT, </w:t>
      </w:r>
      <w:hyperlink r:id="rId10">
        <w:r>
          <w:rPr>
            <w:rFonts w:ascii="Open Sans" w:eastAsia="Open Sans" w:hAnsi="Open Sans" w:cs="Open Sans"/>
            <w:b/>
            <w:color w:val="1155CC"/>
            <w:sz w:val="24"/>
            <w:szCs w:val="24"/>
            <w:u w:val="single"/>
          </w:rPr>
          <w:t>alessandro.barbosa@ufnt.edu.br</w:t>
        </w:r>
      </w:hyperlink>
      <w:r>
        <w:rPr>
          <w:rFonts w:ascii="Open Sans" w:eastAsia="Open Sans" w:hAnsi="Open Sans" w:cs="Open Sans"/>
          <w:b/>
          <w:sz w:val="24"/>
          <w:szCs w:val="24"/>
        </w:rPr>
        <w:t xml:space="preserve">. </w:t>
      </w:r>
    </w:p>
    <w:p w14:paraId="46DAE5E3" w14:textId="77777777" w:rsidR="00B0717B" w:rsidRDefault="00B0717B">
      <w:pPr>
        <w:spacing w:after="0" w:line="240" w:lineRule="auto"/>
        <w:jc w:val="right"/>
        <w:rPr>
          <w:rFonts w:ascii="Open Sans" w:eastAsia="Open Sans" w:hAnsi="Open Sans" w:cs="Open Sans"/>
          <w:b/>
          <w:sz w:val="24"/>
          <w:szCs w:val="24"/>
        </w:rPr>
      </w:pPr>
    </w:p>
    <w:p w14:paraId="56B20D48" w14:textId="77777777" w:rsidR="00B0717B" w:rsidRDefault="008A25A0">
      <w:pPr>
        <w:pBdr>
          <w:top w:val="nil"/>
          <w:left w:val="nil"/>
          <w:bottom w:val="nil"/>
          <w:right w:val="nil"/>
          <w:between w:val="nil"/>
        </w:pBdr>
        <w:spacing w:after="80" w:line="240" w:lineRule="auto"/>
        <w:jc w:val="both"/>
        <w:rPr>
          <w:rFonts w:ascii="Open Sans" w:eastAsia="Open Sans" w:hAnsi="Open Sans" w:cs="Open Sans"/>
          <w:b/>
          <w:sz w:val="28"/>
          <w:szCs w:val="28"/>
        </w:rPr>
      </w:pPr>
      <w:r>
        <w:rPr>
          <w:rFonts w:ascii="Open Sans" w:eastAsia="Open Sans" w:hAnsi="Open Sans" w:cs="Open Sans"/>
          <w:b/>
          <w:color w:val="000000"/>
          <w:sz w:val="28"/>
          <w:szCs w:val="28"/>
        </w:rPr>
        <w:t>Resumo</w:t>
      </w:r>
    </w:p>
    <w:p w14:paraId="07B45881" w14:textId="345CB309" w:rsidR="00B0717B" w:rsidRDefault="008A25A0">
      <w:pPr>
        <w:tabs>
          <w:tab w:val="left" w:pos="709"/>
        </w:tabs>
        <w:spacing w:after="0" w:line="240" w:lineRule="auto"/>
        <w:jc w:val="both"/>
        <w:rPr>
          <w:rFonts w:ascii="Open Sans" w:eastAsia="Open Sans" w:hAnsi="Open Sans" w:cs="Open Sans"/>
          <w:sz w:val="20"/>
          <w:szCs w:val="20"/>
        </w:rPr>
      </w:pPr>
      <w:bookmarkStart w:id="0" w:name="_heading=h.gjdgxs" w:colFirst="0" w:colLast="0"/>
      <w:bookmarkEnd w:id="0"/>
      <w:r>
        <w:rPr>
          <w:rFonts w:ascii="Open Sans" w:eastAsia="Open Sans" w:hAnsi="Open Sans" w:cs="Open Sans"/>
          <w:sz w:val="20"/>
          <w:szCs w:val="20"/>
        </w:rPr>
        <w:t xml:space="preserve">O presente projeto refere-se ao percurso formativo do professor como sendo essencial na construção de sua identidade profissional, oferecendo não apenas conhecimentos teóricos e práticos, mas também uma compreensão mais ampla de sua visão de mundo e abordagem pedagógica. Nesse sentido, a participação em programas educacionais, como o Programa Residência Pedagógicas (PRP), destaca aos estudantes do Curso de Biologia da Universidade Federal do Norte do Tocantins (UFNT), uma experiência prática e significativa no ambiente escolar, na qual incentiva a reflexão sobre suas práticas. </w:t>
      </w:r>
      <w:r>
        <w:rPr>
          <w:rFonts w:ascii="Open Sans" w:eastAsia="Open Sans" w:hAnsi="Open Sans" w:cs="Open Sans"/>
          <w:color w:val="0D0D0D"/>
          <w:sz w:val="20"/>
          <w:szCs w:val="20"/>
          <w:highlight w:val="white"/>
        </w:rPr>
        <w:t>A educação é à base de uma sociedade que prospera e avança, portanto, e</w:t>
      </w:r>
      <w:r>
        <w:rPr>
          <w:rFonts w:ascii="Open Sans" w:eastAsia="Open Sans" w:hAnsi="Open Sans" w:cs="Open Sans"/>
          <w:sz w:val="20"/>
          <w:szCs w:val="20"/>
        </w:rPr>
        <w:t xml:space="preserve">sta pesquisa tem como objetivo compreender como o Programa de Residência Pedagógica do Curso de Biologia (Edital 2022-2024) participa da constituição de identidades docente e na formação de professores reflexivos e pesquisadores.  Trata-se de uma pesquisa de abordagem qualitativa. A coleta das informações consistirá em analisar os relatórios produzidos pelos residentes e as entrevistas com os licenciandos de Biologia que participaram do PRP (Edital 2022-2024). A análise dos dados será baseada na Análise do Discurso brasileira. Espera-se nos resultados verificar </w:t>
      </w:r>
      <w:r w:rsidR="00A77214">
        <w:rPr>
          <w:rFonts w:ascii="Open Sans" w:eastAsia="Open Sans" w:hAnsi="Open Sans" w:cs="Open Sans"/>
          <w:sz w:val="20"/>
          <w:szCs w:val="20"/>
        </w:rPr>
        <w:t>como o</w:t>
      </w:r>
      <w:r>
        <w:rPr>
          <w:rFonts w:ascii="Open Sans" w:eastAsia="Open Sans" w:hAnsi="Open Sans" w:cs="Open Sans"/>
          <w:sz w:val="20"/>
          <w:szCs w:val="20"/>
        </w:rPr>
        <w:t xml:space="preserve"> PRP (Edital 2022-2024) </w:t>
      </w:r>
      <w:r w:rsidR="00A77214">
        <w:rPr>
          <w:rFonts w:ascii="Open Sans" w:eastAsia="Open Sans" w:hAnsi="Open Sans" w:cs="Open Sans"/>
          <w:sz w:val="20"/>
          <w:szCs w:val="20"/>
        </w:rPr>
        <w:t xml:space="preserve">contribuiu </w:t>
      </w:r>
      <w:r w:rsidR="005228C6">
        <w:rPr>
          <w:rFonts w:ascii="Open Sans" w:eastAsia="Open Sans" w:hAnsi="Open Sans" w:cs="Open Sans"/>
          <w:sz w:val="20"/>
          <w:szCs w:val="20"/>
        </w:rPr>
        <w:t>na</w:t>
      </w:r>
      <w:r w:rsidR="00A77214">
        <w:rPr>
          <w:rFonts w:ascii="Open Sans" w:eastAsia="Open Sans" w:hAnsi="Open Sans" w:cs="Open Sans"/>
          <w:sz w:val="20"/>
          <w:szCs w:val="20"/>
        </w:rPr>
        <w:t xml:space="preserve"> </w:t>
      </w:r>
      <w:r>
        <w:rPr>
          <w:rFonts w:ascii="Open Sans" w:eastAsia="Open Sans" w:hAnsi="Open Sans" w:cs="Open Sans"/>
          <w:sz w:val="20"/>
          <w:szCs w:val="20"/>
        </w:rPr>
        <w:t>construção da identidade profissional dos docentes e para se tornarem educadores reflexivos e pesquisadores.</w:t>
      </w:r>
    </w:p>
    <w:p w14:paraId="6CA69978" w14:textId="77777777" w:rsidR="000823B6" w:rsidRDefault="000823B6">
      <w:pPr>
        <w:tabs>
          <w:tab w:val="left" w:pos="709"/>
        </w:tabs>
        <w:spacing w:after="0" w:line="240" w:lineRule="auto"/>
        <w:jc w:val="both"/>
        <w:rPr>
          <w:rFonts w:ascii="Open Sans" w:eastAsia="Open Sans" w:hAnsi="Open Sans" w:cs="Open Sans"/>
        </w:rPr>
      </w:pPr>
    </w:p>
    <w:p w14:paraId="2CB3FC12" w14:textId="77777777" w:rsidR="00B0717B" w:rsidRDefault="008A25A0">
      <w:pPr>
        <w:spacing w:after="0" w:line="240" w:lineRule="auto"/>
        <w:ind w:hanging="2"/>
        <w:jc w:val="both"/>
        <w:rPr>
          <w:rFonts w:ascii="Open Sans" w:eastAsia="Open Sans" w:hAnsi="Open Sans" w:cs="Open Sans"/>
        </w:rPr>
      </w:pPr>
      <w:r>
        <w:rPr>
          <w:rFonts w:ascii="Open Sans" w:eastAsia="Open Sans" w:hAnsi="Open Sans" w:cs="Open Sans"/>
          <w:b/>
        </w:rPr>
        <w:t>Palavras-chave:</w:t>
      </w:r>
      <w:r>
        <w:rPr>
          <w:rFonts w:ascii="Open Sans" w:eastAsia="Open Sans" w:hAnsi="Open Sans" w:cs="Open Sans"/>
        </w:rPr>
        <w:t xml:space="preserve"> </w:t>
      </w:r>
      <w:r>
        <w:rPr>
          <w:rFonts w:ascii="Open Sans" w:eastAsia="Open Sans" w:hAnsi="Open Sans" w:cs="Open Sans"/>
          <w:sz w:val="20"/>
          <w:szCs w:val="20"/>
        </w:rPr>
        <w:t>Formação de professor de Ciências; Construção da identidade docente; Análise de Discurso (Brasileira); Práticas educacionais; PRP.</w:t>
      </w:r>
      <w:r>
        <w:rPr>
          <w:rFonts w:ascii="Open Sans" w:eastAsia="Open Sans" w:hAnsi="Open Sans" w:cs="Open Sans"/>
        </w:rPr>
        <w:t xml:space="preserve"> </w:t>
      </w:r>
    </w:p>
    <w:p w14:paraId="0FDA02A7" w14:textId="77777777" w:rsidR="00B0717B" w:rsidRDefault="00B0717B">
      <w:pPr>
        <w:spacing w:after="0" w:line="240" w:lineRule="auto"/>
        <w:ind w:hanging="2"/>
        <w:jc w:val="both"/>
        <w:rPr>
          <w:rFonts w:ascii="Open Sans" w:eastAsia="Open Sans" w:hAnsi="Open Sans" w:cs="Open Sans"/>
        </w:rPr>
      </w:pPr>
    </w:p>
    <w:p w14:paraId="6000807A" w14:textId="77777777" w:rsidR="00EC2C44" w:rsidRDefault="00EC2C44">
      <w:pPr>
        <w:spacing w:after="0" w:line="240" w:lineRule="auto"/>
        <w:ind w:hanging="2"/>
        <w:jc w:val="both"/>
        <w:rPr>
          <w:rFonts w:ascii="Open Sans" w:eastAsia="Open Sans" w:hAnsi="Open Sans" w:cs="Open Sans"/>
        </w:rPr>
      </w:pPr>
    </w:p>
    <w:p w14:paraId="39A4786A" w14:textId="77777777" w:rsidR="00B0717B" w:rsidRDefault="00B0717B">
      <w:pPr>
        <w:spacing w:after="0" w:line="240" w:lineRule="auto"/>
        <w:ind w:hanging="2"/>
        <w:jc w:val="both"/>
        <w:rPr>
          <w:rFonts w:ascii="Open Sans" w:eastAsia="Open Sans" w:hAnsi="Open Sans" w:cs="Open Sans"/>
        </w:rPr>
      </w:pPr>
    </w:p>
    <w:p w14:paraId="08004150" w14:textId="77777777" w:rsidR="005228C6" w:rsidRDefault="005228C6">
      <w:pPr>
        <w:spacing w:after="0" w:line="240" w:lineRule="auto"/>
        <w:ind w:hanging="2"/>
        <w:jc w:val="both"/>
        <w:rPr>
          <w:rFonts w:ascii="Open Sans" w:eastAsia="Open Sans" w:hAnsi="Open Sans" w:cs="Open Sans"/>
        </w:rPr>
      </w:pPr>
    </w:p>
    <w:p w14:paraId="4E5A7BBE" w14:textId="77777777" w:rsidR="000823B6" w:rsidRDefault="000823B6">
      <w:pPr>
        <w:spacing w:after="0" w:line="240" w:lineRule="auto"/>
        <w:ind w:hanging="2"/>
        <w:jc w:val="both"/>
        <w:rPr>
          <w:rFonts w:ascii="Open Sans" w:eastAsia="Open Sans" w:hAnsi="Open Sans" w:cs="Open Sans"/>
        </w:rPr>
      </w:pPr>
    </w:p>
    <w:p w14:paraId="0049F847" w14:textId="77777777" w:rsidR="000823B6" w:rsidRDefault="000823B6">
      <w:pPr>
        <w:spacing w:after="0" w:line="240" w:lineRule="auto"/>
        <w:ind w:hanging="2"/>
        <w:jc w:val="both"/>
        <w:rPr>
          <w:rFonts w:ascii="Open Sans" w:eastAsia="Open Sans" w:hAnsi="Open Sans" w:cs="Open Sans"/>
        </w:rPr>
      </w:pPr>
    </w:p>
    <w:p w14:paraId="75AC59BD" w14:textId="77777777" w:rsidR="00B0717B" w:rsidRDefault="008A25A0">
      <w:pPr>
        <w:pBdr>
          <w:top w:val="nil"/>
          <w:left w:val="nil"/>
          <w:bottom w:val="nil"/>
          <w:right w:val="nil"/>
          <w:between w:val="nil"/>
        </w:pBdr>
        <w:spacing w:after="80" w:line="240" w:lineRule="auto"/>
        <w:jc w:val="both"/>
        <w:rPr>
          <w:rFonts w:ascii="Open Sans" w:eastAsia="Open Sans" w:hAnsi="Open Sans" w:cs="Open Sans"/>
          <w:b/>
          <w:color w:val="000000"/>
          <w:sz w:val="28"/>
          <w:szCs w:val="28"/>
        </w:rPr>
      </w:pPr>
      <w:proofErr w:type="gramStart"/>
      <w:r>
        <w:rPr>
          <w:rFonts w:ascii="Open Sans" w:eastAsia="Open Sans" w:hAnsi="Open Sans" w:cs="Open Sans"/>
          <w:b/>
          <w:sz w:val="28"/>
          <w:szCs w:val="28"/>
        </w:rPr>
        <w:lastRenderedPageBreak/>
        <w:t>1</w:t>
      </w:r>
      <w:proofErr w:type="gramEnd"/>
      <w:r>
        <w:rPr>
          <w:rFonts w:ascii="Open Sans" w:eastAsia="Open Sans" w:hAnsi="Open Sans" w:cs="Open Sans"/>
          <w:b/>
          <w:sz w:val="28"/>
          <w:szCs w:val="28"/>
        </w:rPr>
        <w:t xml:space="preserve"> </w:t>
      </w:r>
      <w:r>
        <w:rPr>
          <w:rFonts w:ascii="Open Sans" w:eastAsia="Open Sans" w:hAnsi="Open Sans" w:cs="Open Sans"/>
          <w:b/>
          <w:color w:val="000000"/>
          <w:sz w:val="28"/>
          <w:szCs w:val="28"/>
        </w:rPr>
        <w:t>Introdução</w:t>
      </w:r>
    </w:p>
    <w:p w14:paraId="6FFBA2B1" w14:textId="77777777" w:rsidR="00B0717B" w:rsidRDefault="00B0717B">
      <w:pPr>
        <w:spacing w:after="0" w:line="240" w:lineRule="auto"/>
        <w:rPr>
          <w:rFonts w:ascii="Open Sans" w:eastAsia="Open Sans" w:hAnsi="Open Sans" w:cs="Open Sans"/>
          <w:sz w:val="18"/>
          <w:szCs w:val="18"/>
        </w:rPr>
      </w:pPr>
    </w:p>
    <w:p w14:paraId="239D43E2" w14:textId="77777777"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 xml:space="preserve">Com base na minha experiência como </w:t>
      </w:r>
      <w:proofErr w:type="spellStart"/>
      <w:r>
        <w:rPr>
          <w:rFonts w:ascii="Open Sans" w:eastAsia="Open Sans" w:hAnsi="Open Sans" w:cs="Open Sans"/>
          <w:sz w:val="20"/>
          <w:szCs w:val="20"/>
        </w:rPr>
        <w:t>ex-residente</w:t>
      </w:r>
      <w:proofErr w:type="spellEnd"/>
      <w:r>
        <w:rPr>
          <w:rFonts w:ascii="Open Sans" w:eastAsia="Open Sans" w:hAnsi="Open Sans" w:cs="Open Sans"/>
          <w:sz w:val="20"/>
          <w:szCs w:val="20"/>
        </w:rPr>
        <w:t xml:space="preserve"> do PRP, percebo a importância de refletir sobre a relação entre aluno e professor, a contextualização do ensino e as abordagens eficazes para os estudantes. Durante minha trajetória no programa, observei que muitos trabalhos estão focados em "metodologias ativas", que são frequentemente descritas como “inovadoras e atraentes”. No entanto, essas metodologias frequentemente negligenciam o conteúdo e os conceitos essenciais que os alunos necessitam. Embora as metodologias ativas sejam valiosas, elas não devem ser utilizadas em detrimento da profundidade e da qualidade do ensino.</w:t>
      </w:r>
    </w:p>
    <w:p w14:paraId="6341F803" w14:textId="77777777" w:rsidR="00B0717B" w:rsidRDefault="008A25A0">
      <w:pPr>
        <w:tabs>
          <w:tab w:val="left" w:pos="709"/>
        </w:tabs>
        <w:spacing w:after="0" w:line="360" w:lineRule="auto"/>
        <w:ind w:firstLine="720"/>
        <w:jc w:val="both"/>
        <w:rPr>
          <w:rFonts w:ascii="Open Sans" w:eastAsia="Open Sans" w:hAnsi="Open Sans" w:cs="Open Sans"/>
          <w:sz w:val="20"/>
          <w:szCs w:val="20"/>
        </w:rPr>
      </w:pPr>
      <w:r>
        <w:rPr>
          <w:rFonts w:ascii="Open Sans" w:eastAsia="Open Sans" w:hAnsi="Open Sans" w:cs="Open Sans"/>
          <w:sz w:val="20"/>
          <w:szCs w:val="20"/>
        </w:rPr>
        <w:t>A falta de reflexão sobre a própria prática e o desinteresse em se tornar um professor reflexivo-pesquisador geram inquietações em quem busca cativar os alunos. É fundamental que os educadores, além de aplicarem novas metodologias, examinem criticamente seus métodos, estratégias e resultados. Partimos da premissa de que a participação em programas de formação educacional é essencial para a formação docente. Nesse sentido, o Programa Residência Pedagógica (PRP) desempenha um papel substancial nessa jornada, sendo uma iniciativa do Governo Federal, executada pela Coordenação de Aperfeiçoamento de Pessoal de Nível Superior (CAPES).</w:t>
      </w:r>
    </w:p>
    <w:p w14:paraId="74D46CCB" w14:textId="77777777" w:rsidR="00B0717B" w:rsidRDefault="008A25A0">
      <w:pPr>
        <w:tabs>
          <w:tab w:val="left" w:pos="709"/>
        </w:tabs>
        <w:spacing w:after="0" w:line="360" w:lineRule="auto"/>
        <w:ind w:firstLine="720"/>
        <w:jc w:val="both"/>
        <w:rPr>
          <w:rFonts w:ascii="Open Sans" w:eastAsia="Open Sans" w:hAnsi="Open Sans" w:cs="Open Sans"/>
        </w:rPr>
      </w:pPr>
      <w:r>
        <w:rPr>
          <w:rFonts w:ascii="Open Sans" w:eastAsia="Open Sans" w:hAnsi="Open Sans" w:cs="Open Sans"/>
          <w:sz w:val="20"/>
          <w:szCs w:val="20"/>
        </w:rPr>
        <w:t xml:space="preserve">Diante dessa abordagem, a pesquisa levanta a seguinte questão: como o Programa de Residência Pedagógica do Curso de Biologia (Edital 2022-2024) participa da constituição de identidades docentes e pode influenciar na formação de professores reflexivos e pesquisadores? Considerando esse cenário, o objetivo é compreender como Programa Residência Pedagógico de Biologia da Universidade Federal do Norte do Tocantins implica no desenvolvimento de um perfil profissional docente que não apenas se caracterize por sua capacidade reflexiva, mas também pela habilidade de conduzir pesquisa de maneira ativa e contínua, que seja reflexivo e pesquisador de sua própria prática. </w:t>
      </w:r>
    </w:p>
    <w:p w14:paraId="145EA28E" w14:textId="77777777" w:rsidR="00B0717B" w:rsidRDefault="00B0717B">
      <w:pPr>
        <w:spacing w:after="0" w:line="240" w:lineRule="auto"/>
        <w:rPr>
          <w:rFonts w:ascii="Open Sans" w:eastAsia="Open Sans" w:hAnsi="Open Sans" w:cs="Open Sans"/>
          <w:sz w:val="20"/>
          <w:szCs w:val="20"/>
        </w:rPr>
      </w:pPr>
      <w:bookmarkStart w:id="1" w:name="_heading=h.3znysh7" w:colFirst="0" w:colLast="0"/>
      <w:bookmarkEnd w:id="1"/>
    </w:p>
    <w:p w14:paraId="0D8EF057" w14:textId="77777777" w:rsidR="00B0717B" w:rsidRDefault="008A25A0">
      <w:pPr>
        <w:pBdr>
          <w:top w:val="nil"/>
          <w:left w:val="nil"/>
          <w:bottom w:val="nil"/>
          <w:right w:val="nil"/>
          <w:between w:val="nil"/>
        </w:pBdr>
        <w:spacing w:after="80" w:line="240" w:lineRule="auto"/>
        <w:jc w:val="both"/>
        <w:rPr>
          <w:rFonts w:ascii="Open Sans" w:eastAsia="Open Sans" w:hAnsi="Open Sans" w:cs="Open Sans"/>
          <w:b/>
          <w:color w:val="000000"/>
          <w:sz w:val="28"/>
          <w:szCs w:val="28"/>
        </w:rPr>
      </w:pPr>
      <w:proofErr w:type="gramStart"/>
      <w:r>
        <w:rPr>
          <w:rFonts w:ascii="Open Sans" w:eastAsia="Open Sans" w:hAnsi="Open Sans" w:cs="Open Sans"/>
          <w:b/>
          <w:sz w:val="28"/>
          <w:szCs w:val="28"/>
        </w:rPr>
        <w:t>2</w:t>
      </w:r>
      <w:proofErr w:type="gramEnd"/>
      <w:r>
        <w:rPr>
          <w:rFonts w:ascii="Open Sans" w:eastAsia="Open Sans" w:hAnsi="Open Sans" w:cs="Open Sans"/>
          <w:b/>
          <w:sz w:val="28"/>
          <w:szCs w:val="28"/>
        </w:rPr>
        <w:t xml:space="preserve"> </w:t>
      </w:r>
      <w:r>
        <w:rPr>
          <w:rFonts w:ascii="Open Sans" w:eastAsia="Open Sans" w:hAnsi="Open Sans" w:cs="Open Sans"/>
          <w:b/>
          <w:color w:val="000000"/>
          <w:sz w:val="28"/>
          <w:szCs w:val="28"/>
        </w:rPr>
        <w:t>Objetivos</w:t>
      </w:r>
    </w:p>
    <w:p w14:paraId="3FA6E969" w14:textId="77777777" w:rsidR="00B0717B" w:rsidRDefault="00B0717B">
      <w:pPr>
        <w:pBdr>
          <w:top w:val="nil"/>
          <w:left w:val="nil"/>
          <w:bottom w:val="nil"/>
          <w:right w:val="nil"/>
          <w:between w:val="nil"/>
        </w:pBdr>
        <w:spacing w:after="80" w:line="240" w:lineRule="auto"/>
        <w:jc w:val="both"/>
        <w:rPr>
          <w:rFonts w:ascii="Open Sans" w:eastAsia="Open Sans" w:hAnsi="Open Sans" w:cs="Open Sans"/>
          <w:b/>
          <w:sz w:val="20"/>
          <w:szCs w:val="20"/>
        </w:rPr>
      </w:pPr>
    </w:p>
    <w:p w14:paraId="015536A4" w14:textId="77777777" w:rsidR="00B0717B" w:rsidRPr="00EC2C44" w:rsidRDefault="008A25A0">
      <w:pPr>
        <w:pBdr>
          <w:top w:val="nil"/>
          <w:left w:val="nil"/>
          <w:bottom w:val="nil"/>
          <w:right w:val="nil"/>
          <w:between w:val="nil"/>
        </w:pBdr>
        <w:spacing w:after="80" w:line="240" w:lineRule="auto"/>
        <w:jc w:val="both"/>
        <w:rPr>
          <w:rFonts w:ascii="Open Sans" w:eastAsia="Open Sans" w:hAnsi="Open Sans" w:cs="Open Sans"/>
          <w:b/>
          <w:bCs/>
          <w:sz w:val="28"/>
          <w:szCs w:val="28"/>
        </w:rPr>
      </w:pPr>
      <w:proofErr w:type="gramStart"/>
      <w:r w:rsidRPr="00EC2C44">
        <w:rPr>
          <w:rFonts w:ascii="Open Sans" w:eastAsia="Open Sans" w:hAnsi="Open Sans" w:cs="Open Sans"/>
          <w:b/>
          <w:bCs/>
          <w:sz w:val="28"/>
          <w:szCs w:val="28"/>
        </w:rPr>
        <w:t>2.1 Objetivo</w:t>
      </w:r>
      <w:proofErr w:type="gramEnd"/>
      <w:r w:rsidRPr="00EC2C44">
        <w:rPr>
          <w:rFonts w:ascii="Open Sans" w:eastAsia="Open Sans" w:hAnsi="Open Sans" w:cs="Open Sans"/>
          <w:b/>
          <w:bCs/>
          <w:sz w:val="28"/>
          <w:szCs w:val="28"/>
        </w:rPr>
        <w:t xml:space="preserve"> Geral</w:t>
      </w:r>
    </w:p>
    <w:p w14:paraId="3D1DEEB8" w14:textId="77777777" w:rsidR="00B0717B" w:rsidRDefault="00B0717B">
      <w:pPr>
        <w:tabs>
          <w:tab w:val="left" w:pos="709"/>
        </w:tabs>
        <w:spacing w:after="0" w:line="360" w:lineRule="auto"/>
        <w:rPr>
          <w:rFonts w:ascii="Open Sans" w:eastAsia="Open Sans" w:hAnsi="Open Sans" w:cs="Open Sans"/>
          <w:sz w:val="20"/>
          <w:szCs w:val="20"/>
        </w:rPr>
      </w:pPr>
    </w:p>
    <w:p w14:paraId="405BEB14" w14:textId="78017474" w:rsidR="00B0717B" w:rsidRDefault="00A77214">
      <w:pPr>
        <w:tabs>
          <w:tab w:val="left" w:pos="709"/>
        </w:tabs>
        <w:spacing w:after="0" w:line="360" w:lineRule="auto"/>
        <w:jc w:val="both"/>
        <w:rPr>
          <w:rFonts w:ascii="Open Sans" w:eastAsia="Open Sans" w:hAnsi="Open Sans" w:cs="Open Sans"/>
          <w:sz w:val="20"/>
          <w:szCs w:val="20"/>
        </w:rPr>
      </w:pPr>
      <w:r>
        <w:rPr>
          <w:rFonts w:ascii="Open Sans" w:eastAsia="Open Sans" w:hAnsi="Open Sans" w:cs="Open Sans"/>
          <w:sz w:val="20"/>
          <w:szCs w:val="20"/>
        </w:rPr>
        <w:t>Compreender como o Programa de Residência Pedagógica do Curso de Biologia (Edital 2022-2024) participa da constituição de identidades docente e na formação de professores reflexivos e pesquisadores. </w:t>
      </w:r>
    </w:p>
    <w:p w14:paraId="2AE3F1A2" w14:textId="77777777" w:rsidR="000823B6" w:rsidRDefault="000823B6">
      <w:pPr>
        <w:tabs>
          <w:tab w:val="left" w:pos="709"/>
        </w:tabs>
        <w:spacing w:after="0" w:line="360" w:lineRule="auto"/>
        <w:jc w:val="both"/>
        <w:rPr>
          <w:rFonts w:ascii="Open Sans" w:eastAsia="Open Sans" w:hAnsi="Open Sans" w:cs="Open Sans"/>
          <w:sz w:val="20"/>
          <w:szCs w:val="20"/>
        </w:rPr>
      </w:pPr>
    </w:p>
    <w:p w14:paraId="3D71893A" w14:textId="6D9A1A5D" w:rsidR="000823B6" w:rsidRDefault="008A25A0" w:rsidP="000823B6">
      <w:pPr>
        <w:tabs>
          <w:tab w:val="left" w:pos="709"/>
        </w:tabs>
        <w:spacing w:after="0" w:line="360" w:lineRule="auto"/>
        <w:jc w:val="both"/>
        <w:rPr>
          <w:rFonts w:ascii="Open Sans" w:eastAsia="Open Sans" w:hAnsi="Open Sans" w:cs="Open Sans"/>
          <w:b/>
          <w:bCs/>
          <w:sz w:val="28"/>
          <w:szCs w:val="28"/>
        </w:rPr>
      </w:pPr>
      <w:bookmarkStart w:id="2" w:name="_heading=h.o5et34s927rp" w:colFirst="0" w:colLast="0"/>
      <w:bookmarkStart w:id="3" w:name="_heading=h.1y810tw" w:colFirst="0" w:colLast="0"/>
      <w:bookmarkEnd w:id="2"/>
      <w:bookmarkEnd w:id="3"/>
      <w:r w:rsidRPr="000823B6">
        <w:rPr>
          <w:rFonts w:ascii="Open Sans" w:eastAsia="Open Sans" w:hAnsi="Open Sans" w:cs="Open Sans"/>
          <w:b/>
          <w:bCs/>
          <w:sz w:val="28"/>
          <w:szCs w:val="28"/>
        </w:rPr>
        <w:t>2.2 Objetivos Específicos</w:t>
      </w:r>
    </w:p>
    <w:p w14:paraId="59CB5D37" w14:textId="77777777" w:rsidR="000823B6" w:rsidRPr="000823B6" w:rsidRDefault="000823B6" w:rsidP="000823B6">
      <w:pPr>
        <w:tabs>
          <w:tab w:val="left" w:pos="709"/>
        </w:tabs>
        <w:spacing w:after="0" w:line="360" w:lineRule="auto"/>
        <w:jc w:val="both"/>
        <w:rPr>
          <w:rFonts w:ascii="Open Sans" w:eastAsia="Open Sans" w:hAnsi="Open Sans" w:cs="Open Sans"/>
          <w:b/>
          <w:sz w:val="20"/>
          <w:szCs w:val="20"/>
        </w:rPr>
      </w:pPr>
    </w:p>
    <w:p w14:paraId="3CBF99B4" w14:textId="77777777" w:rsidR="000823B6" w:rsidRPr="000823B6" w:rsidRDefault="008A25A0" w:rsidP="000823B6">
      <w:pPr>
        <w:pStyle w:val="PargrafodaLista"/>
        <w:numPr>
          <w:ilvl w:val="0"/>
          <w:numId w:val="3"/>
        </w:numPr>
        <w:tabs>
          <w:tab w:val="left" w:pos="709"/>
        </w:tabs>
        <w:spacing w:after="0" w:line="360" w:lineRule="auto"/>
        <w:jc w:val="both"/>
        <w:rPr>
          <w:rFonts w:ascii="Open Sans" w:eastAsia="Open Sans" w:hAnsi="Open Sans" w:cs="Open Sans"/>
          <w:sz w:val="20"/>
          <w:szCs w:val="20"/>
        </w:rPr>
      </w:pPr>
      <w:r w:rsidRPr="000823B6">
        <w:rPr>
          <w:rFonts w:ascii="Open Sans" w:eastAsia="Open Sans" w:hAnsi="Open Sans" w:cs="Open Sans"/>
          <w:sz w:val="20"/>
          <w:szCs w:val="20"/>
        </w:rPr>
        <w:t>Investigar na literatura os conceitos de professor reflexivo-pesquisador e identidade na formação docente;</w:t>
      </w:r>
    </w:p>
    <w:p w14:paraId="11B55D76" w14:textId="1D785AB5" w:rsidR="00B0717B" w:rsidRPr="000823B6" w:rsidRDefault="008A25A0" w:rsidP="000823B6">
      <w:pPr>
        <w:pStyle w:val="PargrafodaLista"/>
        <w:numPr>
          <w:ilvl w:val="0"/>
          <w:numId w:val="3"/>
        </w:numPr>
        <w:tabs>
          <w:tab w:val="left" w:pos="709"/>
        </w:tabs>
        <w:spacing w:after="0" w:line="360" w:lineRule="auto"/>
        <w:jc w:val="both"/>
        <w:rPr>
          <w:rFonts w:ascii="Open Sans" w:eastAsia="Open Sans" w:hAnsi="Open Sans" w:cs="Open Sans"/>
          <w:sz w:val="20"/>
          <w:szCs w:val="20"/>
        </w:rPr>
      </w:pPr>
      <w:r w:rsidRPr="000823B6">
        <w:rPr>
          <w:rFonts w:ascii="Open Sans" w:eastAsia="Open Sans" w:hAnsi="Open Sans" w:cs="Open Sans"/>
          <w:sz w:val="20"/>
          <w:szCs w:val="20"/>
        </w:rPr>
        <w:t>Identificar as pesquisas publicadas no âmbito do PRP do curso de Biologia (2022 a 2024);</w:t>
      </w:r>
    </w:p>
    <w:p w14:paraId="75CF3588" w14:textId="77777777" w:rsidR="00B0717B" w:rsidRPr="000823B6" w:rsidRDefault="008A25A0" w:rsidP="000823B6">
      <w:pPr>
        <w:pStyle w:val="PargrafodaLista"/>
        <w:numPr>
          <w:ilvl w:val="0"/>
          <w:numId w:val="3"/>
        </w:numPr>
        <w:tabs>
          <w:tab w:val="left" w:pos="709"/>
        </w:tabs>
        <w:spacing w:after="0" w:line="360" w:lineRule="auto"/>
        <w:jc w:val="both"/>
        <w:rPr>
          <w:rFonts w:ascii="Open Sans" w:eastAsia="Open Sans" w:hAnsi="Open Sans" w:cs="Open Sans"/>
          <w:sz w:val="20"/>
          <w:szCs w:val="20"/>
        </w:rPr>
      </w:pPr>
      <w:r w:rsidRPr="000823B6">
        <w:rPr>
          <w:rFonts w:ascii="Open Sans" w:eastAsia="Open Sans" w:hAnsi="Open Sans" w:cs="Open Sans"/>
          <w:sz w:val="20"/>
          <w:szCs w:val="20"/>
        </w:rPr>
        <w:t xml:space="preserve">Analisar as experiências dos residentes nas atividades desenvolvidas no PRP do curso de Biologia dentro do escopo desse programa e período; </w:t>
      </w:r>
    </w:p>
    <w:p w14:paraId="29458F0E" w14:textId="77777777" w:rsidR="00B0717B" w:rsidRPr="000823B6" w:rsidRDefault="008A25A0" w:rsidP="000823B6">
      <w:pPr>
        <w:pStyle w:val="PargrafodaLista"/>
        <w:numPr>
          <w:ilvl w:val="0"/>
          <w:numId w:val="3"/>
        </w:numPr>
        <w:tabs>
          <w:tab w:val="left" w:pos="709"/>
        </w:tabs>
        <w:spacing w:after="0" w:line="360" w:lineRule="auto"/>
        <w:jc w:val="both"/>
        <w:rPr>
          <w:rFonts w:ascii="Open Sans" w:eastAsia="Open Sans" w:hAnsi="Open Sans" w:cs="Open Sans"/>
          <w:sz w:val="20"/>
          <w:szCs w:val="20"/>
        </w:rPr>
      </w:pPr>
      <w:r w:rsidRPr="000823B6">
        <w:rPr>
          <w:rFonts w:ascii="Open Sans" w:eastAsia="Open Sans" w:hAnsi="Open Sans" w:cs="Open Sans"/>
          <w:sz w:val="20"/>
          <w:szCs w:val="20"/>
        </w:rPr>
        <w:t>Discutir como as atividades e as pesquisas realizadas no PRP, implicam para a formação de um professor reflexivo-pesquisador.</w:t>
      </w:r>
    </w:p>
    <w:p w14:paraId="6C8DCE18" w14:textId="77777777" w:rsidR="00B0717B" w:rsidRDefault="00B0717B">
      <w:pPr>
        <w:spacing w:after="0" w:line="240" w:lineRule="auto"/>
        <w:rPr>
          <w:rFonts w:ascii="Open Sans" w:eastAsia="Open Sans" w:hAnsi="Open Sans" w:cs="Open Sans"/>
          <w:sz w:val="20"/>
          <w:szCs w:val="20"/>
        </w:rPr>
      </w:pPr>
    </w:p>
    <w:p w14:paraId="17286FE6" w14:textId="77777777" w:rsidR="00B0717B" w:rsidRDefault="008A25A0">
      <w:pPr>
        <w:pBdr>
          <w:top w:val="nil"/>
          <w:left w:val="nil"/>
          <w:bottom w:val="nil"/>
          <w:right w:val="nil"/>
          <w:between w:val="nil"/>
        </w:pBdr>
        <w:spacing w:after="80" w:line="240" w:lineRule="auto"/>
        <w:jc w:val="both"/>
        <w:rPr>
          <w:rFonts w:ascii="Open Sans" w:eastAsia="Open Sans" w:hAnsi="Open Sans" w:cs="Open Sans"/>
          <w:b/>
          <w:color w:val="000000"/>
          <w:sz w:val="28"/>
          <w:szCs w:val="28"/>
        </w:rPr>
      </w:pPr>
      <w:proofErr w:type="gramStart"/>
      <w:r>
        <w:rPr>
          <w:rFonts w:ascii="Open Sans" w:eastAsia="Open Sans" w:hAnsi="Open Sans" w:cs="Open Sans"/>
          <w:b/>
          <w:sz w:val="28"/>
          <w:szCs w:val="28"/>
          <w:highlight w:val="white"/>
        </w:rPr>
        <w:t>3</w:t>
      </w:r>
      <w:proofErr w:type="gramEnd"/>
      <w:r>
        <w:rPr>
          <w:rFonts w:ascii="Open Sans" w:eastAsia="Open Sans" w:hAnsi="Open Sans" w:cs="Open Sans"/>
          <w:b/>
          <w:sz w:val="28"/>
          <w:szCs w:val="28"/>
          <w:highlight w:val="white"/>
        </w:rPr>
        <w:t xml:space="preserve"> PERCURSO METODOLÓGICO DA PESQUISA</w:t>
      </w:r>
      <w:r>
        <w:rPr>
          <w:rFonts w:ascii="Open Sans" w:eastAsia="Open Sans" w:hAnsi="Open Sans" w:cs="Open Sans"/>
          <w:b/>
          <w:sz w:val="28"/>
          <w:szCs w:val="28"/>
        </w:rPr>
        <w:t xml:space="preserve"> </w:t>
      </w:r>
    </w:p>
    <w:p w14:paraId="055983BB" w14:textId="77777777" w:rsidR="00B0717B" w:rsidRDefault="00B0717B">
      <w:pPr>
        <w:spacing w:after="0" w:line="240" w:lineRule="auto"/>
        <w:jc w:val="center"/>
        <w:rPr>
          <w:rFonts w:ascii="Open Sans" w:eastAsia="Open Sans" w:hAnsi="Open Sans" w:cs="Open Sans"/>
          <w:sz w:val="20"/>
          <w:szCs w:val="20"/>
        </w:rPr>
      </w:pPr>
    </w:p>
    <w:p w14:paraId="561F40C0" w14:textId="77777777"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Trata-se de uma pesquisa de abordagem qualitativa. Que segundo Medeiros (2012, p. 2),</w:t>
      </w:r>
    </w:p>
    <w:p w14:paraId="0803D8D9" w14:textId="77777777" w:rsidR="00B0717B" w:rsidRDefault="00B0717B">
      <w:pPr>
        <w:tabs>
          <w:tab w:val="left" w:pos="709"/>
        </w:tabs>
        <w:spacing w:after="0" w:line="240" w:lineRule="auto"/>
        <w:rPr>
          <w:rFonts w:ascii="Open Sans" w:eastAsia="Open Sans" w:hAnsi="Open Sans" w:cs="Open Sans"/>
          <w:sz w:val="20"/>
          <w:szCs w:val="20"/>
        </w:rPr>
      </w:pPr>
    </w:p>
    <w:p w14:paraId="16A2C12B" w14:textId="77777777" w:rsidR="00B0717B" w:rsidRDefault="008A25A0">
      <w:pPr>
        <w:tabs>
          <w:tab w:val="left" w:pos="709"/>
        </w:tabs>
        <w:spacing w:after="0" w:line="240" w:lineRule="auto"/>
        <w:ind w:left="2268"/>
        <w:jc w:val="both"/>
        <w:rPr>
          <w:rFonts w:ascii="Open Sans" w:eastAsia="Open Sans" w:hAnsi="Open Sans" w:cs="Open Sans"/>
          <w:sz w:val="18"/>
          <w:szCs w:val="18"/>
        </w:rPr>
      </w:pPr>
      <w:r>
        <w:rPr>
          <w:rFonts w:ascii="Open Sans" w:eastAsia="Open Sans" w:hAnsi="Open Sans" w:cs="Open Sans"/>
          <w:sz w:val="18"/>
          <w:szCs w:val="18"/>
        </w:rPr>
        <w:t xml:space="preserve">Na condução da pesquisa qualitativa é essencial o pesquisador em campo de estudo para garantir que se desenvolva uma relação de confiança entre o pesquisador e o participante, quebrando a situação “hierárquica” </w:t>
      </w:r>
      <w:r>
        <w:rPr>
          <w:rFonts w:ascii="Open Sans" w:eastAsia="Open Sans" w:hAnsi="Open Sans" w:cs="Open Sans"/>
          <w:sz w:val="18"/>
          <w:szCs w:val="18"/>
        </w:rPr>
        <w:lastRenderedPageBreak/>
        <w:t>e polarizada entre ambos e, assim, aproximar-se e conhecer o mundo simbólico e subjetivo. </w:t>
      </w:r>
    </w:p>
    <w:p w14:paraId="7CD95B45" w14:textId="77777777" w:rsidR="00B0717B" w:rsidRDefault="00B0717B">
      <w:pPr>
        <w:tabs>
          <w:tab w:val="left" w:pos="709"/>
        </w:tabs>
        <w:spacing w:after="0" w:line="360" w:lineRule="auto"/>
        <w:jc w:val="both"/>
        <w:rPr>
          <w:rFonts w:ascii="Open Sans" w:eastAsia="Open Sans" w:hAnsi="Open Sans" w:cs="Open Sans"/>
          <w:sz w:val="20"/>
          <w:szCs w:val="20"/>
        </w:rPr>
      </w:pPr>
    </w:p>
    <w:p w14:paraId="398F5F4D" w14:textId="77777777" w:rsidR="00B0717B" w:rsidRDefault="008A25A0">
      <w:pPr>
        <w:tabs>
          <w:tab w:val="left" w:pos="709"/>
        </w:tabs>
        <w:spacing w:after="0" w:line="360" w:lineRule="auto"/>
        <w:ind w:firstLine="709"/>
        <w:jc w:val="both"/>
        <w:rPr>
          <w:rFonts w:ascii="Times New Roman" w:eastAsia="Times New Roman" w:hAnsi="Times New Roman" w:cs="Times New Roman"/>
          <w:sz w:val="24"/>
          <w:szCs w:val="24"/>
        </w:rPr>
      </w:pPr>
      <w:r>
        <w:rPr>
          <w:rFonts w:ascii="Open Sans" w:eastAsia="Open Sans" w:hAnsi="Open Sans" w:cs="Open Sans"/>
          <w:sz w:val="20"/>
          <w:szCs w:val="20"/>
        </w:rPr>
        <w:t>Com isso, a participação ativa do pesquisador no ambiente de estudo é fundamental para assegurar a excelência e a profundidade da pesquisa qualitativa, validando a escrita com a fala. Sob essa perspectiva descritiva em relação ao tema, de acordo Gil (2017, p. 33), “algumas pesquisas descritivas vão além da simples identificação da existência de relações entre variáveis, e pretendem determinar a natureza dessa relação”.</w:t>
      </w:r>
    </w:p>
    <w:p w14:paraId="7CD35237" w14:textId="2CBC3E79" w:rsidR="00B0717B" w:rsidRDefault="008A25A0" w:rsidP="007C5632">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O objeto de estudo é o PRP de Biologia da UFNT (Edital 2022 – 2024). Os participantes desta pesquisa serão os residentes do PRP</w:t>
      </w:r>
      <w:r w:rsidR="007C5632">
        <w:rPr>
          <w:rFonts w:ascii="Open Sans" w:eastAsia="Open Sans" w:hAnsi="Open Sans" w:cs="Open Sans"/>
          <w:sz w:val="20"/>
          <w:szCs w:val="20"/>
        </w:rPr>
        <w:t xml:space="preserve">. </w:t>
      </w:r>
      <w:r>
        <w:rPr>
          <w:rFonts w:ascii="Open Sans" w:eastAsia="Open Sans" w:hAnsi="Open Sans" w:cs="Open Sans"/>
          <w:sz w:val="20"/>
          <w:szCs w:val="20"/>
        </w:rPr>
        <w:t>O percurso metodológico deste projeto está estruturado em dois momentos: Coleta de informações da pesquisa e Análise de Discurso.</w:t>
      </w:r>
    </w:p>
    <w:p w14:paraId="52060017" w14:textId="77777777" w:rsidR="00B0717B" w:rsidRDefault="00B0717B">
      <w:pPr>
        <w:tabs>
          <w:tab w:val="left" w:pos="709"/>
        </w:tabs>
        <w:spacing w:after="0" w:line="360" w:lineRule="auto"/>
        <w:ind w:firstLine="709"/>
        <w:jc w:val="both"/>
        <w:rPr>
          <w:rFonts w:ascii="Open Sans" w:eastAsia="Open Sans" w:hAnsi="Open Sans" w:cs="Open Sans"/>
          <w:sz w:val="20"/>
          <w:szCs w:val="20"/>
        </w:rPr>
      </w:pPr>
    </w:p>
    <w:p w14:paraId="4B3E52CA" w14:textId="77777777" w:rsidR="00B0717B" w:rsidRDefault="008A25A0">
      <w:pPr>
        <w:tabs>
          <w:tab w:val="left" w:pos="709"/>
        </w:tabs>
        <w:spacing w:after="0" w:line="360" w:lineRule="auto"/>
        <w:jc w:val="both"/>
        <w:rPr>
          <w:rFonts w:ascii="Open Sans" w:eastAsia="Open Sans" w:hAnsi="Open Sans" w:cs="Open Sans"/>
          <w:b/>
          <w:sz w:val="28"/>
          <w:szCs w:val="28"/>
        </w:rPr>
      </w:pPr>
      <w:proofErr w:type="gramStart"/>
      <w:r>
        <w:rPr>
          <w:rFonts w:ascii="Open Sans" w:eastAsia="Open Sans" w:hAnsi="Open Sans" w:cs="Open Sans"/>
          <w:b/>
          <w:sz w:val="28"/>
          <w:szCs w:val="28"/>
        </w:rPr>
        <w:t>3.1 Coleta</w:t>
      </w:r>
      <w:proofErr w:type="gramEnd"/>
      <w:r>
        <w:rPr>
          <w:rFonts w:ascii="Open Sans" w:eastAsia="Open Sans" w:hAnsi="Open Sans" w:cs="Open Sans"/>
          <w:b/>
          <w:sz w:val="28"/>
          <w:szCs w:val="28"/>
        </w:rPr>
        <w:t xml:space="preserve"> de informações da pesquisa</w:t>
      </w:r>
    </w:p>
    <w:p w14:paraId="30FAE075" w14:textId="77777777" w:rsidR="00B0717B" w:rsidRDefault="00B0717B">
      <w:pPr>
        <w:tabs>
          <w:tab w:val="left" w:pos="709"/>
        </w:tabs>
        <w:spacing w:after="0" w:line="360" w:lineRule="auto"/>
        <w:jc w:val="both"/>
        <w:rPr>
          <w:rFonts w:ascii="Open Sans" w:eastAsia="Open Sans" w:hAnsi="Open Sans" w:cs="Open Sans"/>
          <w:sz w:val="20"/>
          <w:szCs w:val="20"/>
        </w:rPr>
      </w:pPr>
    </w:p>
    <w:p w14:paraId="2381B083" w14:textId="6AB15BBC"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 xml:space="preserve">Será </w:t>
      </w:r>
      <w:proofErr w:type="gramStart"/>
      <w:r>
        <w:rPr>
          <w:rFonts w:ascii="Open Sans" w:eastAsia="Open Sans" w:hAnsi="Open Sans" w:cs="Open Sans"/>
          <w:sz w:val="20"/>
          <w:szCs w:val="20"/>
        </w:rPr>
        <w:t>realizado</w:t>
      </w:r>
      <w:proofErr w:type="gramEnd"/>
      <w:r>
        <w:rPr>
          <w:rFonts w:ascii="Open Sans" w:eastAsia="Open Sans" w:hAnsi="Open Sans" w:cs="Open Sans"/>
          <w:sz w:val="20"/>
          <w:szCs w:val="20"/>
        </w:rPr>
        <w:t xml:space="preserve"> uma análise documental dos relatórios produzidos pelos residentes. De acordo com </w:t>
      </w:r>
      <w:proofErr w:type="spellStart"/>
      <w:r>
        <w:rPr>
          <w:rFonts w:ascii="Open Sans" w:eastAsia="Open Sans" w:hAnsi="Open Sans" w:cs="Open Sans"/>
          <w:sz w:val="20"/>
          <w:szCs w:val="20"/>
        </w:rPr>
        <w:t>Lakatos</w:t>
      </w:r>
      <w:proofErr w:type="spellEnd"/>
      <w:r>
        <w:rPr>
          <w:rFonts w:ascii="Open Sans" w:eastAsia="Open Sans" w:hAnsi="Open Sans" w:cs="Open Sans"/>
          <w:sz w:val="20"/>
          <w:szCs w:val="20"/>
        </w:rPr>
        <w:t xml:space="preserve"> e Marconi (2017), a pesquisa documental envolve a coleta de dados exclusivamente a partir de documentos, que podem ser escritos ou apresentados em outros formatos, como materiais de áudio ou visuais. </w:t>
      </w:r>
    </w:p>
    <w:p w14:paraId="415D5A6C" w14:textId="77777777"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 xml:space="preserve">Em seguida, buscaremos compreender as atividades desenvolvidas pelos residentes, como as primeiras impressões da escola, análise do PPP das escolas e dos livros didáticos, a elaboração de plano de aula/sequências didáticas, </w:t>
      </w:r>
      <w:proofErr w:type="spellStart"/>
      <w:r>
        <w:rPr>
          <w:rFonts w:ascii="Open Sans" w:eastAsia="Open Sans" w:hAnsi="Open Sans" w:cs="Open Sans"/>
          <w:sz w:val="20"/>
          <w:szCs w:val="20"/>
        </w:rPr>
        <w:t>microaulas</w:t>
      </w:r>
      <w:proofErr w:type="spellEnd"/>
      <w:r>
        <w:rPr>
          <w:rFonts w:ascii="Open Sans" w:eastAsia="Open Sans" w:hAnsi="Open Sans" w:cs="Open Sans"/>
          <w:sz w:val="20"/>
          <w:szCs w:val="20"/>
        </w:rPr>
        <w:t xml:space="preserve"> e regência. </w:t>
      </w:r>
    </w:p>
    <w:p w14:paraId="3562A9FE" w14:textId="77777777"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 xml:space="preserve">Em seguida, iremos examinar as publicações relacionadas ao programa, estabelecendo conexões entre as atividades conduzidas e as experiências </w:t>
      </w:r>
      <w:proofErr w:type="gramStart"/>
      <w:r>
        <w:rPr>
          <w:rFonts w:ascii="Open Sans" w:eastAsia="Open Sans" w:hAnsi="Open Sans" w:cs="Open Sans"/>
          <w:sz w:val="20"/>
          <w:szCs w:val="20"/>
        </w:rPr>
        <w:t>adquiridas</w:t>
      </w:r>
      <w:proofErr w:type="gramEnd"/>
    </w:p>
    <w:p w14:paraId="25203710" w14:textId="77777777"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lastRenderedPageBreak/>
        <w:t>Após esta análise, será realizada uma entrevista semiestruturada com os residentes. Os participantes das entrevistas serão os residentes que cumpriram o período de 18 meses (</w:t>
      </w:r>
      <w:proofErr w:type="gramStart"/>
      <w:r>
        <w:rPr>
          <w:rFonts w:ascii="Open Sans" w:eastAsia="Open Sans" w:hAnsi="Open Sans" w:cs="Open Sans"/>
          <w:sz w:val="20"/>
          <w:szCs w:val="20"/>
        </w:rPr>
        <w:t>1</w:t>
      </w:r>
      <w:proofErr w:type="gramEnd"/>
      <w:r>
        <w:rPr>
          <w:rFonts w:ascii="Open Sans" w:eastAsia="Open Sans" w:hAnsi="Open Sans" w:cs="Open Sans"/>
          <w:sz w:val="20"/>
          <w:szCs w:val="20"/>
        </w:rPr>
        <w:t xml:space="preserve"> ano e 6 meses) exigido pelo programa.  Antes de realizar as entrevistas os residentes deverão assinar o Termo de Consentimento Livre e Esclarecido (TCLE) – Apêndice A.</w:t>
      </w:r>
    </w:p>
    <w:p w14:paraId="5FED26B8" w14:textId="77777777" w:rsidR="00B0717B" w:rsidRDefault="008A25A0">
      <w:pPr>
        <w:tabs>
          <w:tab w:val="left" w:pos="709"/>
        </w:tabs>
        <w:spacing w:after="0" w:line="360" w:lineRule="auto"/>
        <w:ind w:firstLine="709"/>
        <w:jc w:val="both"/>
        <w:rPr>
          <w:rFonts w:ascii="Times New Roman" w:eastAsia="Times New Roman" w:hAnsi="Times New Roman" w:cs="Times New Roman"/>
          <w:sz w:val="24"/>
          <w:szCs w:val="24"/>
        </w:rPr>
      </w:pPr>
      <w:r>
        <w:rPr>
          <w:rFonts w:ascii="Open Sans" w:eastAsia="Open Sans" w:hAnsi="Open Sans" w:cs="Open Sans"/>
          <w:sz w:val="20"/>
          <w:szCs w:val="20"/>
        </w:rPr>
        <w:t xml:space="preserve">A luz disso, a entrevista semiestruturada equilibra a necessidade de direcionamento com a abertura para descobertas espontâneas, enriquecendo a pesquisa. Segundo </w:t>
      </w:r>
      <w:proofErr w:type="spellStart"/>
      <w:r>
        <w:rPr>
          <w:rFonts w:ascii="Open Sans" w:eastAsia="Open Sans" w:hAnsi="Open Sans" w:cs="Open Sans"/>
          <w:sz w:val="20"/>
          <w:szCs w:val="20"/>
        </w:rPr>
        <w:t>Minayo</w:t>
      </w:r>
      <w:proofErr w:type="spellEnd"/>
      <w:r>
        <w:rPr>
          <w:rFonts w:ascii="Open Sans" w:eastAsia="Open Sans" w:hAnsi="Open Sans" w:cs="Open Sans"/>
          <w:sz w:val="20"/>
          <w:szCs w:val="20"/>
        </w:rPr>
        <w:t xml:space="preserve"> e Costa (2018), uma entrevista semiestruturada se distingue da abertura por seguir um roteiro pré-definido, que orienta o pesquisador durante a interação com os entrevistados. Esse formato é fundamental para garantir a organização e a coerência na coleta de dados, especialmente em pesquisas que envolvem situações e pressupostos específicos. </w:t>
      </w:r>
    </w:p>
    <w:p w14:paraId="27F34CBE" w14:textId="77777777"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Para garantir a concordância, buscaremos a aprovação dos gestores e coordenadores da instituição (UFNT), que será o foco da pesquisa e solicitaremos a aprovação do Comitê de Ética da UFNT para conduzir o trabalho de maneira adequada.</w:t>
      </w:r>
    </w:p>
    <w:p w14:paraId="3BD3DE14" w14:textId="77777777" w:rsidR="00B0717B" w:rsidRDefault="00B0717B">
      <w:pPr>
        <w:tabs>
          <w:tab w:val="left" w:pos="709"/>
        </w:tabs>
        <w:spacing w:after="0" w:line="360" w:lineRule="auto"/>
        <w:ind w:firstLine="709"/>
        <w:jc w:val="both"/>
        <w:rPr>
          <w:rFonts w:ascii="Open Sans" w:eastAsia="Open Sans" w:hAnsi="Open Sans" w:cs="Open Sans"/>
          <w:sz w:val="20"/>
          <w:szCs w:val="20"/>
        </w:rPr>
      </w:pPr>
    </w:p>
    <w:p w14:paraId="49FB82ED" w14:textId="77777777" w:rsidR="00B0717B" w:rsidRDefault="008A25A0">
      <w:pPr>
        <w:tabs>
          <w:tab w:val="left" w:pos="709"/>
        </w:tabs>
        <w:spacing w:after="0" w:line="360" w:lineRule="auto"/>
        <w:jc w:val="both"/>
        <w:rPr>
          <w:rFonts w:ascii="Open Sans" w:eastAsia="Open Sans" w:hAnsi="Open Sans" w:cs="Open Sans"/>
          <w:b/>
          <w:sz w:val="28"/>
          <w:szCs w:val="28"/>
        </w:rPr>
      </w:pPr>
      <w:proofErr w:type="gramStart"/>
      <w:r>
        <w:rPr>
          <w:rFonts w:ascii="Open Sans" w:eastAsia="Open Sans" w:hAnsi="Open Sans" w:cs="Open Sans"/>
          <w:b/>
          <w:sz w:val="28"/>
          <w:szCs w:val="28"/>
        </w:rPr>
        <w:t>3.2 Análise</w:t>
      </w:r>
      <w:proofErr w:type="gramEnd"/>
      <w:r>
        <w:rPr>
          <w:rFonts w:ascii="Open Sans" w:eastAsia="Open Sans" w:hAnsi="Open Sans" w:cs="Open Sans"/>
          <w:b/>
          <w:sz w:val="28"/>
          <w:szCs w:val="28"/>
        </w:rPr>
        <w:t xml:space="preserve"> de Discursos brasileira</w:t>
      </w:r>
    </w:p>
    <w:p w14:paraId="50DA99E2" w14:textId="77777777" w:rsidR="00B0717B" w:rsidRDefault="00B0717B">
      <w:pPr>
        <w:tabs>
          <w:tab w:val="left" w:pos="709"/>
        </w:tabs>
        <w:spacing w:after="0" w:line="360" w:lineRule="auto"/>
        <w:jc w:val="both"/>
        <w:rPr>
          <w:rFonts w:ascii="Open Sans" w:eastAsia="Open Sans" w:hAnsi="Open Sans" w:cs="Open Sans"/>
          <w:sz w:val="20"/>
          <w:szCs w:val="20"/>
        </w:rPr>
      </w:pPr>
    </w:p>
    <w:p w14:paraId="6D4E607F" w14:textId="77777777"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 xml:space="preserve">Será </w:t>
      </w:r>
      <w:proofErr w:type="gramStart"/>
      <w:r>
        <w:rPr>
          <w:rFonts w:ascii="Open Sans" w:eastAsia="Open Sans" w:hAnsi="Open Sans" w:cs="Open Sans"/>
          <w:sz w:val="20"/>
          <w:szCs w:val="20"/>
        </w:rPr>
        <w:t>realizado</w:t>
      </w:r>
      <w:proofErr w:type="gramEnd"/>
      <w:r>
        <w:rPr>
          <w:rFonts w:ascii="Open Sans" w:eastAsia="Open Sans" w:hAnsi="Open Sans" w:cs="Open Sans"/>
          <w:sz w:val="20"/>
          <w:szCs w:val="20"/>
        </w:rPr>
        <w:t xml:space="preserve"> a Análise do Discurso (Brasileira), tanto dos materiais desenvolvidos no escopo do programa quanto das entrevistas com os licenciandos que cumpriram o período de 18 meses. Este método, conforme descrito por Orlandi (2003), possibilita a identificação de padrões, discursos latentes e significados implícitos na fala e na linguagem. É especialmente propício para investigar as experiências relatadas nos relatórios dos residentes, nos trabalhos de pesquisa publicados e nas entrevistas. A análise visa associar o percurso de construção de identidade dos licenciandos, sua bagagem </w:t>
      </w:r>
      <w:r>
        <w:rPr>
          <w:rFonts w:ascii="Open Sans" w:eastAsia="Open Sans" w:hAnsi="Open Sans" w:cs="Open Sans"/>
          <w:sz w:val="20"/>
          <w:szCs w:val="20"/>
        </w:rPr>
        <w:lastRenderedPageBreak/>
        <w:t>pedagógica e os conhecimentos adquiridos durante sua formação docente. Nessa concepção, Orlandi (2008) aborda que:</w:t>
      </w:r>
    </w:p>
    <w:p w14:paraId="72D8C977" w14:textId="77777777" w:rsidR="00B0717B" w:rsidRDefault="00B0717B">
      <w:pPr>
        <w:tabs>
          <w:tab w:val="left" w:pos="709"/>
        </w:tabs>
        <w:spacing w:after="0" w:line="360" w:lineRule="auto"/>
        <w:ind w:firstLine="709"/>
        <w:jc w:val="both"/>
        <w:rPr>
          <w:rFonts w:ascii="Open Sans" w:eastAsia="Open Sans" w:hAnsi="Open Sans" w:cs="Open Sans"/>
          <w:sz w:val="20"/>
          <w:szCs w:val="20"/>
        </w:rPr>
      </w:pPr>
    </w:p>
    <w:p w14:paraId="01B5D8A3" w14:textId="77777777" w:rsidR="00B0717B" w:rsidRDefault="008A25A0">
      <w:pPr>
        <w:tabs>
          <w:tab w:val="left" w:pos="709"/>
        </w:tabs>
        <w:spacing w:after="0" w:line="240" w:lineRule="auto"/>
        <w:ind w:left="2268"/>
        <w:jc w:val="both"/>
        <w:rPr>
          <w:rFonts w:ascii="Open Sans" w:eastAsia="Open Sans" w:hAnsi="Open Sans" w:cs="Open Sans"/>
          <w:sz w:val="18"/>
          <w:szCs w:val="18"/>
        </w:rPr>
      </w:pPr>
      <w:r>
        <w:rPr>
          <w:rFonts w:ascii="Open Sans" w:eastAsia="Open Sans" w:hAnsi="Open Sans" w:cs="Open Sans"/>
          <w:sz w:val="18"/>
          <w:szCs w:val="18"/>
        </w:rPr>
        <w:t>A análise de discurso tem uma proposta adequada em relação a estas colocações, já que no discurso constatamos o modo social de produção da linguagem. Ou seja, o discurso é um objeto histórico-social, cuja especificidade está em uma materialidade que é linguística (Orlandi, 2008, p.17).</w:t>
      </w:r>
    </w:p>
    <w:p w14:paraId="3844A92D" w14:textId="77777777" w:rsidR="00B0717B" w:rsidRDefault="00B0717B">
      <w:pPr>
        <w:tabs>
          <w:tab w:val="left" w:pos="709"/>
        </w:tabs>
        <w:spacing w:after="0" w:line="360" w:lineRule="auto"/>
        <w:jc w:val="both"/>
        <w:rPr>
          <w:rFonts w:ascii="Open Sans" w:eastAsia="Open Sans" w:hAnsi="Open Sans" w:cs="Open Sans"/>
          <w:sz w:val="20"/>
          <w:szCs w:val="20"/>
        </w:rPr>
      </w:pPr>
    </w:p>
    <w:p w14:paraId="3D1AF386" w14:textId="77777777"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Nesse contexto, a compreensão de que o discurso é amplamente influenciado pelo ambiente social, histórico e cultural em que emerge sugere que ele vai além da simples disposição de palavras. Por conseguinte, na interpretação dos resultados coletados, serão aplicados os princípios da Análise do Discurso. Essa abordagem visa entender os discursos dos residentes e, assim, avaliar as contribuições do PRP para a formação de professores reflexivos-pesquisadores</w:t>
      </w:r>
      <w:proofErr w:type="gramStart"/>
      <w:r>
        <w:rPr>
          <w:rFonts w:ascii="Open Sans" w:eastAsia="Open Sans" w:hAnsi="Open Sans" w:cs="Open Sans"/>
          <w:sz w:val="20"/>
          <w:szCs w:val="20"/>
        </w:rPr>
        <w:t xml:space="preserve">  </w:t>
      </w:r>
      <w:proofErr w:type="gramEnd"/>
      <w:r>
        <w:rPr>
          <w:rFonts w:ascii="Open Sans" w:eastAsia="Open Sans" w:hAnsi="Open Sans" w:cs="Open Sans"/>
          <w:sz w:val="20"/>
          <w:szCs w:val="20"/>
        </w:rPr>
        <w:t>e de sua identidade.</w:t>
      </w:r>
    </w:p>
    <w:p w14:paraId="4DFD33CB" w14:textId="77777777" w:rsidR="00B0717B" w:rsidRDefault="00B0717B">
      <w:pPr>
        <w:spacing w:after="0" w:line="240" w:lineRule="auto"/>
        <w:rPr>
          <w:rFonts w:ascii="Open Sans" w:eastAsia="Open Sans" w:hAnsi="Open Sans" w:cs="Open Sans"/>
          <w:sz w:val="20"/>
          <w:szCs w:val="20"/>
        </w:rPr>
      </w:pPr>
      <w:bookmarkStart w:id="4" w:name="_heading=h.tyjcwt" w:colFirst="0" w:colLast="0"/>
      <w:bookmarkEnd w:id="4"/>
    </w:p>
    <w:p w14:paraId="05B8E3F7" w14:textId="77777777" w:rsidR="00B0717B" w:rsidRDefault="008A25A0">
      <w:pPr>
        <w:pBdr>
          <w:top w:val="nil"/>
          <w:left w:val="nil"/>
          <w:bottom w:val="nil"/>
          <w:right w:val="nil"/>
          <w:between w:val="nil"/>
        </w:pBdr>
        <w:spacing w:after="80" w:line="240" w:lineRule="auto"/>
        <w:jc w:val="both"/>
        <w:rPr>
          <w:rFonts w:ascii="Open Sans" w:eastAsia="Open Sans" w:hAnsi="Open Sans" w:cs="Open Sans"/>
          <w:b/>
          <w:sz w:val="28"/>
          <w:szCs w:val="28"/>
        </w:rPr>
      </w:pPr>
      <w:proofErr w:type="gramStart"/>
      <w:r>
        <w:rPr>
          <w:rFonts w:ascii="Open Sans" w:eastAsia="Open Sans" w:hAnsi="Open Sans" w:cs="Open Sans"/>
          <w:b/>
          <w:sz w:val="28"/>
          <w:szCs w:val="28"/>
        </w:rPr>
        <w:t>4</w:t>
      </w:r>
      <w:proofErr w:type="gramEnd"/>
      <w:r>
        <w:rPr>
          <w:rFonts w:ascii="Open Sans" w:eastAsia="Open Sans" w:hAnsi="Open Sans" w:cs="Open Sans"/>
          <w:b/>
          <w:sz w:val="28"/>
          <w:szCs w:val="28"/>
        </w:rPr>
        <w:t xml:space="preserve"> Resultados Esperados </w:t>
      </w:r>
    </w:p>
    <w:p w14:paraId="210E3FD1" w14:textId="77777777" w:rsidR="00B0717B" w:rsidRDefault="00B0717B">
      <w:pPr>
        <w:pBdr>
          <w:top w:val="nil"/>
          <w:left w:val="nil"/>
          <w:bottom w:val="nil"/>
          <w:right w:val="nil"/>
          <w:between w:val="nil"/>
        </w:pBdr>
        <w:spacing w:after="80" w:line="240" w:lineRule="auto"/>
        <w:jc w:val="both"/>
        <w:rPr>
          <w:rFonts w:ascii="Open Sans" w:eastAsia="Open Sans" w:hAnsi="Open Sans" w:cs="Open Sans"/>
          <w:b/>
          <w:sz w:val="20"/>
          <w:szCs w:val="20"/>
        </w:rPr>
      </w:pPr>
    </w:p>
    <w:p w14:paraId="3AB2FA89" w14:textId="77777777" w:rsidR="00B0717B" w:rsidRDefault="008A25A0">
      <w:pPr>
        <w:tabs>
          <w:tab w:val="left" w:pos="709"/>
        </w:tabs>
        <w:spacing w:after="0" w:line="360" w:lineRule="auto"/>
        <w:ind w:firstLine="709"/>
        <w:jc w:val="both"/>
        <w:rPr>
          <w:rFonts w:ascii="Open Sans" w:eastAsia="Open Sans" w:hAnsi="Open Sans" w:cs="Open Sans"/>
          <w:sz w:val="20"/>
          <w:szCs w:val="20"/>
        </w:rPr>
      </w:pPr>
      <w:r>
        <w:rPr>
          <w:rFonts w:ascii="Open Sans" w:eastAsia="Open Sans" w:hAnsi="Open Sans" w:cs="Open Sans"/>
          <w:sz w:val="20"/>
          <w:szCs w:val="20"/>
        </w:rPr>
        <w:t xml:space="preserve">O desenvolvimento deste trabalho tem como meta atingir resultados substanciais sobre o PRP do Curso de Biologia na UFNT, com ênfase no impacto desse programa na prática dos professores e na promoção de uma abordagem reflexiva baseada em evidências, tornando-os mais reflexivos e pesquisadores. Para tanto, delimitamos dois pontos: </w:t>
      </w:r>
    </w:p>
    <w:p w14:paraId="6227BB31" w14:textId="77777777" w:rsidR="007C5632" w:rsidRPr="007C5632" w:rsidRDefault="008A25A0" w:rsidP="007C5632">
      <w:pPr>
        <w:pStyle w:val="PargrafodaLista"/>
        <w:numPr>
          <w:ilvl w:val="0"/>
          <w:numId w:val="4"/>
        </w:numPr>
        <w:tabs>
          <w:tab w:val="left" w:pos="709"/>
        </w:tabs>
        <w:spacing w:after="0" w:line="360" w:lineRule="auto"/>
        <w:jc w:val="both"/>
        <w:rPr>
          <w:rFonts w:ascii="Open Sans" w:eastAsia="Open Sans" w:hAnsi="Open Sans" w:cs="Open Sans"/>
          <w:sz w:val="20"/>
          <w:szCs w:val="20"/>
        </w:rPr>
      </w:pPr>
      <w:r w:rsidRPr="007C5632">
        <w:rPr>
          <w:rFonts w:ascii="Open Sans" w:eastAsia="Open Sans" w:hAnsi="Open Sans" w:cs="Open Sans"/>
          <w:sz w:val="20"/>
          <w:szCs w:val="20"/>
        </w:rPr>
        <w:t>Busca-se examinar as contribuições do programa para a comunidade educacional, investigando como as habilidades adquiridas pelos participantes podem ser aplicadas em diferentes contextos, tanto na escola quanto na pesquisa acadêmica;</w:t>
      </w:r>
    </w:p>
    <w:p w14:paraId="284A2A4A" w14:textId="29451F25" w:rsidR="00B0717B" w:rsidRPr="007C5632" w:rsidRDefault="008A25A0" w:rsidP="007C5632">
      <w:pPr>
        <w:pStyle w:val="PargrafodaLista"/>
        <w:numPr>
          <w:ilvl w:val="0"/>
          <w:numId w:val="4"/>
        </w:numPr>
        <w:tabs>
          <w:tab w:val="left" w:pos="709"/>
        </w:tabs>
        <w:spacing w:after="0" w:line="360" w:lineRule="auto"/>
        <w:jc w:val="both"/>
        <w:rPr>
          <w:rFonts w:ascii="Open Sans" w:eastAsia="Open Sans" w:hAnsi="Open Sans" w:cs="Open Sans"/>
          <w:sz w:val="20"/>
          <w:szCs w:val="20"/>
        </w:rPr>
      </w:pPr>
      <w:r w:rsidRPr="007C5632">
        <w:rPr>
          <w:rFonts w:ascii="Open Sans" w:eastAsia="Open Sans" w:hAnsi="Open Sans" w:cs="Open Sans"/>
          <w:sz w:val="20"/>
          <w:szCs w:val="20"/>
        </w:rPr>
        <w:t xml:space="preserve">Adicionalmente, visa-se compreender como as experiências vivenciadas no programa influenciam a construção da identidade profissional dos docentes, </w:t>
      </w:r>
      <w:r w:rsidRPr="007C5632">
        <w:rPr>
          <w:rFonts w:ascii="Open Sans" w:eastAsia="Open Sans" w:hAnsi="Open Sans" w:cs="Open Sans"/>
          <w:sz w:val="20"/>
          <w:szCs w:val="20"/>
        </w:rPr>
        <w:lastRenderedPageBreak/>
        <w:t>capacitando-os a se tornarem educadores mais reflexivos-pesquisadores sobre sua própria prática pedagógica.</w:t>
      </w:r>
    </w:p>
    <w:p w14:paraId="40450EC2" w14:textId="77777777" w:rsidR="00B0717B" w:rsidRDefault="00B0717B">
      <w:pPr>
        <w:pBdr>
          <w:top w:val="nil"/>
          <w:left w:val="nil"/>
          <w:bottom w:val="nil"/>
          <w:right w:val="nil"/>
          <w:between w:val="nil"/>
        </w:pBdr>
        <w:spacing w:after="80" w:line="240" w:lineRule="auto"/>
        <w:jc w:val="both"/>
        <w:rPr>
          <w:rFonts w:ascii="Open Sans" w:eastAsia="Open Sans" w:hAnsi="Open Sans" w:cs="Open Sans"/>
          <w:b/>
          <w:sz w:val="20"/>
          <w:szCs w:val="20"/>
        </w:rPr>
      </w:pPr>
    </w:p>
    <w:p w14:paraId="3453F2F5" w14:textId="77777777" w:rsidR="00B0717B" w:rsidRDefault="008A25A0">
      <w:pPr>
        <w:pBdr>
          <w:top w:val="nil"/>
          <w:left w:val="nil"/>
          <w:bottom w:val="nil"/>
          <w:right w:val="nil"/>
          <w:between w:val="nil"/>
        </w:pBdr>
        <w:spacing w:after="80" w:line="240" w:lineRule="auto"/>
        <w:jc w:val="both"/>
        <w:rPr>
          <w:rFonts w:ascii="Open Sans" w:eastAsia="Open Sans" w:hAnsi="Open Sans" w:cs="Open Sans"/>
          <w:b/>
          <w:color w:val="000000"/>
          <w:sz w:val="28"/>
          <w:szCs w:val="28"/>
        </w:rPr>
      </w:pPr>
      <w:proofErr w:type="gramStart"/>
      <w:r>
        <w:rPr>
          <w:rFonts w:ascii="Open Sans" w:eastAsia="Open Sans" w:hAnsi="Open Sans" w:cs="Open Sans"/>
          <w:b/>
          <w:sz w:val="28"/>
          <w:szCs w:val="28"/>
        </w:rPr>
        <w:t>5</w:t>
      </w:r>
      <w:proofErr w:type="gramEnd"/>
      <w:r>
        <w:rPr>
          <w:rFonts w:ascii="Open Sans" w:eastAsia="Open Sans" w:hAnsi="Open Sans" w:cs="Open Sans"/>
          <w:b/>
          <w:sz w:val="28"/>
          <w:szCs w:val="28"/>
        </w:rPr>
        <w:t xml:space="preserve"> </w:t>
      </w:r>
      <w:r>
        <w:rPr>
          <w:rFonts w:ascii="Open Sans" w:eastAsia="Open Sans" w:hAnsi="Open Sans" w:cs="Open Sans"/>
          <w:b/>
          <w:color w:val="000000"/>
          <w:sz w:val="28"/>
          <w:szCs w:val="28"/>
        </w:rPr>
        <w:t>Considerações Finais</w:t>
      </w:r>
    </w:p>
    <w:p w14:paraId="139C699D" w14:textId="77777777" w:rsidR="00B0717B" w:rsidRDefault="00B0717B">
      <w:pPr>
        <w:pBdr>
          <w:top w:val="nil"/>
          <w:left w:val="nil"/>
          <w:bottom w:val="nil"/>
          <w:right w:val="nil"/>
          <w:between w:val="nil"/>
        </w:pBdr>
        <w:spacing w:after="80" w:line="240" w:lineRule="auto"/>
        <w:jc w:val="both"/>
        <w:rPr>
          <w:rFonts w:ascii="Open Sans" w:eastAsia="Open Sans" w:hAnsi="Open Sans" w:cs="Open Sans"/>
          <w:b/>
          <w:sz w:val="20"/>
          <w:szCs w:val="20"/>
        </w:rPr>
      </w:pPr>
    </w:p>
    <w:p w14:paraId="728C5FE2" w14:textId="4D8E58E1" w:rsidR="00B0717B" w:rsidRDefault="00A77214">
      <w:pPr>
        <w:spacing w:after="0" w:line="360" w:lineRule="auto"/>
        <w:ind w:firstLine="708"/>
        <w:jc w:val="both"/>
        <w:rPr>
          <w:rFonts w:ascii="Open Sans" w:eastAsia="Open Sans" w:hAnsi="Open Sans" w:cs="Open Sans"/>
          <w:sz w:val="20"/>
          <w:szCs w:val="20"/>
        </w:rPr>
      </w:pPr>
      <w:r>
        <w:rPr>
          <w:rFonts w:ascii="Open Sans" w:eastAsia="Open Sans" w:hAnsi="Open Sans" w:cs="Open Sans"/>
          <w:sz w:val="20"/>
          <w:szCs w:val="20"/>
        </w:rPr>
        <w:t>Consideramos que o</w:t>
      </w:r>
      <w:r w:rsidR="008A25A0">
        <w:rPr>
          <w:rFonts w:ascii="Open Sans" w:eastAsia="Open Sans" w:hAnsi="Open Sans" w:cs="Open Sans"/>
          <w:sz w:val="20"/>
          <w:szCs w:val="20"/>
        </w:rPr>
        <w:t xml:space="preserve"> PRP no curso de Biologia da Universidade Federal do Norte do Tocantins </w:t>
      </w:r>
      <w:r>
        <w:rPr>
          <w:rFonts w:ascii="Open Sans" w:eastAsia="Open Sans" w:hAnsi="Open Sans" w:cs="Open Sans"/>
          <w:sz w:val="20"/>
          <w:szCs w:val="20"/>
        </w:rPr>
        <w:t xml:space="preserve">(edital 2022-2024) </w:t>
      </w:r>
      <w:r w:rsidR="008A25A0">
        <w:rPr>
          <w:rFonts w:ascii="Open Sans" w:eastAsia="Open Sans" w:hAnsi="Open Sans" w:cs="Open Sans"/>
          <w:sz w:val="20"/>
          <w:szCs w:val="20"/>
        </w:rPr>
        <w:t>apresenta um grande potencial para contribuir na formação de professores reflexivos e pesquisadores. Com base na metodologia proposta e nas atividades planejadas, a aplicação desse projeto deverá contribuir para a construção de uma identidade docente sólida e investigativa, promovendo uma prática pedagógica mais consciente, com impactos positivos tanto para os residentes quanto para a comunidade escolar.</w:t>
      </w:r>
    </w:p>
    <w:p w14:paraId="0E47559E" w14:textId="77777777" w:rsidR="00B0717B" w:rsidRDefault="00B0717B">
      <w:pPr>
        <w:spacing w:after="0" w:line="240" w:lineRule="auto"/>
        <w:rPr>
          <w:rFonts w:ascii="Open Sans" w:eastAsia="Open Sans" w:hAnsi="Open Sans" w:cs="Open Sans"/>
          <w:sz w:val="20"/>
          <w:szCs w:val="20"/>
        </w:rPr>
      </w:pPr>
    </w:p>
    <w:p w14:paraId="61AC5341" w14:textId="77777777" w:rsidR="00B0717B" w:rsidRDefault="008A25A0">
      <w:pPr>
        <w:pBdr>
          <w:top w:val="nil"/>
          <w:left w:val="nil"/>
          <w:bottom w:val="nil"/>
          <w:right w:val="nil"/>
          <w:between w:val="nil"/>
        </w:pBdr>
        <w:spacing w:after="80" w:line="240" w:lineRule="auto"/>
        <w:jc w:val="both"/>
        <w:rPr>
          <w:b/>
          <w:sz w:val="20"/>
          <w:szCs w:val="20"/>
        </w:rPr>
      </w:pPr>
      <w:r>
        <w:rPr>
          <w:rFonts w:ascii="Open Sans" w:eastAsia="Open Sans" w:hAnsi="Open Sans" w:cs="Open Sans"/>
          <w:b/>
          <w:color w:val="000000"/>
          <w:sz w:val="28"/>
          <w:szCs w:val="28"/>
        </w:rPr>
        <w:t>Referências Bibliográficas</w:t>
      </w:r>
    </w:p>
    <w:p w14:paraId="2B02E20B" w14:textId="77777777" w:rsidR="00B0717B" w:rsidRDefault="008A25A0">
      <w:pPr>
        <w:tabs>
          <w:tab w:val="left" w:pos="709"/>
        </w:tabs>
        <w:spacing w:before="200" w:after="0" w:line="240" w:lineRule="auto"/>
        <w:rPr>
          <w:rFonts w:ascii="Open Sans" w:eastAsia="Open Sans" w:hAnsi="Open Sans" w:cs="Open Sans"/>
          <w:sz w:val="20"/>
          <w:szCs w:val="20"/>
        </w:rPr>
      </w:pPr>
      <w:r>
        <w:rPr>
          <w:rFonts w:ascii="Open Sans" w:eastAsia="Open Sans" w:hAnsi="Open Sans" w:cs="Open Sans"/>
          <w:sz w:val="20"/>
          <w:szCs w:val="20"/>
        </w:rPr>
        <w:t xml:space="preserve">MEDEIROS, Medeiros. Pesquisas de abordagem qualitativa. </w:t>
      </w:r>
      <w:r>
        <w:rPr>
          <w:rFonts w:ascii="Open Sans" w:eastAsia="Open Sans" w:hAnsi="Open Sans" w:cs="Open Sans"/>
          <w:b/>
          <w:sz w:val="20"/>
          <w:szCs w:val="20"/>
        </w:rPr>
        <w:t>Revista Eletrônica de Enfermagem</w:t>
      </w:r>
      <w:r>
        <w:rPr>
          <w:rFonts w:ascii="Open Sans" w:eastAsia="Open Sans" w:hAnsi="Open Sans" w:cs="Open Sans"/>
          <w:sz w:val="20"/>
          <w:szCs w:val="20"/>
        </w:rPr>
        <w:t>, Goiânia, Goiás, Brasil, v. 14, n. 2, p. 224–9, 2012. DOI: 10.5216/</w:t>
      </w:r>
      <w:proofErr w:type="gramStart"/>
      <w:r>
        <w:rPr>
          <w:rFonts w:ascii="Open Sans" w:eastAsia="Open Sans" w:hAnsi="Open Sans" w:cs="Open Sans"/>
          <w:sz w:val="20"/>
          <w:szCs w:val="20"/>
        </w:rPr>
        <w:t>ree.</w:t>
      </w:r>
      <w:proofErr w:type="gramEnd"/>
      <w:r>
        <w:rPr>
          <w:rFonts w:ascii="Open Sans" w:eastAsia="Open Sans" w:hAnsi="Open Sans" w:cs="Open Sans"/>
          <w:sz w:val="20"/>
          <w:szCs w:val="20"/>
        </w:rPr>
        <w:t xml:space="preserve">v14i2.13628. </w:t>
      </w:r>
    </w:p>
    <w:p w14:paraId="28A69C62" w14:textId="77777777" w:rsidR="00B0717B" w:rsidRDefault="008A25A0">
      <w:pPr>
        <w:tabs>
          <w:tab w:val="left" w:pos="709"/>
        </w:tabs>
        <w:spacing w:before="200" w:after="0" w:line="240" w:lineRule="auto"/>
        <w:rPr>
          <w:rFonts w:ascii="Open Sans" w:eastAsia="Open Sans" w:hAnsi="Open Sans" w:cs="Open Sans"/>
          <w:sz w:val="20"/>
          <w:szCs w:val="20"/>
        </w:rPr>
      </w:pPr>
      <w:r>
        <w:rPr>
          <w:rFonts w:ascii="Open Sans" w:eastAsia="Open Sans" w:hAnsi="Open Sans" w:cs="Open Sans"/>
          <w:sz w:val="20"/>
          <w:szCs w:val="20"/>
        </w:rPr>
        <w:t xml:space="preserve">GIL, Antonio Carlos. </w:t>
      </w:r>
      <w:r>
        <w:rPr>
          <w:rFonts w:ascii="Open Sans" w:eastAsia="Open Sans" w:hAnsi="Open Sans" w:cs="Open Sans"/>
          <w:b/>
          <w:sz w:val="20"/>
          <w:szCs w:val="20"/>
        </w:rPr>
        <w:t>Como elaborar projetos de pesquisa.</w:t>
      </w:r>
      <w:r>
        <w:rPr>
          <w:rFonts w:ascii="Open Sans" w:eastAsia="Open Sans" w:hAnsi="Open Sans" w:cs="Open Sans"/>
          <w:sz w:val="20"/>
          <w:szCs w:val="20"/>
        </w:rPr>
        <w:t xml:space="preserve"> Editora: Atlas – 6. </w:t>
      </w:r>
      <w:proofErr w:type="gramStart"/>
      <w:r>
        <w:rPr>
          <w:rFonts w:ascii="Open Sans" w:eastAsia="Open Sans" w:hAnsi="Open Sans" w:cs="Open Sans"/>
          <w:sz w:val="20"/>
          <w:szCs w:val="20"/>
        </w:rPr>
        <w:t>ed.</w:t>
      </w:r>
      <w:proofErr w:type="gramEnd"/>
      <w:r>
        <w:rPr>
          <w:rFonts w:ascii="Open Sans" w:eastAsia="Open Sans" w:hAnsi="Open Sans" w:cs="Open Sans"/>
          <w:sz w:val="20"/>
          <w:szCs w:val="20"/>
        </w:rPr>
        <w:t xml:space="preserve"> – São Paulo, 2017.</w:t>
      </w:r>
    </w:p>
    <w:p w14:paraId="1ACA3405" w14:textId="77777777" w:rsidR="00B0717B" w:rsidRDefault="008A25A0">
      <w:pPr>
        <w:tabs>
          <w:tab w:val="left" w:pos="709"/>
        </w:tabs>
        <w:spacing w:before="200" w:after="0" w:line="240" w:lineRule="auto"/>
        <w:rPr>
          <w:rFonts w:ascii="Open Sans" w:eastAsia="Open Sans" w:hAnsi="Open Sans" w:cs="Open Sans"/>
          <w:sz w:val="20"/>
          <w:szCs w:val="20"/>
        </w:rPr>
      </w:pPr>
      <w:r>
        <w:rPr>
          <w:rFonts w:ascii="Open Sans" w:eastAsia="Open Sans" w:hAnsi="Open Sans" w:cs="Open Sans"/>
          <w:sz w:val="20"/>
          <w:szCs w:val="20"/>
        </w:rPr>
        <w:t xml:space="preserve">LAKATOS, Eva Maria; MARCONI, Marina de Andrade. </w:t>
      </w:r>
      <w:r>
        <w:rPr>
          <w:rFonts w:ascii="Open Sans" w:eastAsia="Open Sans" w:hAnsi="Open Sans" w:cs="Open Sans"/>
          <w:b/>
          <w:sz w:val="20"/>
          <w:szCs w:val="20"/>
        </w:rPr>
        <w:t>Fundamentos de metodologia científica.</w:t>
      </w:r>
      <w:r>
        <w:rPr>
          <w:rFonts w:ascii="Open Sans" w:eastAsia="Open Sans" w:hAnsi="Open Sans" w:cs="Open Sans"/>
          <w:sz w:val="20"/>
          <w:szCs w:val="20"/>
        </w:rPr>
        <w:t xml:space="preserve"> - 8. </w:t>
      </w:r>
      <w:proofErr w:type="gramStart"/>
      <w:r>
        <w:rPr>
          <w:rFonts w:ascii="Open Sans" w:eastAsia="Open Sans" w:hAnsi="Open Sans" w:cs="Open Sans"/>
          <w:sz w:val="20"/>
          <w:szCs w:val="20"/>
        </w:rPr>
        <w:t>ed.</w:t>
      </w:r>
      <w:proofErr w:type="gramEnd"/>
      <w:r>
        <w:rPr>
          <w:rFonts w:ascii="Open Sans" w:eastAsia="Open Sans" w:hAnsi="Open Sans" w:cs="Open Sans"/>
          <w:sz w:val="20"/>
          <w:szCs w:val="20"/>
        </w:rPr>
        <w:t xml:space="preserve"> - São Paulo: Atlas, 2017. </w:t>
      </w:r>
    </w:p>
    <w:p w14:paraId="5A3A642E" w14:textId="77777777" w:rsidR="00B0717B" w:rsidRDefault="008A25A0">
      <w:pPr>
        <w:tabs>
          <w:tab w:val="left" w:pos="709"/>
        </w:tabs>
        <w:spacing w:before="200" w:after="0" w:line="240" w:lineRule="auto"/>
        <w:rPr>
          <w:rFonts w:ascii="Open Sans" w:eastAsia="Open Sans" w:hAnsi="Open Sans" w:cs="Open Sans"/>
          <w:sz w:val="20"/>
          <w:szCs w:val="20"/>
        </w:rPr>
      </w:pPr>
      <w:r>
        <w:rPr>
          <w:rFonts w:ascii="Open Sans" w:eastAsia="Open Sans" w:hAnsi="Open Sans" w:cs="Open Sans"/>
          <w:sz w:val="20"/>
          <w:szCs w:val="20"/>
        </w:rPr>
        <w:t xml:space="preserve">MINAYO, Maria Cecília de Souza; COSTA, António Pedro. Fundamentos teóricos das técnicas de investigação qualitativa. </w:t>
      </w:r>
      <w:r>
        <w:rPr>
          <w:rFonts w:ascii="Open Sans" w:eastAsia="Open Sans" w:hAnsi="Open Sans" w:cs="Open Sans"/>
          <w:b/>
          <w:sz w:val="20"/>
          <w:szCs w:val="20"/>
        </w:rPr>
        <w:t>Revista Lusófona de Educação</w:t>
      </w:r>
      <w:r>
        <w:rPr>
          <w:rFonts w:ascii="Open Sans" w:eastAsia="Open Sans" w:hAnsi="Open Sans" w:cs="Open Sans"/>
          <w:sz w:val="20"/>
          <w:szCs w:val="20"/>
        </w:rPr>
        <w:t>, n. 40, p. 11-25, 2018.</w:t>
      </w:r>
    </w:p>
    <w:p w14:paraId="0D2213AD" w14:textId="77777777" w:rsidR="00B0717B" w:rsidRDefault="008A25A0">
      <w:pPr>
        <w:tabs>
          <w:tab w:val="left" w:pos="709"/>
        </w:tabs>
        <w:spacing w:before="200" w:after="240" w:line="240" w:lineRule="auto"/>
        <w:rPr>
          <w:rFonts w:ascii="Open Sans" w:eastAsia="Open Sans" w:hAnsi="Open Sans" w:cs="Open Sans"/>
          <w:sz w:val="20"/>
          <w:szCs w:val="20"/>
        </w:rPr>
      </w:pPr>
      <w:r>
        <w:rPr>
          <w:rFonts w:ascii="Open Sans" w:eastAsia="Open Sans" w:hAnsi="Open Sans" w:cs="Open Sans"/>
          <w:sz w:val="20"/>
          <w:szCs w:val="20"/>
        </w:rPr>
        <w:t xml:space="preserve">ORLANDI, </w:t>
      </w:r>
      <w:proofErr w:type="spellStart"/>
      <w:r>
        <w:rPr>
          <w:rFonts w:ascii="Open Sans" w:eastAsia="Open Sans" w:hAnsi="Open Sans" w:cs="Open Sans"/>
          <w:sz w:val="20"/>
          <w:szCs w:val="20"/>
        </w:rPr>
        <w:t>Eni</w:t>
      </w:r>
      <w:proofErr w:type="spellEnd"/>
      <w:r>
        <w:rPr>
          <w:rFonts w:ascii="Open Sans" w:eastAsia="Open Sans" w:hAnsi="Open Sans" w:cs="Open Sans"/>
          <w:sz w:val="20"/>
          <w:szCs w:val="20"/>
        </w:rPr>
        <w:t xml:space="preserve"> Puccinelli. A Análise de Discurso em suas diferentes tradições intelectuais: o Brasil. </w:t>
      </w:r>
      <w:r>
        <w:rPr>
          <w:rFonts w:ascii="Open Sans" w:eastAsia="Open Sans" w:hAnsi="Open Sans" w:cs="Open Sans"/>
          <w:b/>
          <w:sz w:val="20"/>
          <w:szCs w:val="20"/>
        </w:rPr>
        <w:t>Seminário de Estudos em Análise de Discurso</w:t>
      </w:r>
      <w:r>
        <w:rPr>
          <w:rFonts w:ascii="Open Sans" w:eastAsia="Open Sans" w:hAnsi="Open Sans" w:cs="Open Sans"/>
          <w:sz w:val="20"/>
          <w:szCs w:val="20"/>
        </w:rPr>
        <w:t>, v. 1, p. 8-18, 2003.</w:t>
      </w:r>
    </w:p>
    <w:p w14:paraId="6F599AF4" w14:textId="77777777" w:rsidR="00B0717B" w:rsidRDefault="008A25A0">
      <w:pPr>
        <w:tabs>
          <w:tab w:val="left" w:pos="709"/>
        </w:tabs>
        <w:spacing w:before="200" w:after="240" w:line="240" w:lineRule="auto"/>
        <w:rPr>
          <w:rFonts w:ascii="Open Sans" w:eastAsia="Open Sans" w:hAnsi="Open Sans" w:cs="Open Sans"/>
          <w:sz w:val="20"/>
          <w:szCs w:val="20"/>
        </w:rPr>
      </w:pPr>
      <w:r>
        <w:rPr>
          <w:rFonts w:ascii="Open Sans" w:eastAsia="Open Sans" w:hAnsi="Open Sans" w:cs="Open Sans"/>
          <w:sz w:val="20"/>
          <w:szCs w:val="20"/>
        </w:rPr>
        <w:t xml:space="preserve">ORLANDI, </w:t>
      </w:r>
      <w:proofErr w:type="spellStart"/>
      <w:r>
        <w:rPr>
          <w:rFonts w:ascii="Open Sans" w:eastAsia="Open Sans" w:hAnsi="Open Sans" w:cs="Open Sans"/>
          <w:sz w:val="20"/>
          <w:szCs w:val="20"/>
        </w:rPr>
        <w:t>Eni</w:t>
      </w:r>
      <w:proofErr w:type="spellEnd"/>
      <w:r>
        <w:rPr>
          <w:rFonts w:ascii="Open Sans" w:eastAsia="Open Sans" w:hAnsi="Open Sans" w:cs="Open Sans"/>
          <w:sz w:val="20"/>
          <w:szCs w:val="20"/>
        </w:rPr>
        <w:t xml:space="preserve"> Puccinelli. </w:t>
      </w:r>
      <w:r>
        <w:rPr>
          <w:rFonts w:ascii="Open Sans" w:eastAsia="Open Sans" w:hAnsi="Open Sans" w:cs="Open Sans"/>
          <w:b/>
          <w:sz w:val="20"/>
          <w:szCs w:val="20"/>
        </w:rPr>
        <w:t>Discussão e leitura</w:t>
      </w:r>
      <w:r>
        <w:rPr>
          <w:rFonts w:ascii="Open Sans" w:eastAsia="Open Sans" w:hAnsi="Open Sans" w:cs="Open Sans"/>
          <w:sz w:val="20"/>
          <w:szCs w:val="20"/>
        </w:rPr>
        <w:t xml:space="preserve">. – 8.d.– </w:t>
      </w:r>
      <w:r>
        <w:rPr>
          <w:rFonts w:ascii="Open Sans" w:eastAsia="Open Sans" w:hAnsi="Open Sans" w:cs="Open Sans"/>
          <w:i/>
          <w:sz w:val="20"/>
          <w:szCs w:val="20"/>
        </w:rPr>
        <w:t xml:space="preserve">São Paulo, Cortez, </w:t>
      </w:r>
      <w:r>
        <w:rPr>
          <w:rFonts w:ascii="Open Sans" w:eastAsia="Open Sans" w:hAnsi="Open Sans" w:cs="Open Sans"/>
          <w:sz w:val="20"/>
          <w:szCs w:val="20"/>
        </w:rPr>
        <w:t>2008.</w:t>
      </w:r>
      <w:bookmarkStart w:id="5" w:name="_GoBack"/>
      <w:bookmarkEnd w:id="5"/>
    </w:p>
    <w:sectPr w:rsidR="00B0717B">
      <w:headerReference w:type="default" r:id="rId11"/>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0C2D9C" w14:textId="77777777" w:rsidR="00CA4D7D" w:rsidRDefault="00CA4D7D">
      <w:pPr>
        <w:spacing w:after="0" w:line="240" w:lineRule="auto"/>
      </w:pPr>
      <w:r>
        <w:separator/>
      </w:r>
    </w:p>
  </w:endnote>
  <w:endnote w:type="continuationSeparator" w:id="0">
    <w:p w14:paraId="326E9D1C" w14:textId="77777777" w:rsidR="00CA4D7D" w:rsidRDefault="00CA4D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9DEABD3-DCEA-4B1B-A5DC-1916A56A2F05}"/>
    <w:embedBold r:id="rId2" w:fontKey="{6D15B86A-44E5-4102-A349-940BE03503C2}"/>
  </w:font>
  <w:font w:name="Century Gothic">
    <w:panose1 w:val="020B0502020202020204"/>
    <w:charset w:val="00"/>
    <w:family w:val="swiss"/>
    <w:pitch w:val="variable"/>
    <w:sig w:usb0="00000287" w:usb1="00000000" w:usb2="00000000" w:usb3="00000000" w:csb0="0000009F" w:csb1="00000000"/>
    <w:embedRegular r:id="rId3" w:fontKey="{B6ADB5EE-4BB2-44E1-A502-1ECC643DF49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40D9683-1FA7-4149-8268-D703A39627C8}"/>
    <w:embedItalic r:id="rId5" w:fontKey="{6CD75272-AF1C-460C-BBB5-99137AE184A4}"/>
  </w:font>
  <w:font w:name="Tahoma">
    <w:panose1 w:val="020B0604030504040204"/>
    <w:charset w:val="00"/>
    <w:family w:val="swiss"/>
    <w:pitch w:val="variable"/>
    <w:sig w:usb0="E1002EFF" w:usb1="C000605B" w:usb2="00000029" w:usb3="00000000" w:csb0="000101FF" w:csb1="00000000"/>
    <w:embedRegular r:id="rId6" w:fontKey="{A0126046-1A74-4B04-9DDB-269E68B1CA84}"/>
  </w:font>
  <w:font w:name="Open Sans">
    <w:altName w:val="Arial"/>
    <w:charset w:val="00"/>
    <w:family w:val="swiss"/>
    <w:pitch w:val="variable"/>
    <w:sig w:usb0="00000001" w:usb1="4000205B" w:usb2="00000028" w:usb3="00000000" w:csb0="0000019F" w:csb1="00000000"/>
    <w:embedRegular r:id="rId7" w:fontKey="{A3D38C5B-D3F2-420C-BA67-3088A5B4FBCA}"/>
    <w:embedBold r:id="rId8" w:fontKey="{946AB147-EF97-457A-9AA8-F3E0585771AA}"/>
    <w:embedItalic r:id="rId9" w:fontKey="{795C5E8F-DBAF-494F-924B-2F725CBE88FC}"/>
  </w:font>
  <w:font w:name="Calibri Light">
    <w:panose1 w:val="020F0302020204030204"/>
    <w:charset w:val="00"/>
    <w:family w:val="swiss"/>
    <w:pitch w:val="variable"/>
    <w:sig w:usb0="E4002EFF" w:usb1="C000247B" w:usb2="00000009" w:usb3="00000000" w:csb0="000001FF" w:csb1="00000000"/>
    <w:embedRegular r:id="rId10" w:fontKey="{D1661F11-56AF-4D5C-98C4-36E54BA0EAA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6F1F3" w14:textId="77777777" w:rsidR="00CA4D7D" w:rsidRDefault="00CA4D7D">
      <w:pPr>
        <w:spacing w:after="0" w:line="240" w:lineRule="auto"/>
      </w:pPr>
      <w:r>
        <w:separator/>
      </w:r>
    </w:p>
  </w:footnote>
  <w:footnote w:type="continuationSeparator" w:id="0">
    <w:p w14:paraId="5048C749" w14:textId="77777777" w:rsidR="00CA4D7D" w:rsidRDefault="00CA4D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4AC7D" w14:textId="77777777" w:rsidR="00B0717B" w:rsidRDefault="008A25A0">
    <w:pPr>
      <w:pBdr>
        <w:top w:val="nil"/>
        <w:left w:val="nil"/>
        <w:bottom w:val="nil"/>
        <w:right w:val="nil"/>
        <w:between w:val="nil"/>
      </w:pBdr>
      <w:tabs>
        <w:tab w:val="center" w:pos="4252"/>
        <w:tab w:val="right" w:pos="8504"/>
      </w:tabs>
      <w:spacing w:after="0" w:line="240" w:lineRule="auto"/>
      <w:ind w:hanging="2"/>
      <w:jc w:val="center"/>
      <w:rPr>
        <w:color w:val="000000"/>
      </w:rPr>
    </w:pPr>
    <w:r>
      <w:rPr>
        <w:noProof/>
        <w:color w:val="000000"/>
      </w:rPr>
      <w:drawing>
        <wp:inline distT="0" distB="0" distL="0" distR="0" wp14:anchorId="5DF150D0" wp14:editId="0DB62A3C">
          <wp:extent cx="5274945" cy="17583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274945" cy="1758315"/>
                  </a:xfrm>
                  <a:prstGeom prst="rect">
                    <a:avLst/>
                  </a:prstGeom>
                  <a:ln/>
                </pic:spPr>
              </pic:pic>
            </a:graphicData>
          </a:graphic>
        </wp:inline>
      </w:drawing>
    </w:r>
  </w:p>
  <w:p w14:paraId="587A1478" w14:textId="77777777" w:rsidR="00B0717B" w:rsidRDefault="008A25A0">
    <w:pPr>
      <w:pBdr>
        <w:top w:val="nil"/>
        <w:left w:val="nil"/>
        <w:bottom w:val="nil"/>
        <w:right w:val="nil"/>
        <w:between w:val="nil"/>
      </w:pBdr>
      <w:tabs>
        <w:tab w:val="center" w:pos="4252"/>
        <w:tab w:val="right" w:pos="8504"/>
      </w:tabs>
      <w:spacing w:after="0" w:line="240" w:lineRule="auto"/>
      <w:ind w:left="5" w:hanging="7"/>
      <w:jc w:val="center"/>
      <w:rPr>
        <w:rFonts w:ascii="Open Sans" w:eastAsia="Open Sans" w:hAnsi="Open Sans" w:cs="Open Sans"/>
        <w:b/>
        <w:color w:val="000000"/>
        <w:sz w:val="72"/>
        <w:szCs w:val="72"/>
      </w:rPr>
    </w:pPr>
    <w:r>
      <w:rPr>
        <w:rFonts w:ascii="Open Sans" w:eastAsia="Open Sans" w:hAnsi="Open Sans" w:cs="Open Sans"/>
        <w:b/>
        <w:color w:val="000000"/>
        <w:sz w:val="72"/>
        <w:szCs w:val="72"/>
      </w:rPr>
      <w:t>Projetos Integrados</w:t>
    </w:r>
  </w:p>
  <w:p w14:paraId="5E70305C" w14:textId="77777777" w:rsidR="00B0717B" w:rsidRDefault="00B0717B">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BB15D4"/>
    <w:multiLevelType w:val="hybridMultilevel"/>
    <w:tmpl w:val="1DC42C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3F915E8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5484DC5"/>
    <w:multiLevelType w:val="multilevel"/>
    <w:tmpl w:val="FFFFFFFF"/>
    <w:lvl w:ilvl="0">
      <w:start w:val="1"/>
      <w:numFmt w:val="bullet"/>
      <w:pStyle w:val="Ttulo1"/>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nsid w:val="7AB24950"/>
    <w:multiLevelType w:val="hybridMultilevel"/>
    <w:tmpl w:val="66AC67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ssandro">
    <w15:presenceInfo w15:providerId="None" w15:userId="Alessand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17B"/>
    <w:rsid w:val="000823B6"/>
    <w:rsid w:val="001A73E3"/>
    <w:rsid w:val="0044690E"/>
    <w:rsid w:val="005228C6"/>
    <w:rsid w:val="006E203A"/>
    <w:rsid w:val="007C5632"/>
    <w:rsid w:val="008A25A0"/>
    <w:rsid w:val="00902C10"/>
    <w:rsid w:val="00A77214"/>
    <w:rsid w:val="00B0717B"/>
    <w:rsid w:val="00C037BC"/>
    <w:rsid w:val="00CA4D7D"/>
    <w:rsid w:val="00CF7A2C"/>
    <w:rsid w:val="00D8656C"/>
    <w:rsid w:val="00D879E8"/>
    <w:rsid w:val="00EC2C44"/>
    <w:rsid w:val="00FB05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86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next w:val="Normal"/>
    <w:link w:val="Ttulo1Char"/>
    <w:uiPriority w:val="9"/>
    <w:qFormat/>
    <w:rsid w:val="00051C07"/>
    <w:pPr>
      <w:numPr>
        <w:numId w:val="1"/>
      </w:numPr>
      <w:autoSpaceDE w:val="0"/>
      <w:spacing w:before="60" w:after="80" w:line="1" w:lineRule="atLeast"/>
      <w:ind w:leftChars="-1" w:left="-1" w:hangingChars="1" w:hanging="1"/>
      <w:jc w:val="both"/>
      <w:textDirection w:val="btLr"/>
      <w:textAlignment w:val="top"/>
      <w:outlineLvl w:val="0"/>
    </w:pPr>
    <w:rPr>
      <w:rFonts w:ascii="Century Gothic" w:eastAsia="Arial" w:hAnsi="Century Gothic" w:cs="Arial"/>
      <w:position w:val="-1"/>
      <w:sz w:val="44"/>
      <w:szCs w:val="44"/>
      <w:lang w:val="en-US" w:eastAsia="ar-SA"/>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nhideWhenUsed/>
    <w:rsid w:val="00051C07"/>
    <w:pPr>
      <w:tabs>
        <w:tab w:val="center" w:pos="4252"/>
        <w:tab w:val="right" w:pos="8504"/>
      </w:tabs>
      <w:spacing w:after="0" w:line="240" w:lineRule="auto"/>
    </w:pPr>
  </w:style>
  <w:style w:type="character" w:customStyle="1" w:styleId="CabealhoChar">
    <w:name w:val="Cabeçalho Char"/>
    <w:basedOn w:val="Fontepargpadro"/>
    <w:link w:val="Cabealho"/>
    <w:rsid w:val="00051C07"/>
  </w:style>
  <w:style w:type="paragraph" w:styleId="Rodap">
    <w:name w:val="footer"/>
    <w:basedOn w:val="Normal"/>
    <w:link w:val="RodapChar"/>
    <w:uiPriority w:val="99"/>
    <w:unhideWhenUsed/>
    <w:rsid w:val="00051C07"/>
    <w:pPr>
      <w:tabs>
        <w:tab w:val="center" w:pos="4252"/>
        <w:tab w:val="right" w:pos="8504"/>
      </w:tabs>
      <w:spacing w:after="0" w:line="240" w:lineRule="auto"/>
    </w:pPr>
  </w:style>
  <w:style w:type="character" w:customStyle="1" w:styleId="RodapChar">
    <w:name w:val="Rodapé Char"/>
    <w:basedOn w:val="Fontepargpadro"/>
    <w:link w:val="Rodap"/>
    <w:uiPriority w:val="99"/>
    <w:rsid w:val="00051C07"/>
  </w:style>
  <w:style w:type="character" w:customStyle="1" w:styleId="Ttulo1Char">
    <w:name w:val="Título 1 Char"/>
    <w:basedOn w:val="Fontepargpadro"/>
    <w:link w:val="Ttulo1"/>
    <w:uiPriority w:val="9"/>
    <w:rsid w:val="00051C07"/>
    <w:rPr>
      <w:rFonts w:ascii="Century Gothic" w:eastAsia="Arial" w:hAnsi="Century Gothic" w:cs="Arial"/>
      <w:position w:val="-1"/>
      <w:sz w:val="44"/>
      <w:szCs w:val="44"/>
      <w:lang w:val="en-US"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5228C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28C6"/>
    <w:rPr>
      <w:rFonts w:ascii="Tahoma" w:hAnsi="Tahoma" w:cs="Tahoma"/>
      <w:sz w:val="16"/>
      <w:szCs w:val="16"/>
    </w:rPr>
  </w:style>
  <w:style w:type="paragraph" w:styleId="PargrafodaLista">
    <w:name w:val="List Paragraph"/>
    <w:basedOn w:val="Normal"/>
    <w:uiPriority w:val="34"/>
    <w:qFormat/>
    <w:rsid w:val="000823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next w:val="Normal"/>
    <w:link w:val="Ttulo1Char"/>
    <w:uiPriority w:val="9"/>
    <w:qFormat/>
    <w:rsid w:val="00051C07"/>
    <w:pPr>
      <w:numPr>
        <w:numId w:val="1"/>
      </w:numPr>
      <w:autoSpaceDE w:val="0"/>
      <w:spacing w:before="60" w:after="80" w:line="1" w:lineRule="atLeast"/>
      <w:ind w:leftChars="-1" w:left="-1" w:hangingChars="1" w:hanging="1"/>
      <w:jc w:val="both"/>
      <w:textDirection w:val="btLr"/>
      <w:textAlignment w:val="top"/>
      <w:outlineLvl w:val="0"/>
    </w:pPr>
    <w:rPr>
      <w:rFonts w:ascii="Century Gothic" w:eastAsia="Arial" w:hAnsi="Century Gothic" w:cs="Arial"/>
      <w:position w:val="-1"/>
      <w:sz w:val="44"/>
      <w:szCs w:val="44"/>
      <w:lang w:val="en-US" w:eastAsia="ar-SA"/>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Cabealho">
    <w:name w:val="header"/>
    <w:basedOn w:val="Normal"/>
    <w:link w:val="CabealhoChar"/>
    <w:unhideWhenUsed/>
    <w:rsid w:val="00051C07"/>
    <w:pPr>
      <w:tabs>
        <w:tab w:val="center" w:pos="4252"/>
        <w:tab w:val="right" w:pos="8504"/>
      </w:tabs>
      <w:spacing w:after="0" w:line="240" w:lineRule="auto"/>
    </w:pPr>
  </w:style>
  <w:style w:type="character" w:customStyle="1" w:styleId="CabealhoChar">
    <w:name w:val="Cabeçalho Char"/>
    <w:basedOn w:val="Fontepargpadro"/>
    <w:link w:val="Cabealho"/>
    <w:rsid w:val="00051C07"/>
  </w:style>
  <w:style w:type="paragraph" w:styleId="Rodap">
    <w:name w:val="footer"/>
    <w:basedOn w:val="Normal"/>
    <w:link w:val="RodapChar"/>
    <w:uiPriority w:val="99"/>
    <w:unhideWhenUsed/>
    <w:rsid w:val="00051C07"/>
    <w:pPr>
      <w:tabs>
        <w:tab w:val="center" w:pos="4252"/>
        <w:tab w:val="right" w:pos="8504"/>
      </w:tabs>
      <w:spacing w:after="0" w:line="240" w:lineRule="auto"/>
    </w:pPr>
  </w:style>
  <w:style w:type="character" w:customStyle="1" w:styleId="RodapChar">
    <w:name w:val="Rodapé Char"/>
    <w:basedOn w:val="Fontepargpadro"/>
    <w:link w:val="Rodap"/>
    <w:uiPriority w:val="99"/>
    <w:rsid w:val="00051C07"/>
  </w:style>
  <w:style w:type="character" w:customStyle="1" w:styleId="Ttulo1Char">
    <w:name w:val="Título 1 Char"/>
    <w:basedOn w:val="Fontepargpadro"/>
    <w:link w:val="Ttulo1"/>
    <w:uiPriority w:val="9"/>
    <w:rsid w:val="00051C07"/>
    <w:rPr>
      <w:rFonts w:ascii="Century Gothic" w:eastAsia="Arial" w:hAnsi="Century Gothic" w:cs="Arial"/>
      <w:position w:val="-1"/>
      <w:sz w:val="44"/>
      <w:szCs w:val="44"/>
      <w:lang w:val="en-US"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5228C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228C6"/>
    <w:rPr>
      <w:rFonts w:ascii="Tahoma" w:hAnsi="Tahoma" w:cs="Tahoma"/>
      <w:sz w:val="16"/>
      <w:szCs w:val="16"/>
    </w:rPr>
  </w:style>
  <w:style w:type="paragraph" w:styleId="PargrafodaLista">
    <w:name w:val="List Paragraph"/>
    <w:basedOn w:val="Normal"/>
    <w:uiPriority w:val="34"/>
    <w:qFormat/>
    <w:rsid w:val="000823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alessandro.barbosa@ufnt.edu.br" TargetMode="External"/><Relationship Id="rId4" Type="http://schemas.microsoft.com/office/2007/relationships/stylesWithEffects" Target="stylesWithEffects.xml"/><Relationship Id="rId9" Type="http://schemas.openxmlformats.org/officeDocument/2006/relationships/hyperlink" Target="mailto:juliana.fonseca@ufnt.edu.br" TargetMode="Externa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eAkBakeHn6UKvwPUgPaKBypMFA==">CgMxLjAyCGguZ2pkZ3hzMgloLjN6bnlzaDcyDmgubzVldDM0czkyN3JwMgloLjF5ODEwdHcyCGgudHlqY3d0OAByITE3NDEzMDduSjdWRGl0WUdOOU9mNVJGZlhMdldjTWd2Vg==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1762</Words>
  <Characters>9515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julia</cp:lastModifiedBy>
  <cp:revision>2</cp:revision>
  <dcterms:created xsi:type="dcterms:W3CDTF">2024-10-25T19:06:00Z</dcterms:created>
  <dcterms:modified xsi:type="dcterms:W3CDTF">2024-10-25T19:06:00Z</dcterms:modified>
</cp:coreProperties>
</file>