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226FD" w14:textId="301CBB39" w:rsidR="00855E8B" w:rsidRPr="00855E8B" w:rsidRDefault="00D95E4B" w:rsidP="003A649F">
      <w:pPr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PROTAGONISMO DO ENFERMEIRO NA</w:t>
      </w:r>
      <w:r w:rsidR="00985CD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ADMINISTRAÇÃO DE NORADRENALINA EM CAT</w:t>
      </w:r>
      <w:r w:rsidR="001A3EE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E</w:t>
      </w:r>
      <w:r w:rsidR="00985CD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TERES VENOSOS PERIFÉRICOS</w:t>
      </w:r>
    </w:p>
    <w:p w14:paraId="5A4EBE8E" w14:textId="77777777" w:rsidR="00855E8B" w:rsidRPr="00855E8B" w:rsidRDefault="00855E8B" w:rsidP="00855E8B">
      <w:pPr>
        <w:rPr>
          <w:rFonts w:ascii="Calibri" w:eastAsia="Calibri" w:hAnsi="Calibri" w:cs="Times New Roman"/>
          <w:kern w:val="0"/>
          <w14:ligatures w14:val="none"/>
        </w:rPr>
      </w:pPr>
    </w:p>
    <w:p w14:paraId="19F1372A" w14:textId="737D0C15" w:rsidR="00855E8B" w:rsidRPr="00855E8B" w:rsidRDefault="00553EC6" w:rsidP="00107C7B">
      <w:pPr>
        <w:spacing w:line="36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Fernanda da Silva Guedes</w:t>
      </w:r>
      <w:r w:rsidR="00855E8B"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Centro Universitário de Patos – UNIFIP, Patos, Paraíba, Brasil.</w:t>
      </w:r>
    </w:p>
    <w:p w14:paraId="7B94725D" w14:textId="03C1EE99" w:rsidR="00AC5767" w:rsidRPr="00855E8B" w:rsidRDefault="00553EC6" w:rsidP="00107C7B">
      <w:pPr>
        <w:spacing w:line="36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Gis</w:t>
      </w:r>
      <w:r w:rsidR="00985C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é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lly Emanoely Lócio de Sousa</w:t>
      </w:r>
      <w:r w:rsidR="00855E8B"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</w:t>
      </w:r>
      <w:r w:rsidR="00AC5767"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Centro Universitário de Patos – UNIFIP, Patos, Paraíba,</w:t>
      </w:r>
      <w:r w:rsidR="00107C7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C5767"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Brasil.</w:t>
      </w:r>
    </w:p>
    <w:p w14:paraId="6B1DC7CB" w14:textId="77777777" w:rsidR="00AC5767" w:rsidRPr="00855E8B" w:rsidRDefault="00553EC6" w:rsidP="00107C7B">
      <w:pPr>
        <w:spacing w:line="36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Gabriel Leitão de Almeida Araújo</w:t>
      </w:r>
      <w:r w:rsidR="00855E8B"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– </w:t>
      </w:r>
      <w:r w:rsidR="00AC5767"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Centro Universitário de Patos – UNIFIP, Patos, Paraíba, Brasil.</w:t>
      </w:r>
    </w:p>
    <w:p w14:paraId="08C7E708" w14:textId="7086B466" w:rsidR="00553EC6" w:rsidRDefault="00553EC6" w:rsidP="00AC5767">
      <w:pPr>
        <w:jc w:val="right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78A6344" w14:textId="364A0071" w:rsidR="00855E8B" w:rsidRPr="00855E8B" w:rsidRDefault="00855E8B" w:rsidP="00107C7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855E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Palavras-Chaves: </w:t>
      </w:r>
      <w:r w:rsidR="0059499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Noradrenalina</w:t>
      </w:r>
      <w:r w:rsidRPr="00855E8B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r w:rsidR="0059499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Unidades de Terapia Intensiva</w:t>
      </w:r>
      <w:r w:rsidRPr="00855E8B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; </w:t>
      </w:r>
      <w:r w:rsidR="00594999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Catéter Venoso Periférico</w:t>
      </w:r>
      <w:r w:rsidRPr="00855E8B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.</w:t>
      </w:r>
    </w:p>
    <w:p w14:paraId="730F1253" w14:textId="6C34551D" w:rsidR="00855E8B" w:rsidRPr="00855E8B" w:rsidRDefault="00855E8B" w:rsidP="00107C7B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55E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Área Temática:</w:t>
      </w:r>
      <w:r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9499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Cuidados com o paciente crítico</w:t>
      </w:r>
    </w:p>
    <w:p w14:paraId="243EE633" w14:textId="18EC4F82" w:rsidR="00855E8B" w:rsidRPr="00855E8B" w:rsidRDefault="00855E8B" w:rsidP="00107C7B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55E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E-mail do autor para correspondência:</w:t>
      </w:r>
      <w:r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7" w:history="1">
        <w:r w:rsidR="00594999" w:rsidRPr="00D96A56">
          <w:rPr>
            <w:rStyle w:val="Hyperlink"/>
            <w:rFonts w:ascii="Times New Roman" w:eastAsia="Calibri" w:hAnsi="Times New Roman" w:cs="Times New Roman"/>
            <w:kern w:val="0"/>
            <w:szCs w:val="24"/>
            <w14:ligatures w14:val="none"/>
          </w:rPr>
          <w:t>guedesfer16@gmail.com</w:t>
        </w:r>
      </w:hyperlink>
      <w:r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C1209AC" w14:textId="77777777" w:rsidR="00855E8B" w:rsidRPr="00855E8B" w:rsidRDefault="00855E8B" w:rsidP="00FB43D8">
      <w:pPr>
        <w:numPr>
          <w:ilvl w:val="0"/>
          <w:numId w:val="2"/>
        </w:numPr>
        <w:spacing w:line="360" w:lineRule="auto"/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55E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INTRODUÇÃO</w:t>
      </w:r>
    </w:p>
    <w:p w14:paraId="4E936056" w14:textId="267E50B3" w:rsidR="00553EC6" w:rsidRDefault="00553EC6" w:rsidP="00FB43D8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As esferas de cuidados com a saúde, configuram um sistema amplo com uma teia assistencial complexa onde as</w:t>
      </w:r>
      <w:r w:rsidRPr="00553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Unidade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Pr="00553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de Terapia Intensiva (UTI)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atuam como o setor hospitalar de maior</w:t>
      </w:r>
      <w:r w:rsidRPr="00553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complexidade</w:t>
      </w:r>
      <w:r w:rsidR="00B733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tanto no âmbito dos cuidados</w:t>
      </w:r>
      <w:r w:rsidR="00963C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="00B733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quanto na esfera tecnológica, onde existem aparelhos sofisticados que oferecem uma </w:t>
      </w:r>
      <w:r w:rsidRPr="00553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monitorização contínua</w:t>
      </w:r>
      <w:r w:rsidR="00B733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dos parâmetros dos pacientes </w:t>
      </w:r>
      <w:r w:rsidR="00963C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</w:t>
      </w:r>
      <w:r w:rsidR="00B733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 setor. Toda essa complexidade, resulta</w:t>
      </w:r>
      <w:r w:rsidRPr="00553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B733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em</w:t>
      </w:r>
      <w:r w:rsidRPr="00553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uma unidade que dispõe de </w:t>
      </w:r>
      <w:r w:rsidR="00B733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uma diversidade profissional</w:t>
      </w:r>
      <w:r w:rsidRPr="00553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especializada na área, cujo objetivo é manter a saúde do paciente estável num tempo hábil e de forma adequada (</w:t>
      </w:r>
      <w:r w:rsidR="00AC5767" w:rsidRPr="00553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Silva</w:t>
      </w:r>
      <w:r w:rsidRPr="00553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C5767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et al.</w:t>
      </w:r>
      <w:r w:rsidRPr="00553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2019). </w:t>
      </w:r>
    </w:p>
    <w:p w14:paraId="415CC49D" w14:textId="58E11032" w:rsidR="00855E8B" w:rsidRDefault="00E90EF9" w:rsidP="006D562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</w:t>
      </w:r>
      <w:r w:rsidR="00B733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53EC6" w:rsidRPr="00553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paciente </w:t>
      </w:r>
      <w:r w:rsidR="00B733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</w:t>
      </w:r>
      <w:r w:rsidR="00553EC6" w:rsidRPr="00553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UTI </w:t>
      </w:r>
      <w:r w:rsidR="00B733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caracteriza-se por apresentar um</w:t>
      </w:r>
      <w:r w:rsidR="00553EC6" w:rsidRPr="00553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estado de saúde </w:t>
      </w:r>
      <w:r w:rsidR="00B733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instável e/ou grave</w:t>
      </w:r>
      <w:r w:rsidR="00553EC6" w:rsidRPr="00553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com </w:t>
      </w:r>
      <w:r w:rsidR="00B733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falhas e comprometimento</w:t>
      </w:r>
      <w:r w:rsidR="00AC57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53EC6" w:rsidRPr="00553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de </w:t>
      </w:r>
      <w:r w:rsidR="00D95E4B" w:rsidRPr="00553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um ou</w:t>
      </w:r>
      <w:r w:rsidR="00553EC6" w:rsidRPr="00553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mais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53EC6" w:rsidRPr="00553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sistemas,  necessitando  de  </w:t>
      </w:r>
      <w:r w:rsidR="00B733F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cuidados especializados e </w:t>
      </w:r>
      <w:r w:rsidR="00553EC6" w:rsidRPr="00553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vigilância contínua,</w:t>
      </w:r>
      <w:r w:rsidR="00AC57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além de</w:t>
      </w:r>
      <w:r w:rsidR="00553EC6" w:rsidRPr="00553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muitas vezes, da substituição artificial das funções orgânicas, </w:t>
      </w:r>
      <w:r w:rsidR="00AC57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pelo</w:t>
      </w:r>
      <w:r w:rsidR="00553EC6" w:rsidRPr="00553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suporte d</w:t>
      </w:r>
      <w:r w:rsidR="00AC576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 farmacologia ou da tecnologia</w:t>
      </w:r>
      <w:r w:rsidR="00553EC6" w:rsidRPr="00553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(S</w:t>
      </w:r>
      <w:r w:rsidR="00963C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ilva</w:t>
      </w:r>
      <w:r w:rsidR="00553EC6" w:rsidRPr="00553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53EC6" w:rsidRPr="00AC5767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et al.</w:t>
      </w:r>
      <w:r w:rsidR="00553EC6" w:rsidRPr="00553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2019; </w:t>
      </w:r>
      <w:r w:rsidR="00AC5767" w:rsidRPr="00553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Melo</w:t>
      </w:r>
      <w:r w:rsidR="00553EC6" w:rsidRPr="00553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53EC6" w:rsidRPr="00AC5767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et al.</w:t>
      </w:r>
      <w:r w:rsidR="00553EC6" w:rsidRPr="00553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201</w:t>
      </w:r>
      <w:r w:rsidR="00FB43D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6</w:t>
      </w:r>
      <w:r w:rsidR="00553EC6" w:rsidRPr="00553EC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).</w:t>
      </w:r>
    </w:p>
    <w:p w14:paraId="61A29DD8" w14:textId="44B0D414" w:rsidR="00136E0E" w:rsidRDefault="00136E0E" w:rsidP="00136E0E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Dentre essas drogas surge a noradrenalina que</w:t>
      </w:r>
      <w:r w:rsidRPr="00136E0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63C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 caracteriza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por ser um fármaco da </w:t>
      </w:r>
      <w:r w:rsidRPr="00136E0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classe das catecolaminas.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Essa droga é</w:t>
      </w:r>
      <w:r w:rsidRPr="00136E0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</w:t>
      </w:r>
      <w:r w:rsidRPr="00136E0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63CFC" w:rsidRPr="00136E0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precursor natural</w:t>
      </w:r>
      <w:r w:rsidRPr="00136E0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 adrenalina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sendo c</w:t>
      </w:r>
      <w:r w:rsidRPr="00136E0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onhecida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também </w:t>
      </w:r>
      <w:r w:rsidRPr="00136E0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como norepinefrina, foi descoberta aproximadamente na década de 1960. É comumente </w:t>
      </w:r>
      <w:r w:rsidR="00186F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utilizada</w:t>
      </w:r>
      <w:r w:rsidRPr="00136E0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para corrigir distúrbio</w:t>
      </w:r>
      <w:r w:rsidR="00186F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Pr="00136E0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sistêmicos no estado de choque,  visando  fornecer  suporte  hemodinâmico  e  restaurar  a perfusão  dos  tecidos.  A noradrenalina é administrada </w:t>
      </w:r>
      <w:r w:rsidR="00186F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exclusivamente por </w:t>
      </w:r>
      <w:r w:rsidRPr="00136E0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via intravenosa e está disponível em ampolas de 4 ml/4 mg.</w:t>
      </w:r>
      <w:r w:rsidR="00FB43D8" w:rsidRPr="00FB43D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B43D8" w:rsidRPr="00136E0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</w:t>
      </w:r>
      <w:proofErr w:type="spellStart"/>
      <w:r w:rsidR="00FB43D8" w:rsidRPr="00136E0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Ballieu</w:t>
      </w:r>
      <w:proofErr w:type="spellEnd"/>
      <w:r w:rsidR="00FB43D8" w:rsidRPr="00136E0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</w:t>
      </w:r>
      <w:proofErr w:type="spellStart"/>
      <w:r w:rsidR="00FB43D8" w:rsidRPr="00136E0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Besharatian</w:t>
      </w:r>
      <w:proofErr w:type="spellEnd"/>
      <w:r w:rsidR="00FB43D8" w:rsidRPr="00136E0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  Ansari,  2021)</w:t>
      </w:r>
    </w:p>
    <w:p w14:paraId="55CB14A4" w14:textId="7F18F65F" w:rsidR="00490EF5" w:rsidRDefault="00490EF5" w:rsidP="00136E0E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Essa droga age principalmente </w:t>
      </w:r>
      <w:r w:rsidRPr="00490E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nos receptores alfa 1,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além de também influenciar </w:t>
      </w:r>
      <w:r w:rsidRPr="00490E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nos receptores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90E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beta 1, exercendo um forte efeito vasopressor.  Em doses reduzidas, causa aumento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dos níveis pressóricos</w:t>
      </w:r>
      <w:r w:rsidRPr="00490E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do trabalho do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90E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ventrículo esquerdo, do índice cardíaco e do débito urinário. Por outro lado, em doses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90E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acima de 2 mg/min, observa-se um aumento na vasoconstrição periférica, resultando em maior resistência vascular sistêmica e diminuição da perfusão em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90E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órgãos como rins, trato esplâncnico, pulmões e músculos esqueléticos (</w:t>
      </w:r>
      <w:r w:rsidR="00FB43D8" w:rsidRPr="00490E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Cape </w:t>
      </w:r>
      <w:r w:rsidR="00FB43D8" w:rsidRPr="0012622F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et al.</w:t>
      </w:r>
      <w:r w:rsidR="00FB43D8" w:rsidRPr="00490E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2022</w:t>
      </w:r>
      <w:r w:rsidR="00FB43D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</w:t>
      </w:r>
      <w:r w:rsidRPr="00490E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Lewis </w:t>
      </w:r>
      <w:r w:rsidRPr="0012622F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et al.</w:t>
      </w:r>
      <w:r w:rsidRPr="00490E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2019; Messina </w:t>
      </w:r>
      <w:r w:rsidRPr="0012622F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et al.</w:t>
      </w:r>
      <w:r w:rsidRPr="00490E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2021).</w:t>
      </w:r>
    </w:p>
    <w:p w14:paraId="446F9C57" w14:textId="52B21D13" w:rsidR="00490EF5" w:rsidRDefault="00490EF5" w:rsidP="00136E0E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90E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 noradrenalina tem sido </w:t>
      </w:r>
      <w:r w:rsidR="00F15C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infundida nos pacientes</w:t>
      </w:r>
      <w:r w:rsidRPr="00490E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15C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de Unidades de Terapia Intensiva </w:t>
      </w:r>
      <w:r w:rsidRPr="00490E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através de um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90E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cateter venoso central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90E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(CVC) devido a preocupações sobre o risco de lesão tecidual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90E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isquêmica se ocorrer extravasamento de um cateter intravenoso periférico. </w:t>
      </w:r>
      <w:r w:rsidR="00F15C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Contudo</w:t>
      </w:r>
      <w:r w:rsidRPr="00490E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estudos</w:t>
      </w:r>
      <w:r w:rsidR="00F15C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recentes sugerem que</w:t>
      </w:r>
      <w:r w:rsidRPr="00490E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 administração periférica </w:t>
      </w:r>
      <w:r w:rsidR="00F15C0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dessa droga</w:t>
      </w:r>
      <w:r w:rsidRPr="00490E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pode ser segura </w:t>
      </w:r>
      <w:r w:rsidR="003376DF" w:rsidRPr="00490E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</w:t>
      </w:r>
      <w:proofErr w:type="spellStart"/>
      <w:r w:rsidR="003376DF" w:rsidRPr="00490E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Yerke</w:t>
      </w:r>
      <w:proofErr w:type="spellEnd"/>
      <w:r w:rsidR="003376DF" w:rsidRPr="00490E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3376DF" w:rsidRPr="0012622F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et al.</w:t>
      </w:r>
      <w:r w:rsidR="003376DF" w:rsidRPr="00490E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2024</w:t>
      </w:r>
      <w:r w:rsidR="003376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</w:t>
      </w:r>
      <w:r w:rsidRPr="00490E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Powell </w:t>
      </w:r>
      <w:r w:rsidRPr="0012622F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et al.</w:t>
      </w:r>
      <w:r w:rsidRPr="00490E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2023; </w:t>
      </w:r>
      <w:proofErr w:type="spellStart"/>
      <w:r w:rsidRPr="00490E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Padrone</w:t>
      </w:r>
      <w:proofErr w:type="spellEnd"/>
      <w:r w:rsidRPr="00490E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12622F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et al.</w:t>
      </w:r>
      <w:r w:rsidRPr="00490E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2018; Lewis </w:t>
      </w:r>
      <w:r w:rsidRPr="0012622F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et al.</w:t>
      </w:r>
      <w:r w:rsidRPr="00490E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2019).</w:t>
      </w:r>
    </w:p>
    <w:p w14:paraId="795DB218" w14:textId="108CE13E" w:rsidR="00985CDF" w:rsidRPr="00855E8B" w:rsidRDefault="00985CDF" w:rsidP="00CE08C3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Dessa forma, a área da enfermagem entra como uma ferramenta essencial nos cuidados com a administração dessa droga, de modo a reconhecer suas propriedades farmacológicas e características de infusão, de modo a minimizar qualquer possível dano ao paciente decorrente de sua internação. A partir disso, esse estudo busca demonstrar </w:t>
      </w:r>
      <w:r w:rsidR="0012622F">
        <w:rPr>
          <w:rFonts w:ascii="Times New Roman" w:hAnsi="Times New Roman" w:cs="Times New Roman"/>
          <w:sz w:val="24"/>
          <w:szCs w:val="24"/>
        </w:rPr>
        <w:t>o protagonismo da enfermagem</w:t>
      </w:r>
      <w:r>
        <w:rPr>
          <w:rFonts w:ascii="Times New Roman" w:hAnsi="Times New Roman" w:cs="Times New Roman"/>
          <w:sz w:val="24"/>
          <w:szCs w:val="24"/>
        </w:rPr>
        <w:t xml:space="preserve"> na administração de Noradrenalina em Acessos Venosos Periféricos.</w:t>
      </w:r>
    </w:p>
    <w:p w14:paraId="17635CA6" w14:textId="5EFD47D3" w:rsidR="009D5989" w:rsidRPr="009D5989" w:rsidRDefault="00855E8B" w:rsidP="009D5989">
      <w:pPr>
        <w:keepNext/>
        <w:keepLines/>
        <w:numPr>
          <w:ilvl w:val="0"/>
          <w:numId w:val="2"/>
        </w:numPr>
        <w:spacing w:before="240" w:after="0" w:line="360" w:lineRule="auto"/>
        <w:outlineLvl w:val="0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855E8B">
        <w:rPr>
          <w:rFonts w:ascii="Times New Roman" w:eastAsia="Times New Roman" w:hAnsi="Times New Roman" w:cs="Times New Roman"/>
          <w:b/>
          <w:bCs/>
          <w:kern w:val="0"/>
          <w:sz w:val="24"/>
          <w:szCs w:val="32"/>
          <w14:ligatures w14:val="none"/>
        </w:rPr>
        <w:t>MÉTODO</w:t>
      </w:r>
    </w:p>
    <w:p w14:paraId="148643E3" w14:textId="606A1941" w:rsidR="00CE08C3" w:rsidRPr="009D5989" w:rsidRDefault="009D5989" w:rsidP="009D598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453B">
        <w:rPr>
          <w:rFonts w:ascii="Times New Roman" w:eastAsia="Times New Roman" w:hAnsi="Times New Roman" w:cs="Times New Roman"/>
          <w:sz w:val="24"/>
          <w:szCs w:val="24"/>
        </w:rPr>
        <w:t>Este estudo trata</w:t>
      </w:r>
      <w:r>
        <w:rPr>
          <w:rFonts w:ascii="Times New Roman" w:eastAsia="Times New Roman" w:hAnsi="Times New Roman" w:cs="Times New Roman"/>
          <w:sz w:val="24"/>
          <w:szCs w:val="24"/>
        </w:rPr>
        <w:t>-se</w:t>
      </w:r>
      <w:r w:rsidRPr="009E453B">
        <w:rPr>
          <w:rFonts w:ascii="Times New Roman" w:eastAsia="Times New Roman" w:hAnsi="Times New Roman" w:cs="Times New Roman"/>
          <w:sz w:val="24"/>
          <w:szCs w:val="24"/>
        </w:rPr>
        <w:t xml:space="preserve"> de uma revisão integrativa da literatura, desenvolvida em seis etapas distintas: 1) Definição do tema. 2) Seleção das bases de dados e critérios de inclusão/exclusão. 3) Identificação das informações relevantes. 4) Avaliação crítica dos estudos selecionados. 5) Interpretação dos achados. 6) Apresentação da revisão.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revisão foi desenvolvida </w:t>
      </w:r>
      <w:r w:rsidR="00CE08C3" w:rsidRPr="00CE08C3">
        <w:rPr>
          <w:rFonts w:ascii="Times New Roman" w:eastAsia="Times New Roman" w:hAnsi="Times New Roman" w:cs="Times New Roman"/>
          <w:sz w:val="24"/>
          <w:szCs w:val="24"/>
        </w:rPr>
        <w:t>por meio de consulta on-line no período de agosto e setembro de 202</w:t>
      </w:r>
      <w:r w:rsidR="00CE08C3">
        <w:rPr>
          <w:rFonts w:ascii="Times New Roman" w:eastAsia="Times New Roman" w:hAnsi="Times New Roman" w:cs="Times New Roman"/>
          <w:sz w:val="24"/>
          <w:szCs w:val="24"/>
        </w:rPr>
        <w:t>4</w:t>
      </w:r>
      <w:r w:rsidR="00CE08C3" w:rsidRPr="00CE08C3">
        <w:rPr>
          <w:rFonts w:ascii="Times New Roman" w:eastAsia="Times New Roman" w:hAnsi="Times New Roman" w:cs="Times New Roman"/>
          <w:sz w:val="24"/>
          <w:szCs w:val="24"/>
        </w:rPr>
        <w:t xml:space="preserve">, a partir das bases de dados </w:t>
      </w:r>
      <w:proofErr w:type="spellStart"/>
      <w:r w:rsidR="00CE08C3" w:rsidRPr="00CE08C3">
        <w:rPr>
          <w:rFonts w:ascii="Times New Roman" w:eastAsia="Times New Roman" w:hAnsi="Times New Roman" w:cs="Times New Roman"/>
          <w:sz w:val="24"/>
          <w:szCs w:val="24"/>
        </w:rPr>
        <w:t>Scientific</w:t>
      </w:r>
      <w:proofErr w:type="spellEnd"/>
      <w:r w:rsidR="00CE08C3" w:rsidRPr="00CE08C3">
        <w:rPr>
          <w:rFonts w:ascii="Times New Roman" w:eastAsia="Times New Roman" w:hAnsi="Times New Roman" w:cs="Times New Roman"/>
          <w:sz w:val="24"/>
          <w:szCs w:val="24"/>
        </w:rPr>
        <w:t xml:space="preserve"> Eletronic Library Online (SCIELO) </w:t>
      </w:r>
      <w:r w:rsidR="00CE08C3">
        <w:rPr>
          <w:rFonts w:ascii="Times New Roman" w:hAnsi="Times New Roman" w:cs="Times New Roman"/>
          <w:sz w:val="24"/>
        </w:rPr>
        <w:t xml:space="preserve">e </w:t>
      </w:r>
      <w:r w:rsidR="00CE08C3" w:rsidRPr="00832629">
        <w:rPr>
          <w:rFonts w:ascii="Times New Roman" w:hAnsi="Times New Roman" w:cs="Times New Roman"/>
          <w:sz w:val="24"/>
        </w:rPr>
        <w:t>Literatura Latino Americana e do Caribe em Ciências da Saúde (</w:t>
      </w:r>
      <w:proofErr w:type="spellStart"/>
      <w:r w:rsidR="00CE08C3" w:rsidRPr="00832629">
        <w:rPr>
          <w:rFonts w:ascii="Times New Roman" w:hAnsi="Times New Roman" w:cs="Times New Roman"/>
          <w:sz w:val="24"/>
        </w:rPr>
        <w:t>Lilacs</w:t>
      </w:r>
      <w:proofErr w:type="spellEnd"/>
      <w:r w:rsidR="00CE08C3">
        <w:rPr>
          <w:rFonts w:ascii="Times New Roman" w:hAnsi="Times New Roman" w:cs="Times New Roman"/>
          <w:sz w:val="24"/>
        </w:rPr>
        <w:t>)</w:t>
      </w:r>
      <w:r w:rsidR="00CE08C3" w:rsidRPr="00832629">
        <w:rPr>
          <w:rFonts w:ascii="Times New Roman" w:hAnsi="Times New Roman" w:cs="Times New Roman"/>
          <w:sz w:val="24"/>
        </w:rPr>
        <w:t xml:space="preserve"> acesso a essas bases foi realizado por meio da Biblioteca Virtual de Saúde (BVS)</w:t>
      </w:r>
      <w:r w:rsidR="00CE08C3">
        <w:rPr>
          <w:rFonts w:ascii="Times New Roman" w:hAnsi="Times New Roman" w:cs="Times New Roman"/>
          <w:sz w:val="24"/>
        </w:rPr>
        <w:t>.</w:t>
      </w:r>
    </w:p>
    <w:p w14:paraId="5380D447" w14:textId="7A40D61F" w:rsidR="00CE08C3" w:rsidRDefault="00CE08C3" w:rsidP="00CE08C3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8C3">
        <w:rPr>
          <w:rFonts w:ascii="Times New Roman" w:eastAsia="Times New Roman" w:hAnsi="Times New Roman" w:cs="Times New Roman"/>
          <w:sz w:val="24"/>
          <w:szCs w:val="24"/>
        </w:rPr>
        <w:t>Os critérios de inclusão foram artigos com texto completo, em idioma inglês e português, que retratam a temática do estudo e que fossem originários do período entre 20</w:t>
      </w:r>
      <w:r w:rsidR="0012622F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CE08C3">
        <w:rPr>
          <w:rFonts w:ascii="Times New Roman" w:eastAsia="Times New Roman" w:hAnsi="Times New Roman" w:cs="Times New Roman"/>
          <w:sz w:val="24"/>
          <w:szCs w:val="24"/>
        </w:rPr>
        <w:t xml:space="preserve"> e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CE08C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E08C3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CE08C3">
        <w:rPr>
          <w:rFonts w:ascii="Times New Roman" w:eastAsia="Times New Roman" w:hAnsi="Times New Roman" w:cs="Times New Roman"/>
          <w:sz w:val="24"/>
          <w:szCs w:val="24"/>
        </w:rPr>
        <w:t xml:space="preserve">e excluídos os que apresentaram textos duplicados, incompletos, ou que fugissem à temática em questão. Este estudo teve como questão norteadora: “Qual </w:t>
      </w:r>
      <w:r w:rsidR="0012622F">
        <w:rPr>
          <w:rFonts w:ascii="Times New Roman" w:eastAsia="Times New Roman" w:hAnsi="Times New Roman" w:cs="Times New Roman"/>
          <w:sz w:val="24"/>
          <w:szCs w:val="24"/>
        </w:rPr>
        <w:t>o papel do enfermeiro na administração de Noradrenalina em Acessos Venosos Periféricos?”</w:t>
      </w:r>
      <w:r w:rsidRPr="00CE08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7979EF2" w14:textId="52451F04" w:rsidR="00CE08C3" w:rsidRDefault="00CE08C3" w:rsidP="00985CD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8C3">
        <w:rPr>
          <w:rFonts w:ascii="Times New Roman" w:eastAsia="Times New Roman" w:hAnsi="Times New Roman" w:cs="Times New Roman"/>
          <w:sz w:val="24"/>
          <w:szCs w:val="24"/>
        </w:rPr>
        <w:lastRenderedPageBreak/>
        <w:t>Os descritores em Ciências da Saúde (</w:t>
      </w:r>
      <w:proofErr w:type="spellStart"/>
      <w:r w:rsidRPr="00CE08C3">
        <w:rPr>
          <w:rFonts w:ascii="Times New Roman" w:eastAsia="Times New Roman" w:hAnsi="Times New Roman" w:cs="Times New Roman"/>
          <w:sz w:val="24"/>
          <w:szCs w:val="24"/>
        </w:rPr>
        <w:t>DeCS</w:t>
      </w:r>
      <w:proofErr w:type="spellEnd"/>
      <w:r w:rsidRPr="00CE08C3">
        <w:rPr>
          <w:rFonts w:ascii="Times New Roman" w:eastAsia="Times New Roman" w:hAnsi="Times New Roman" w:cs="Times New Roman"/>
          <w:sz w:val="24"/>
          <w:szCs w:val="24"/>
        </w:rPr>
        <w:t>) foram: ‘</w:t>
      </w:r>
      <w:r>
        <w:rPr>
          <w:rFonts w:ascii="Times New Roman" w:eastAsia="Times New Roman" w:hAnsi="Times New Roman" w:cs="Times New Roman"/>
          <w:sz w:val="24"/>
          <w:szCs w:val="24"/>
        </w:rPr>
        <w:t>Noradrenalina</w:t>
      </w:r>
      <w:r w:rsidRPr="00CE08C3">
        <w:rPr>
          <w:rFonts w:ascii="Times New Roman" w:eastAsia="Times New Roman" w:hAnsi="Times New Roman" w:cs="Times New Roman"/>
          <w:sz w:val="24"/>
          <w:szCs w:val="24"/>
        </w:rPr>
        <w:t>’ ‘</w:t>
      </w:r>
      <w:proofErr w:type="spellStart"/>
      <w:r w:rsidR="00985CDF" w:rsidRPr="00985CDF">
        <w:rPr>
          <w:rFonts w:ascii="Times New Roman" w:eastAsia="Times New Roman" w:hAnsi="Times New Roman" w:cs="Times New Roman"/>
          <w:sz w:val="24"/>
          <w:szCs w:val="24"/>
        </w:rPr>
        <w:t>Norepinephrine</w:t>
      </w:r>
      <w:proofErr w:type="spellEnd"/>
      <w:r w:rsidRPr="00CE08C3">
        <w:rPr>
          <w:rFonts w:ascii="Times New Roman" w:eastAsia="Times New Roman" w:hAnsi="Times New Roman" w:cs="Times New Roman"/>
          <w:sz w:val="24"/>
          <w:szCs w:val="24"/>
        </w:rPr>
        <w:t>, ‘</w:t>
      </w:r>
      <w:r>
        <w:rPr>
          <w:rFonts w:ascii="Times New Roman" w:eastAsia="Times New Roman" w:hAnsi="Times New Roman" w:cs="Times New Roman"/>
          <w:sz w:val="24"/>
          <w:szCs w:val="24"/>
        </w:rPr>
        <w:t>Unidades de Terapia Intensiva</w:t>
      </w:r>
      <w:r w:rsidRPr="00CE08C3">
        <w:rPr>
          <w:rFonts w:ascii="Times New Roman" w:eastAsia="Times New Roman" w:hAnsi="Times New Roman" w:cs="Times New Roman"/>
          <w:sz w:val="24"/>
          <w:szCs w:val="24"/>
        </w:rPr>
        <w:t>’ ‘</w:t>
      </w:r>
      <w:proofErr w:type="spellStart"/>
      <w:r w:rsidR="00985CDF" w:rsidRPr="00985CDF">
        <w:rPr>
          <w:rFonts w:ascii="Times New Roman" w:eastAsia="Times New Roman" w:hAnsi="Times New Roman" w:cs="Times New Roman"/>
          <w:sz w:val="24"/>
          <w:szCs w:val="24"/>
        </w:rPr>
        <w:t>Intensive</w:t>
      </w:r>
      <w:proofErr w:type="spellEnd"/>
      <w:r w:rsidR="00985CDF" w:rsidRPr="00985C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85CDF" w:rsidRPr="00985CDF">
        <w:rPr>
          <w:rFonts w:ascii="Times New Roman" w:eastAsia="Times New Roman" w:hAnsi="Times New Roman" w:cs="Times New Roman"/>
          <w:sz w:val="24"/>
          <w:szCs w:val="24"/>
        </w:rPr>
        <w:t>Care</w:t>
      </w:r>
      <w:proofErr w:type="spellEnd"/>
      <w:r w:rsidR="00985CDF" w:rsidRPr="00985C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85CDF" w:rsidRPr="00985CDF">
        <w:rPr>
          <w:rFonts w:ascii="Times New Roman" w:eastAsia="Times New Roman" w:hAnsi="Times New Roman" w:cs="Times New Roman"/>
          <w:sz w:val="24"/>
          <w:szCs w:val="24"/>
        </w:rPr>
        <w:t>Units</w:t>
      </w:r>
      <w:proofErr w:type="spellEnd"/>
      <w:r w:rsidRPr="00CE08C3">
        <w:rPr>
          <w:rFonts w:ascii="Times New Roman" w:eastAsia="Times New Roman" w:hAnsi="Times New Roman" w:cs="Times New Roman"/>
          <w:sz w:val="24"/>
          <w:szCs w:val="24"/>
        </w:rPr>
        <w:t>, ‘</w:t>
      </w:r>
      <w:r>
        <w:rPr>
          <w:rFonts w:ascii="Times New Roman" w:eastAsia="Times New Roman" w:hAnsi="Times New Roman" w:cs="Times New Roman"/>
          <w:sz w:val="24"/>
          <w:szCs w:val="24"/>
        </w:rPr>
        <w:t>Cuidados de Enfermagem</w:t>
      </w:r>
      <w:r w:rsidRPr="00CE08C3">
        <w:rPr>
          <w:rFonts w:ascii="Times New Roman" w:eastAsia="Times New Roman" w:hAnsi="Times New Roman" w:cs="Times New Roman"/>
          <w:sz w:val="24"/>
          <w:szCs w:val="24"/>
        </w:rPr>
        <w:t>’ ‘</w:t>
      </w:r>
      <w:proofErr w:type="spellStart"/>
      <w:r w:rsidR="00985CDF" w:rsidRPr="00985CDF">
        <w:rPr>
          <w:rFonts w:ascii="Times New Roman" w:eastAsia="Times New Roman" w:hAnsi="Times New Roman" w:cs="Times New Roman"/>
          <w:sz w:val="24"/>
          <w:szCs w:val="24"/>
        </w:rPr>
        <w:t>Nursing</w:t>
      </w:r>
      <w:proofErr w:type="spellEnd"/>
      <w:r w:rsidR="00985CDF" w:rsidRPr="00985C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85CDF" w:rsidRPr="00985CDF">
        <w:rPr>
          <w:rFonts w:ascii="Times New Roman" w:eastAsia="Times New Roman" w:hAnsi="Times New Roman" w:cs="Times New Roman"/>
          <w:sz w:val="24"/>
          <w:szCs w:val="24"/>
        </w:rPr>
        <w:t>Care</w:t>
      </w:r>
      <w:proofErr w:type="spellEnd"/>
      <w:r w:rsidRPr="00CE08C3">
        <w:rPr>
          <w:rFonts w:ascii="Times New Roman" w:eastAsia="Times New Roman" w:hAnsi="Times New Roman" w:cs="Times New Roman"/>
          <w:sz w:val="24"/>
          <w:szCs w:val="24"/>
        </w:rPr>
        <w:t>’, ‘</w:t>
      </w:r>
      <w:r>
        <w:rPr>
          <w:rFonts w:ascii="Times New Roman" w:eastAsia="Times New Roman" w:hAnsi="Times New Roman" w:cs="Times New Roman"/>
          <w:sz w:val="24"/>
          <w:szCs w:val="24"/>
        </w:rPr>
        <w:t>Catéter Venoso Periférico</w:t>
      </w:r>
      <w:r w:rsidRPr="00CE08C3">
        <w:rPr>
          <w:rFonts w:ascii="Times New Roman" w:eastAsia="Times New Roman" w:hAnsi="Times New Roman" w:cs="Times New Roman"/>
          <w:sz w:val="24"/>
          <w:szCs w:val="24"/>
        </w:rPr>
        <w:t>’ ‘</w:t>
      </w:r>
      <w:proofErr w:type="spellStart"/>
      <w:r w:rsidR="00985CDF" w:rsidRPr="00985CDF">
        <w:rPr>
          <w:rFonts w:ascii="Times New Roman" w:eastAsia="Times New Roman" w:hAnsi="Times New Roman" w:cs="Times New Roman"/>
          <w:sz w:val="24"/>
          <w:szCs w:val="24"/>
        </w:rPr>
        <w:t>Catheters</w:t>
      </w:r>
      <w:proofErr w:type="spellEnd"/>
      <w:r w:rsidRPr="00CE08C3">
        <w:rPr>
          <w:rFonts w:ascii="Times New Roman" w:eastAsia="Times New Roman" w:hAnsi="Times New Roman" w:cs="Times New Roman"/>
          <w:sz w:val="24"/>
          <w:szCs w:val="24"/>
        </w:rPr>
        <w:t xml:space="preserve">’. Após a leitura de títulos e resumos, como também a adoção dos critérios de inclusão e exclusão já mencionados, selecionou-se um total de </w:t>
      </w:r>
      <w:r w:rsidR="0012622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CE08C3">
        <w:rPr>
          <w:rFonts w:ascii="Times New Roman" w:eastAsia="Times New Roman" w:hAnsi="Times New Roman" w:cs="Times New Roman"/>
          <w:sz w:val="24"/>
          <w:szCs w:val="24"/>
        </w:rPr>
        <w:t xml:space="preserve"> artigos</w:t>
      </w:r>
      <w:r w:rsidR="00985CDF">
        <w:rPr>
          <w:rFonts w:ascii="Times New Roman" w:eastAsia="Times New Roman" w:hAnsi="Times New Roman" w:cs="Times New Roman"/>
          <w:sz w:val="24"/>
          <w:szCs w:val="24"/>
        </w:rPr>
        <w:t xml:space="preserve"> para compor a pesquisa.</w:t>
      </w:r>
    </w:p>
    <w:p w14:paraId="0FEF2CE8" w14:textId="70F3D238" w:rsidR="009D5989" w:rsidRDefault="009D5989" w:rsidP="00985CD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7C7B">
        <w:rPr>
          <w:rFonts w:ascii="Times New Roman" w:eastAsia="Times New Roman" w:hAnsi="Times New Roman" w:cs="Times New Roman"/>
          <w:sz w:val="24"/>
          <w:szCs w:val="24"/>
        </w:rPr>
        <w:t xml:space="preserve">Foram encontrados um total de </w:t>
      </w:r>
      <w:r w:rsidR="00BF7353" w:rsidRPr="00107C7B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107C7B">
        <w:rPr>
          <w:rFonts w:ascii="Times New Roman" w:eastAsia="Times New Roman" w:hAnsi="Times New Roman" w:cs="Times New Roman"/>
          <w:sz w:val="24"/>
          <w:szCs w:val="24"/>
        </w:rPr>
        <w:t xml:space="preserve"> artigos no </w:t>
      </w:r>
      <w:r w:rsidR="00BF7353" w:rsidRPr="00107C7B">
        <w:rPr>
          <w:rFonts w:ascii="Times New Roman" w:eastAsia="Times New Roman" w:hAnsi="Times New Roman" w:cs="Times New Roman"/>
          <w:sz w:val="24"/>
          <w:szCs w:val="24"/>
        </w:rPr>
        <w:t>SCIELO</w:t>
      </w:r>
      <w:r w:rsidRPr="00107C7B">
        <w:rPr>
          <w:rFonts w:ascii="Times New Roman" w:eastAsia="Times New Roman" w:hAnsi="Times New Roman" w:cs="Times New Roman"/>
          <w:sz w:val="24"/>
          <w:szCs w:val="24"/>
        </w:rPr>
        <w:t xml:space="preserve"> (sendo </w:t>
      </w:r>
      <w:r w:rsidR="00BF7353" w:rsidRPr="00107C7B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107C7B">
        <w:rPr>
          <w:rFonts w:ascii="Times New Roman" w:eastAsia="Times New Roman" w:hAnsi="Times New Roman" w:cs="Times New Roman"/>
          <w:sz w:val="24"/>
          <w:szCs w:val="24"/>
        </w:rPr>
        <w:t xml:space="preserve"> na busca com os dois primeiros descritores e </w:t>
      </w:r>
      <w:r w:rsidR="00BF7353" w:rsidRPr="00107C7B">
        <w:rPr>
          <w:rFonts w:ascii="Times New Roman" w:eastAsia="Times New Roman" w:hAnsi="Times New Roman" w:cs="Times New Roman"/>
          <w:sz w:val="24"/>
          <w:szCs w:val="24"/>
        </w:rPr>
        <w:t>13</w:t>
      </w:r>
      <w:r w:rsidRPr="00107C7B">
        <w:rPr>
          <w:rFonts w:ascii="Times New Roman" w:eastAsia="Times New Roman" w:hAnsi="Times New Roman" w:cs="Times New Roman"/>
          <w:sz w:val="24"/>
          <w:szCs w:val="24"/>
        </w:rPr>
        <w:t xml:space="preserve"> com o segundo e terceiro descritor) e </w:t>
      </w:r>
      <w:r w:rsidR="00BF7353" w:rsidRPr="00107C7B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107C7B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r w:rsidR="00BF7353" w:rsidRPr="00107C7B">
        <w:rPr>
          <w:rFonts w:ascii="Times New Roman" w:eastAsia="Times New Roman" w:hAnsi="Times New Roman" w:cs="Times New Roman"/>
          <w:sz w:val="24"/>
          <w:szCs w:val="24"/>
        </w:rPr>
        <w:t>LILACS</w:t>
      </w:r>
      <w:r w:rsidRPr="00107C7B">
        <w:rPr>
          <w:rFonts w:ascii="Times New Roman" w:eastAsia="Times New Roman" w:hAnsi="Times New Roman" w:cs="Times New Roman"/>
          <w:sz w:val="24"/>
          <w:szCs w:val="24"/>
        </w:rPr>
        <w:t xml:space="preserve"> (na busca com os últimos três descritores). Após a leitura de títulos e resumos, como também a adoção dos critérios de inclusão e exclusão já mencionados, selecionou-se um total de </w:t>
      </w:r>
      <w:r w:rsidR="00BF7353" w:rsidRPr="00107C7B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07C7B">
        <w:rPr>
          <w:rFonts w:ascii="Times New Roman" w:eastAsia="Times New Roman" w:hAnsi="Times New Roman" w:cs="Times New Roman"/>
          <w:sz w:val="24"/>
          <w:szCs w:val="24"/>
        </w:rPr>
        <w:t xml:space="preserve"> artigos, sendo </w:t>
      </w:r>
      <w:r w:rsidR="00BF7353" w:rsidRPr="00107C7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07C7B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r w:rsidR="00BF7353" w:rsidRPr="00107C7B">
        <w:rPr>
          <w:rFonts w:ascii="Times New Roman" w:eastAsia="Times New Roman" w:hAnsi="Times New Roman" w:cs="Times New Roman"/>
          <w:sz w:val="24"/>
          <w:szCs w:val="24"/>
        </w:rPr>
        <w:t>SCIELO</w:t>
      </w:r>
      <w:r w:rsidRPr="00107C7B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="00BF7353" w:rsidRPr="00107C7B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07C7B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r w:rsidR="00BF7353" w:rsidRPr="00107C7B">
        <w:rPr>
          <w:rFonts w:ascii="Times New Roman" w:eastAsia="Times New Roman" w:hAnsi="Times New Roman" w:cs="Times New Roman"/>
          <w:sz w:val="24"/>
          <w:szCs w:val="24"/>
        </w:rPr>
        <w:t>LILACS</w:t>
      </w:r>
      <w:r w:rsidRPr="00107C7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66E2245" w14:textId="77777777" w:rsidR="00963CFC" w:rsidRDefault="00963CFC" w:rsidP="00963CFC">
      <w:pPr>
        <w:keepNext/>
        <w:keepLines/>
        <w:numPr>
          <w:ilvl w:val="0"/>
          <w:numId w:val="2"/>
        </w:numPr>
        <w:spacing w:before="240" w:after="0" w:line="36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</w:pPr>
      <w:r w:rsidRPr="00855E8B"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  <w:t>RESULTADOS E DISCUSSÃO</w:t>
      </w:r>
    </w:p>
    <w:p w14:paraId="3E52E6CF" w14:textId="0177A025" w:rsidR="008146D6" w:rsidRPr="008146D6" w:rsidRDefault="008146D6" w:rsidP="004B58F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35F82B09">
        <w:rPr>
          <w:rFonts w:ascii="Times New Roman" w:eastAsia="Times New Roman" w:hAnsi="Times New Roman" w:cs="Times New Roman"/>
          <w:sz w:val="24"/>
          <w:szCs w:val="24"/>
        </w:rPr>
        <w:t xml:space="preserve">Com o objetivo de favorecer a </w:t>
      </w:r>
      <w:r w:rsidR="00AC3A9F">
        <w:rPr>
          <w:rFonts w:ascii="Times New Roman" w:eastAsia="Times New Roman" w:hAnsi="Times New Roman" w:cs="Times New Roman"/>
          <w:sz w:val="24"/>
          <w:szCs w:val="24"/>
        </w:rPr>
        <w:t>compreensão</w:t>
      </w:r>
      <w:r w:rsidRPr="35F82B09">
        <w:rPr>
          <w:rFonts w:ascii="Times New Roman" w:eastAsia="Times New Roman" w:hAnsi="Times New Roman" w:cs="Times New Roman"/>
          <w:sz w:val="24"/>
          <w:szCs w:val="24"/>
        </w:rPr>
        <w:t xml:space="preserve"> maior do leitor acerca da temática em questão, foi desenvolvido um esquema ao qual detalha o </w:t>
      </w:r>
      <w:r w:rsidRPr="35F82B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autor principal, o título da conjuntura, ano de publicação e o objetivo dos trabalhos científicos que foram selecionados após a triagem final.</w:t>
      </w:r>
    </w:p>
    <w:p w14:paraId="6B4BE9A0" w14:textId="2B6A796D" w:rsidR="008146D6" w:rsidRDefault="008146D6" w:rsidP="004B58F9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35F82B0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Quadro 1:</w:t>
      </w:r>
      <w:r w:rsidRPr="35F82B0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Sistematização dos artigos selecionados</w:t>
      </w:r>
      <w:r w:rsidR="004D73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como amostra da revisão,</w:t>
      </w:r>
      <w:r w:rsidRPr="35F82B0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separados por categorias de</w:t>
      </w:r>
      <w:r w:rsidR="004D73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:</w:t>
      </w:r>
      <w:r w:rsidRPr="35F82B0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nome do autor, título da obra,</w:t>
      </w:r>
      <w:r w:rsidR="004D7316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ano de publicação</w:t>
      </w:r>
      <w:r w:rsidRPr="35F82B0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e </w:t>
      </w:r>
      <w:r w:rsidR="00AC3A9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objetivo</w:t>
      </w:r>
      <w:r w:rsidRPr="35F82B0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</w:p>
    <w:tbl>
      <w:tblPr>
        <w:tblStyle w:val="Tabelacomgrade"/>
        <w:tblW w:w="9064" w:type="dxa"/>
        <w:tblLayout w:type="fixed"/>
        <w:tblLook w:val="04A0" w:firstRow="1" w:lastRow="0" w:firstColumn="1" w:lastColumn="0" w:noHBand="0" w:noVBand="1"/>
      </w:tblPr>
      <w:tblGrid>
        <w:gridCol w:w="1270"/>
        <w:gridCol w:w="2550"/>
        <w:gridCol w:w="1275"/>
        <w:gridCol w:w="3969"/>
      </w:tblGrid>
      <w:tr w:rsidR="000975B6" w14:paraId="5EF38511" w14:textId="77777777" w:rsidTr="004D7316">
        <w:trPr>
          <w:trHeight w:val="1095"/>
        </w:trPr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E9669" w14:textId="77777777" w:rsidR="000975B6" w:rsidRDefault="000975B6" w:rsidP="004D73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5F82B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Autor principal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170D7" w14:textId="77777777" w:rsidR="000975B6" w:rsidRDefault="000975B6" w:rsidP="004D73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5F82B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Título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2B01D" w14:textId="77777777" w:rsidR="000975B6" w:rsidRDefault="000975B6" w:rsidP="004D73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35F82B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Ano de publicação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77F2C" w14:textId="76779D3C" w:rsidR="000975B6" w:rsidRDefault="000975B6" w:rsidP="004D731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Objetivo</w:t>
            </w:r>
          </w:p>
        </w:tc>
      </w:tr>
      <w:tr w:rsidR="000975B6" w14:paraId="0E1F49BD" w14:textId="77777777" w:rsidTr="004D7316">
        <w:trPr>
          <w:trHeight w:val="1964"/>
        </w:trPr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4C973" w14:textId="615708E4" w:rsidR="000975B6" w:rsidRDefault="000975B6" w:rsidP="004D7316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Costa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1064F" w14:textId="06780D9A" w:rsidR="000975B6" w:rsidRDefault="000975B6" w:rsidP="004D7316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C05">
              <w:rPr>
                <w:rFonts w:ascii="Times New Roman" w:hAnsi="Times New Roman" w:cs="Times New Roman"/>
                <w:sz w:val="20"/>
                <w:szCs w:val="20"/>
              </w:rPr>
              <w:t>Neurotransmissores e Drogas: Alterações e Implicações Clínicas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BF41E" w14:textId="3146B78D" w:rsidR="000975B6" w:rsidRDefault="000975B6" w:rsidP="004D73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24F0A" w14:textId="40E47FCC" w:rsidR="000975B6" w:rsidRDefault="000975B6" w:rsidP="004D73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7029">
              <w:rPr>
                <w:rFonts w:ascii="Times New Roman" w:eastAsia="Times New Roman" w:hAnsi="Times New Roman" w:cs="Times New Roman"/>
                <w:sz w:val="20"/>
                <w:szCs w:val="20"/>
              </w:rPr>
              <w:t>As drogas de abuso, como o álcool, as metanfetaminas, a cocaína, a heroína, o LDS e a cannabis, influenciam a comunicação entre as células nervosas ao alterar a forma como os neurotransmissores transmitem sinais (informação) de neurónio para neurónio.</w:t>
            </w:r>
          </w:p>
        </w:tc>
      </w:tr>
      <w:tr w:rsidR="000975B6" w14:paraId="5F596619" w14:textId="77777777" w:rsidTr="004D7316">
        <w:trPr>
          <w:trHeight w:val="915"/>
        </w:trPr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C9EC4" w14:textId="7A6A5029" w:rsidR="000975B6" w:rsidRPr="000975B6" w:rsidRDefault="000975B6" w:rsidP="004D7316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Melo </w:t>
            </w:r>
            <w:r w:rsidRPr="000975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et al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43AD81" w14:textId="743D24EC" w:rsidR="000975B6" w:rsidRDefault="000975B6" w:rsidP="004D7316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5B6">
              <w:rPr>
                <w:rFonts w:ascii="Times New Roman" w:hAnsi="Times New Roman" w:cs="Times New Roman"/>
                <w:sz w:val="20"/>
                <w:szCs w:val="20"/>
              </w:rPr>
              <w:t>Caracterização dos pacientes em uso de drogas vasoativas internados em unidade de terapia intensiva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401B5" w14:textId="040BDC38" w:rsidR="000975B6" w:rsidRDefault="000975B6" w:rsidP="004D73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A7360" w14:textId="5172A711" w:rsidR="000975B6" w:rsidRDefault="000975B6" w:rsidP="004D73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0975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aracterizar o paciente internado  em  UTI  em  uso  de  DVA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r w:rsidRPr="000975B6">
              <w:rPr>
                <w:rFonts w:ascii="Times New Roman" w:eastAsia="Times New Roman" w:hAnsi="Times New Roman" w:cs="Times New Roman"/>
                <w:sz w:val="20"/>
                <w:szCs w:val="20"/>
              </w:rPr>
              <w:t>traçar  o  perfil  clínico-epidemiológico  do  paciente internado em UTI submetido ao uso de DVA; identificar  os  principais  diagnósticos  relacionados  à  terapêutica  com essas drogas; e levantar as principais drogas vasoativas utilizadas pelo paciente da UTI</w:t>
            </w:r>
          </w:p>
        </w:tc>
      </w:tr>
      <w:tr w:rsidR="000975B6" w14:paraId="0E6BD724" w14:textId="77777777" w:rsidTr="004D7316">
        <w:trPr>
          <w:trHeight w:val="1101"/>
        </w:trPr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EB1A4" w14:textId="12F1FD24" w:rsidR="000975B6" w:rsidRDefault="000975B6" w:rsidP="004D7316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Junior; Gasparino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18AE9" w14:textId="25C6F133" w:rsidR="000975B6" w:rsidRDefault="000975B6" w:rsidP="004D7316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75B6">
              <w:rPr>
                <w:rFonts w:ascii="Times New Roman" w:hAnsi="Times New Roman" w:cs="Times New Roman"/>
                <w:sz w:val="20"/>
                <w:szCs w:val="20"/>
              </w:rPr>
              <w:t xml:space="preserve">Drogas Vasoativas: Conhecimento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0975B6">
              <w:rPr>
                <w:rFonts w:ascii="Times New Roman" w:hAnsi="Times New Roman" w:cs="Times New Roman"/>
                <w:sz w:val="20"/>
                <w:szCs w:val="20"/>
              </w:rPr>
              <w:t xml:space="preserve">a Equipe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0975B6">
              <w:rPr>
                <w:rFonts w:ascii="Times New Roman" w:hAnsi="Times New Roman" w:cs="Times New Roman"/>
                <w:sz w:val="20"/>
                <w:szCs w:val="20"/>
              </w:rPr>
              <w:t>e Enfermagem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AFE89" w14:textId="4510E257" w:rsidR="000975B6" w:rsidRDefault="000975B6" w:rsidP="004D73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5669ABE" w14:textId="5EB3BE33" w:rsidR="000975B6" w:rsidRDefault="007E1C98" w:rsidP="004D73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E1C98">
              <w:rPr>
                <w:rFonts w:ascii="Times New Roman" w:eastAsia="Times New Roman" w:hAnsi="Times New Roman" w:cs="Times New Roman"/>
                <w:sz w:val="20"/>
                <w:szCs w:val="20"/>
              </w:rPr>
              <w:t>valiar o conhecimento da equipe de enfermagem sobre a administração de drogas vasoativas.</w:t>
            </w:r>
          </w:p>
        </w:tc>
      </w:tr>
      <w:tr w:rsidR="000975B6" w14:paraId="1E700DC4" w14:textId="77777777" w:rsidTr="004D7316">
        <w:trPr>
          <w:trHeight w:val="405"/>
        </w:trPr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92D1C" w14:textId="3261F6A1" w:rsidR="000975B6" w:rsidRDefault="007E1C98" w:rsidP="004D731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Padrone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E1C98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et al.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92FAF" w14:textId="77777777" w:rsidR="0026798C" w:rsidRPr="0026798C" w:rsidRDefault="0026798C" w:rsidP="004D731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79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The </w:t>
            </w:r>
            <w:proofErr w:type="spellStart"/>
            <w:r w:rsidRPr="0026798C">
              <w:rPr>
                <w:rFonts w:ascii="Times New Roman" w:eastAsia="Times New Roman" w:hAnsi="Times New Roman" w:cs="Times New Roman"/>
                <w:sz w:val="20"/>
                <w:szCs w:val="20"/>
              </w:rPr>
              <w:t>development</w:t>
            </w:r>
            <w:proofErr w:type="spellEnd"/>
            <w:r w:rsidRPr="002679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798C"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2679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 nurse-</w:t>
            </w:r>
            <w:proofErr w:type="spellStart"/>
            <w:r w:rsidRPr="0026798C">
              <w:rPr>
                <w:rFonts w:ascii="Times New Roman" w:eastAsia="Times New Roman" w:hAnsi="Times New Roman" w:cs="Times New Roman"/>
                <w:sz w:val="20"/>
                <w:szCs w:val="20"/>
              </w:rPr>
              <w:t>driven</w:t>
            </w:r>
            <w:proofErr w:type="spellEnd"/>
            <w:r w:rsidRPr="002679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798C">
              <w:rPr>
                <w:rFonts w:ascii="Times New Roman" w:eastAsia="Times New Roman" w:hAnsi="Times New Roman" w:cs="Times New Roman"/>
                <w:sz w:val="20"/>
                <w:szCs w:val="20"/>
              </w:rPr>
              <w:t>protocol</w:t>
            </w:r>
            <w:proofErr w:type="spellEnd"/>
            <w:r w:rsidRPr="002679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for </w:t>
            </w:r>
            <w:proofErr w:type="spellStart"/>
            <w:r w:rsidRPr="0026798C">
              <w:rPr>
                <w:rFonts w:ascii="Times New Roman" w:eastAsia="Times New Roman" w:hAnsi="Times New Roman" w:cs="Times New Roman"/>
                <w:sz w:val="20"/>
                <w:szCs w:val="20"/>
              </w:rPr>
              <w:t>the</w:t>
            </w:r>
            <w:proofErr w:type="spellEnd"/>
          </w:p>
          <w:p w14:paraId="3AE73F4A" w14:textId="77777777" w:rsidR="0026798C" w:rsidRPr="0026798C" w:rsidRDefault="0026798C" w:rsidP="004D731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79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safe </w:t>
            </w:r>
            <w:proofErr w:type="spellStart"/>
            <w:r w:rsidRPr="0026798C"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administration</w:t>
            </w:r>
            <w:proofErr w:type="spellEnd"/>
            <w:r w:rsidRPr="002679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798C">
              <w:rPr>
                <w:rFonts w:ascii="Times New Roman" w:eastAsia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2679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798C">
              <w:rPr>
                <w:rFonts w:ascii="Times New Roman" w:eastAsia="Times New Roman" w:hAnsi="Times New Roman" w:cs="Times New Roman"/>
                <w:sz w:val="20"/>
                <w:szCs w:val="20"/>
              </w:rPr>
              <w:t>vasopressors</w:t>
            </w:r>
            <w:proofErr w:type="spellEnd"/>
            <w:r w:rsidRPr="002679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798C">
              <w:rPr>
                <w:rFonts w:ascii="Times New Roman" w:eastAsia="Times New Roman" w:hAnsi="Times New Roman" w:cs="Times New Roman"/>
                <w:sz w:val="20"/>
                <w:szCs w:val="20"/>
              </w:rPr>
              <w:t>through</w:t>
            </w:r>
            <w:proofErr w:type="spellEnd"/>
            <w:r w:rsidRPr="002679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798C">
              <w:rPr>
                <w:rFonts w:ascii="Times New Roman" w:eastAsia="Times New Roman" w:hAnsi="Times New Roman" w:cs="Times New Roman"/>
                <w:sz w:val="20"/>
                <w:szCs w:val="20"/>
              </w:rPr>
              <w:t>peripheral</w:t>
            </w:r>
            <w:proofErr w:type="spellEnd"/>
          </w:p>
          <w:p w14:paraId="78B46B60" w14:textId="5473D73E" w:rsidR="000975B6" w:rsidRDefault="0026798C" w:rsidP="004D7316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6798C">
              <w:rPr>
                <w:rFonts w:ascii="Times New Roman" w:eastAsia="Times New Roman" w:hAnsi="Times New Roman" w:cs="Times New Roman"/>
                <w:sz w:val="20"/>
                <w:szCs w:val="20"/>
              </w:rPr>
              <w:t>intravenous</w:t>
            </w:r>
            <w:proofErr w:type="spellEnd"/>
            <w:r w:rsidRPr="002679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6798C">
              <w:rPr>
                <w:rFonts w:ascii="Times New Roman" w:eastAsia="Times New Roman" w:hAnsi="Times New Roman" w:cs="Times New Roman"/>
                <w:sz w:val="20"/>
                <w:szCs w:val="20"/>
              </w:rPr>
              <w:t>catheters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84AC5" w14:textId="1A04CA25" w:rsidR="000975B6" w:rsidRDefault="007E1C98" w:rsidP="004D73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598B77" w14:textId="35832B91" w:rsidR="00745414" w:rsidRPr="00745414" w:rsidRDefault="00745414" w:rsidP="004D73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D</w:t>
            </w:r>
            <w:r w:rsidRPr="00745414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esenvolver um protocolo conduzido por enfermeiros para fornecer um tratamento mais seguro, rápido e menos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  <w:r w:rsidRPr="00745414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alternativa propensa a complicações para a administração de vasopressor</w:t>
            </w:r>
          </w:p>
          <w:p w14:paraId="1A3F2FA4" w14:textId="77777777" w:rsidR="000975B6" w:rsidRDefault="000975B6" w:rsidP="004D73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75B6" w14:paraId="19B0E049" w14:textId="77777777" w:rsidTr="004D7316">
        <w:trPr>
          <w:trHeight w:val="1957"/>
        </w:trPr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CE767" w14:textId="218B3EDD" w:rsidR="000975B6" w:rsidRPr="00745414" w:rsidRDefault="00745414" w:rsidP="004D7316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Lewis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et al.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63409" w14:textId="78D8B728" w:rsidR="000975B6" w:rsidRDefault="00745414" w:rsidP="004D7316">
            <w:pPr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45414">
              <w:rPr>
                <w:rFonts w:ascii="Times New Roman" w:hAnsi="Times New Roman" w:cs="Times New Roman"/>
                <w:sz w:val="20"/>
                <w:szCs w:val="20"/>
              </w:rPr>
              <w:t>Safety</w:t>
            </w:r>
            <w:proofErr w:type="spellEnd"/>
            <w:r w:rsidRPr="007454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5414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7454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5414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7454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5414">
              <w:rPr>
                <w:rFonts w:ascii="Times New Roman" w:hAnsi="Times New Roman" w:cs="Times New Roman"/>
                <w:sz w:val="20"/>
                <w:szCs w:val="20"/>
              </w:rPr>
              <w:t>Peripheral</w:t>
            </w:r>
            <w:proofErr w:type="spellEnd"/>
            <w:r w:rsidRPr="007454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5414">
              <w:rPr>
                <w:rFonts w:ascii="Times New Roman" w:hAnsi="Times New Roman" w:cs="Times New Roman"/>
                <w:sz w:val="20"/>
                <w:szCs w:val="20"/>
              </w:rPr>
              <w:t>Administration</w:t>
            </w:r>
            <w:proofErr w:type="spellEnd"/>
            <w:r w:rsidRPr="007454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5414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745414">
              <w:rPr>
                <w:rFonts w:ascii="Times New Roman" w:hAnsi="Times New Roman" w:cs="Times New Roman"/>
                <w:sz w:val="20"/>
                <w:szCs w:val="20"/>
              </w:rPr>
              <w:t xml:space="preserve"> Vasopressor </w:t>
            </w:r>
            <w:proofErr w:type="spellStart"/>
            <w:r w:rsidRPr="00745414">
              <w:rPr>
                <w:rFonts w:ascii="Times New Roman" w:hAnsi="Times New Roman" w:cs="Times New Roman"/>
                <w:sz w:val="20"/>
                <w:szCs w:val="20"/>
              </w:rPr>
              <w:t>Agents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6FA09" w14:textId="03975BC7" w:rsidR="000975B6" w:rsidRDefault="00745414" w:rsidP="004D73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1A62D7" w14:textId="7E6173CB" w:rsidR="00745414" w:rsidRPr="00745414" w:rsidRDefault="00745414" w:rsidP="004D73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D</w:t>
            </w:r>
            <w:r w:rsidRPr="00745414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escrever os vasopressores administrados perifericamente, o tamanho e localização do LPV, a incidência de eventos de extravasamento e o manejo de eventos de extravasamento.</w:t>
            </w:r>
          </w:p>
          <w:p w14:paraId="13CDAD3A" w14:textId="77777777" w:rsidR="000975B6" w:rsidRDefault="000975B6" w:rsidP="004D73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75B6" w14:paraId="5EB4A09D" w14:textId="77777777" w:rsidTr="004D7316">
        <w:trPr>
          <w:trHeight w:val="405"/>
        </w:trPr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9007A" w14:textId="2A0445B1" w:rsidR="000975B6" w:rsidRPr="00745414" w:rsidRDefault="00745414" w:rsidP="004D7316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Messina </w:t>
            </w: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et al.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40563" w14:textId="7F378CA1" w:rsidR="000975B6" w:rsidRDefault="00745414" w:rsidP="004D7316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</w:t>
            </w:r>
            <w:r w:rsidRPr="00745414">
              <w:rPr>
                <w:rFonts w:ascii="Times New Roman" w:eastAsia="Calibri" w:hAnsi="Times New Roman" w:cs="Times New Roman"/>
                <w:sz w:val="20"/>
                <w:szCs w:val="20"/>
              </w:rPr>
              <w:t>orepinephrine</w:t>
            </w:r>
            <w:proofErr w:type="spellEnd"/>
            <w:r w:rsidRPr="007454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5414">
              <w:rPr>
                <w:rFonts w:ascii="Times New Roman" w:eastAsia="Calibri" w:hAnsi="Times New Roman" w:cs="Times New Roman"/>
                <w:sz w:val="20"/>
                <w:szCs w:val="20"/>
              </w:rPr>
              <w:t>Infusion</w:t>
            </w:r>
            <w:proofErr w:type="spellEnd"/>
            <w:r w:rsidRPr="007454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745414">
              <w:rPr>
                <w:rFonts w:ascii="Times New Roman" w:eastAsia="Calibri" w:hAnsi="Times New Roman" w:cs="Times New Roman"/>
                <w:sz w:val="20"/>
                <w:szCs w:val="20"/>
              </w:rPr>
              <w:t>the</w:t>
            </w:r>
            <w:proofErr w:type="spellEnd"/>
            <w:r w:rsidRPr="007454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5414">
              <w:rPr>
                <w:rFonts w:ascii="Times New Roman" w:eastAsia="Calibri" w:hAnsi="Times New Roman" w:cs="Times New Roman"/>
                <w:sz w:val="20"/>
                <w:szCs w:val="20"/>
              </w:rPr>
              <w:t>Emergency</w:t>
            </w:r>
            <w:proofErr w:type="spellEnd"/>
            <w:r w:rsidRPr="007454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5414">
              <w:rPr>
                <w:rFonts w:ascii="Times New Roman" w:eastAsia="Calibri" w:hAnsi="Times New Roman" w:cs="Times New Roman"/>
                <w:sz w:val="20"/>
                <w:szCs w:val="20"/>
              </w:rPr>
              <w:t>Department</w:t>
            </w:r>
            <w:proofErr w:type="spellEnd"/>
            <w:r w:rsidRPr="007454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745414">
              <w:rPr>
                <w:rFonts w:ascii="Times New Roman" w:eastAsia="Calibri" w:hAnsi="Times New Roman" w:cs="Times New Roman"/>
                <w:sz w:val="20"/>
                <w:szCs w:val="20"/>
              </w:rPr>
              <w:t>Septic</w:t>
            </w:r>
            <w:proofErr w:type="spellEnd"/>
            <w:r w:rsidRPr="007454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Shock </w:t>
            </w:r>
            <w:proofErr w:type="spellStart"/>
            <w:r w:rsidRPr="00745414">
              <w:rPr>
                <w:rFonts w:ascii="Times New Roman" w:eastAsia="Calibri" w:hAnsi="Times New Roman" w:cs="Times New Roman"/>
                <w:sz w:val="20"/>
                <w:szCs w:val="20"/>
              </w:rPr>
              <w:t>Patients</w:t>
            </w:r>
            <w:proofErr w:type="spellEnd"/>
            <w:r w:rsidRPr="007454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A </w:t>
            </w:r>
            <w:proofErr w:type="spellStart"/>
            <w:r w:rsidRPr="00745414">
              <w:rPr>
                <w:rFonts w:ascii="Times New Roman" w:eastAsia="Calibri" w:hAnsi="Times New Roman" w:cs="Times New Roman"/>
                <w:sz w:val="20"/>
                <w:szCs w:val="20"/>
              </w:rPr>
              <w:t>Retrospective</w:t>
            </w:r>
            <w:proofErr w:type="spellEnd"/>
            <w:r w:rsidRPr="007454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2-Years </w:t>
            </w:r>
            <w:proofErr w:type="spellStart"/>
            <w:r w:rsidRPr="00745414">
              <w:rPr>
                <w:rFonts w:ascii="Times New Roman" w:eastAsia="Calibri" w:hAnsi="Times New Roman" w:cs="Times New Roman"/>
                <w:sz w:val="20"/>
                <w:szCs w:val="20"/>
              </w:rPr>
              <w:t>Safety</w:t>
            </w:r>
            <w:proofErr w:type="spellEnd"/>
            <w:r w:rsidRPr="007454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Report </w:t>
            </w:r>
            <w:proofErr w:type="spellStart"/>
            <w:r w:rsidRPr="00745414">
              <w:rPr>
                <w:rFonts w:ascii="Times New Roman" w:eastAsia="Calibri" w:hAnsi="Times New Roman" w:cs="Times New Roman"/>
                <w:sz w:val="20"/>
                <w:szCs w:val="20"/>
              </w:rPr>
              <w:t>and</w:t>
            </w:r>
            <w:proofErr w:type="spellEnd"/>
            <w:r w:rsidRPr="007454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5414">
              <w:rPr>
                <w:rFonts w:ascii="Times New Roman" w:eastAsia="Calibri" w:hAnsi="Times New Roman" w:cs="Times New Roman"/>
                <w:sz w:val="20"/>
                <w:szCs w:val="20"/>
              </w:rPr>
              <w:t>Outcome</w:t>
            </w:r>
            <w:proofErr w:type="spellEnd"/>
            <w:r w:rsidRPr="0074541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45414">
              <w:rPr>
                <w:rFonts w:ascii="Times New Roman" w:eastAsia="Calibri" w:hAnsi="Times New Roman" w:cs="Times New Roman"/>
                <w:sz w:val="20"/>
                <w:szCs w:val="20"/>
              </w:rPr>
              <w:t>Analysis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F8239" w14:textId="07D91A65" w:rsidR="000975B6" w:rsidRDefault="00745414" w:rsidP="004D73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9A2B5E2" w14:textId="050C021A" w:rsidR="006F5F23" w:rsidRPr="006F5F23" w:rsidRDefault="006F5F23" w:rsidP="004D73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A</w:t>
            </w:r>
            <w:r w:rsidRPr="006F5F23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nálise retrospectiva sobre a segurança da norepinefrina no pronto-socorro.</w:t>
            </w:r>
          </w:p>
          <w:p w14:paraId="1AD3E4FB" w14:textId="77777777" w:rsidR="000975B6" w:rsidRDefault="000975B6" w:rsidP="004D73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5F23" w14:paraId="695A2B5F" w14:textId="77777777" w:rsidTr="004D7316">
        <w:trPr>
          <w:trHeight w:val="405"/>
        </w:trPr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6DBF9" w14:textId="5F5AE475" w:rsidR="006F5F23" w:rsidRPr="00D91ED9" w:rsidRDefault="00D91ED9" w:rsidP="004D7316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Powell </w:t>
            </w: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et al.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19063" w14:textId="197CD82D" w:rsidR="006F5F23" w:rsidRDefault="00D91ED9" w:rsidP="004D7316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91ED9">
              <w:rPr>
                <w:rFonts w:ascii="Times New Roman" w:eastAsia="Calibri" w:hAnsi="Times New Roman" w:cs="Times New Roman"/>
                <w:sz w:val="20"/>
                <w:szCs w:val="20"/>
              </w:rPr>
              <w:t>Effect</w:t>
            </w:r>
            <w:proofErr w:type="spellEnd"/>
            <w:r w:rsidRPr="00D91E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ED9">
              <w:rPr>
                <w:rFonts w:ascii="Times New Roman" w:eastAsia="Calibri" w:hAnsi="Times New Roman" w:cs="Times New Roman"/>
                <w:sz w:val="20"/>
                <w:szCs w:val="20"/>
              </w:rPr>
              <w:t>of</w:t>
            </w:r>
            <w:proofErr w:type="spellEnd"/>
            <w:r w:rsidRPr="00D91E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ED9">
              <w:rPr>
                <w:rFonts w:ascii="Times New Roman" w:eastAsia="Calibri" w:hAnsi="Times New Roman" w:cs="Times New Roman"/>
                <w:sz w:val="20"/>
                <w:szCs w:val="20"/>
              </w:rPr>
              <w:t>Peripherally</w:t>
            </w:r>
            <w:proofErr w:type="spellEnd"/>
            <w:r w:rsidRPr="00D91E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ED9">
              <w:rPr>
                <w:rFonts w:ascii="Times New Roman" w:eastAsia="Calibri" w:hAnsi="Times New Roman" w:cs="Times New Roman"/>
                <w:sz w:val="20"/>
                <w:szCs w:val="20"/>
              </w:rPr>
              <w:t>Infused</w:t>
            </w:r>
            <w:proofErr w:type="spellEnd"/>
            <w:r w:rsidRPr="00D91E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ED9">
              <w:rPr>
                <w:rFonts w:ascii="Times New Roman" w:eastAsia="Calibri" w:hAnsi="Times New Roman" w:cs="Times New Roman"/>
                <w:sz w:val="20"/>
                <w:szCs w:val="20"/>
              </w:rPr>
              <w:t>Norepinephrine</w:t>
            </w:r>
            <w:proofErr w:type="spellEnd"/>
            <w:r w:rsidRPr="00D91E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ED9">
              <w:rPr>
                <w:rFonts w:ascii="Times New Roman" w:eastAsia="Calibri" w:hAnsi="Times New Roman" w:cs="Times New Roman"/>
                <w:sz w:val="20"/>
                <w:szCs w:val="20"/>
              </w:rPr>
              <w:t>on</w:t>
            </w:r>
            <w:proofErr w:type="spellEnd"/>
            <w:r w:rsidRPr="00D91E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ED9">
              <w:rPr>
                <w:rFonts w:ascii="Times New Roman" w:eastAsia="Calibri" w:hAnsi="Times New Roman" w:cs="Times New Roman"/>
                <w:sz w:val="20"/>
                <w:szCs w:val="20"/>
              </w:rPr>
              <w:t>Reducing</w:t>
            </w:r>
            <w:proofErr w:type="spellEnd"/>
            <w:r w:rsidRPr="00D91E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Central </w:t>
            </w:r>
            <w:proofErr w:type="spellStart"/>
            <w:r w:rsidRPr="00D91ED9">
              <w:rPr>
                <w:rFonts w:ascii="Times New Roman" w:eastAsia="Calibri" w:hAnsi="Times New Roman" w:cs="Times New Roman"/>
                <w:sz w:val="20"/>
                <w:szCs w:val="20"/>
              </w:rPr>
              <w:t>Venous</w:t>
            </w:r>
            <w:proofErr w:type="spellEnd"/>
            <w:r w:rsidRPr="00D91E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ED9">
              <w:rPr>
                <w:rFonts w:ascii="Times New Roman" w:eastAsia="Calibri" w:hAnsi="Times New Roman" w:cs="Times New Roman"/>
                <w:sz w:val="20"/>
                <w:szCs w:val="20"/>
              </w:rPr>
              <w:t>Catheter</w:t>
            </w:r>
            <w:proofErr w:type="spellEnd"/>
            <w:r w:rsidRPr="00D91ED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1ED9">
              <w:rPr>
                <w:rFonts w:ascii="Times New Roman" w:eastAsia="Calibri" w:hAnsi="Times New Roman" w:cs="Times New Roman"/>
                <w:sz w:val="20"/>
                <w:szCs w:val="20"/>
              </w:rPr>
              <w:t>Utilization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CF0E5" w14:textId="54E1F4AF" w:rsidR="006F5F23" w:rsidRDefault="00D91ED9" w:rsidP="004D73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396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E024D3E" w14:textId="7D12C976" w:rsidR="006F5F23" w:rsidRDefault="00AC3A9F" w:rsidP="004D73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AC3A9F">
              <w:rPr>
                <w:rFonts w:ascii="Times New Roman" w:eastAsia="Times New Roman" w:hAnsi="Times New Roman" w:cs="Times New Roman"/>
                <w:sz w:val="20"/>
                <w:szCs w:val="20"/>
              </w:rPr>
              <w:t>valiar o impacto da norepinefrina administrada perifericamente em evitar a inserção de cateter venoso central, mantendo a segurança da infusão.</w:t>
            </w:r>
          </w:p>
        </w:tc>
      </w:tr>
      <w:tr w:rsidR="006F5F23" w14:paraId="00950B96" w14:textId="77777777" w:rsidTr="004D7316">
        <w:trPr>
          <w:trHeight w:val="405"/>
        </w:trPr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3FE59" w14:textId="45BB1DD6" w:rsidR="006F5F23" w:rsidRPr="00AC3A9F" w:rsidRDefault="00AC3A9F" w:rsidP="004D7316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Yerke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et al.</w:t>
            </w:r>
          </w:p>
        </w:tc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15907" w14:textId="66F22463" w:rsidR="006F5F23" w:rsidRDefault="00AC3A9F" w:rsidP="004D7316">
            <w:pPr>
              <w:widowControl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C3A9F">
              <w:rPr>
                <w:rFonts w:ascii="Times New Roman" w:eastAsia="Calibri" w:hAnsi="Times New Roman" w:cs="Times New Roman"/>
                <w:sz w:val="20"/>
                <w:szCs w:val="20"/>
              </w:rPr>
              <w:t>Peripheral</w:t>
            </w:r>
            <w:proofErr w:type="spellEnd"/>
            <w:r w:rsidRPr="00AC3A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3A9F">
              <w:rPr>
                <w:rFonts w:ascii="Times New Roman" w:eastAsia="Calibri" w:hAnsi="Times New Roman" w:cs="Times New Roman"/>
                <w:sz w:val="20"/>
                <w:szCs w:val="20"/>
              </w:rPr>
              <w:t>Administration</w:t>
            </w:r>
            <w:proofErr w:type="spellEnd"/>
            <w:r w:rsidRPr="00AC3A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3A9F">
              <w:rPr>
                <w:rFonts w:ascii="Times New Roman" w:eastAsia="Calibri" w:hAnsi="Times New Roman" w:cs="Times New Roman"/>
                <w:sz w:val="20"/>
                <w:szCs w:val="20"/>
              </w:rPr>
              <w:t>of</w:t>
            </w:r>
            <w:proofErr w:type="spellEnd"/>
            <w:r w:rsidRPr="00AC3A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3A9F">
              <w:rPr>
                <w:rFonts w:ascii="Times New Roman" w:eastAsia="Calibri" w:hAnsi="Times New Roman" w:cs="Times New Roman"/>
                <w:sz w:val="20"/>
                <w:szCs w:val="20"/>
              </w:rPr>
              <w:t>Norepinephrine</w:t>
            </w:r>
            <w:proofErr w:type="spellEnd"/>
            <w:r w:rsidRPr="00AC3A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A </w:t>
            </w:r>
            <w:proofErr w:type="spellStart"/>
            <w:r w:rsidRPr="00AC3A9F">
              <w:rPr>
                <w:rFonts w:ascii="Times New Roman" w:eastAsia="Calibri" w:hAnsi="Times New Roman" w:cs="Times New Roman"/>
                <w:sz w:val="20"/>
                <w:szCs w:val="20"/>
              </w:rPr>
              <w:t>Prospective</w:t>
            </w:r>
            <w:proofErr w:type="spellEnd"/>
            <w:r w:rsidRPr="00AC3A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3A9F">
              <w:rPr>
                <w:rFonts w:ascii="Times New Roman" w:eastAsia="Calibri" w:hAnsi="Times New Roman" w:cs="Times New Roman"/>
                <w:sz w:val="20"/>
                <w:szCs w:val="20"/>
              </w:rPr>
              <w:t>Observational</w:t>
            </w:r>
            <w:proofErr w:type="spellEnd"/>
            <w:r w:rsidRPr="00AC3A9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C3A9F">
              <w:rPr>
                <w:rFonts w:ascii="Times New Roman" w:eastAsia="Calibri" w:hAnsi="Times New Roman" w:cs="Times New Roman"/>
                <w:sz w:val="20"/>
                <w:szCs w:val="20"/>
              </w:rPr>
              <w:t>Study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119F7" w14:textId="69A68954" w:rsidR="006F5F23" w:rsidRDefault="00AC3A9F" w:rsidP="004D73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39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DE9F5" w14:textId="44804DD8" w:rsidR="006F5F23" w:rsidRPr="004D7316" w:rsidRDefault="00AC3A9F" w:rsidP="004D731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Observar se</w:t>
            </w:r>
            <w:r w:rsidRPr="00AC3A9F"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 xml:space="preserve"> protocolo para administração periférica de norepinefrina pode reduzir com segurança o número de dias em que um CVC está em uso e a frequência de colocação do CVC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pt-PT"/>
              </w:rPr>
              <w:t>.</w:t>
            </w:r>
          </w:p>
        </w:tc>
      </w:tr>
    </w:tbl>
    <w:p w14:paraId="4FE0DBC1" w14:textId="7E63832A" w:rsidR="008146D6" w:rsidRPr="00AC3A9F" w:rsidRDefault="008146D6" w:rsidP="00AC3A9F">
      <w:pPr>
        <w:spacing w:line="360" w:lineRule="auto"/>
        <w:jc w:val="both"/>
      </w:pPr>
      <w:r w:rsidRPr="35F82B09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Elaborado pelos autores (2022)</w:t>
      </w:r>
      <w:r>
        <w:tab/>
      </w:r>
    </w:p>
    <w:p w14:paraId="5303065B" w14:textId="3F072FEE" w:rsidR="00837217" w:rsidRDefault="00963CFC" w:rsidP="0083721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Como </w:t>
      </w:r>
      <w:r w:rsidR="00BF167B">
        <w:rPr>
          <w:rFonts w:ascii="Times New Roman" w:eastAsia="Times New Roman" w:hAnsi="Times New Roman" w:cs="Times New Roman"/>
          <w:sz w:val="24"/>
          <w:szCs w:val="24"/>
        </w:rPr>
        <w:t>apresentado anteriormente, é notável que o uso</w:t>
      </w:r>
      <w:r w:rsidRPr="00963C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167B">
        <w:rPr>
          <w:rFonts w:ascii="Times New Roman" w:eastAsia="Times New Roman" w:hAnsi="Times New Roman" w:cs="Times New Roman"/>
          <w:sz w:val="24"/>
          <w:szCs w:val="24"/>
        </w:rPr>
        <w:t xml:space="preserve">contínuo </w:t>
      </w:r>
      <w:r w:rsidRPr="00963CFC">
        <w:rPr>
          <w:rFonts w:ascii="Times New Roman" w:eastAsia="Times New Roman" w:hAnsi="Times New Roman" w:cs="Times New Roman"/>
          <w:sz w:val="24"/>
          <w:szCs w:val="24"/>
        </w:rPr>
        <w:t>d</w:t>
      </w:r>
      <w:r w:rsidR="00BF167B">
        <w:rPr>
          <w:rFonts w:ascii="Times New Roman" w:eastAsia="Times New Roman" w:hAnsi="Times New Roman" w:cs="Times New Roman"/>
          <w:sz w:val="24"/>
          <w:szCs w:val="24"/>
        </w:rPr>
        <w:t>e drogas</w:t>
      </w:r>
      <w:r w:rsidR="00E90EF9">
        <w:rPr>
          <w:rFonts w:ascii="Times New Roman" w:eastAsia="Times New Roman" w:hAnsi="Times New Roman" w:cs="Times New Roman"/>
          <w:sz w:val="24"/>
          <w:szCs w:val="24"/>
        </w:rPr>
        <w:t xml:space="preserve"> para correção de distúrbios fisiológicos</w:t>
      </w:r>
      <w:r w:rsidR="00BF167B">
        <w:rPr>
          <w:rFonts w:ascii="Times New Roman" w:eastAsia="Times New Roman" w:hAnsi="Times New Roman" w:cs="Times New Roman"/>
          <w:sz w:val="24"/>
          <w:szCs w:val="24"/>
        </w:rPr>
        <w:t xml:space="preserve"> é muito comum</w:t>
      </w:r>
      <w:r w:rsidRPr="00963C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167B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963CFC">
        <w:rPr>
          <w:rFonts w:ascii="Times New Roman" w:eastAsia="Times New Roman" w:hAnsi="Times New Roman" w:cs="Times New Roman"/>
          <w:sz w:val="24"/>
          <w:szCs w:val="24"/>
        </w:rPr>
        <w:t xml:space="preserve"> pacientes críticos, </w:t>
      </w:r>
      <w:r w:rsidR="00BF167B">
        <w:rPr>
          <w:rFonts w:ascii="Times New Roman" w:eastAsia="Times New Roman" w:hAnsi="Times New Roman" w:cs="Times New Roman"/>
          <w:sz w:val="24"/>
          <w:szCs w:val="24"/>
        </w:rPr>
        <w:t>sendo assim torna-se imprescindível</w:t>
      </w:r>
      <w:r w:rsidRPr="00963CFC">
        <w:rPr>
          <w:rFonts w:ascii="Times New Roman" w:eastAsia="Times New Roman" w:hAnsi="Times New Roman" w:cs="Times New Roman"/>
          <w:sz w:val="24"/>
          <w:szCs w:val="24"/>
        </w:rPr>
        <w:t xml:space="preserve"> o conhecimento</w:t>
      </w:r>
      <w:r w:rsidR="00BF167B">
        <w:rPr>
          <w:rFonts w:ascii="Times New Roman" w:eastAsia="Times New Roman" w:hAnsi="Times New Roman" w:cs="Times New Roman"/>
          <w:sz w:val="24"/>
          <w:szCs w:val="24"/>
        </w:rPr>
        <w:t xml:space="preserve"> dos efeitos adversos e colaterais de seu uso, além de suas</w:t>
      </w:r>
      <w:r w:rsidRPr="00963C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167B">
        <w:rPr>
          <w:rFonts w:ascii="Times New Roman" w:eastAsia="Times New Roman" w:hAnsi="Times New Roman" w:cs="Times New Roman"/>
          <w:sz w:val="24"/>
          <w:szCs w:val="24"/>
        </w:rPr>
        <w:t xml:space="preserve">características </w:t>
      </w:r>
      <w:r w:rsidRPr="00963CFC">
        <w:rPr>
          <w:rFonts w:ascii="Times New Roman" w:eastAsia="Times New Roman" w:hAnsi="Times New Roman" w:cs="Times New Roman"/>
          <w:sz w:val="24"/>
          <w:szCs w:val="24"/>
        </w:rPr>
        <w:t>farmacológicas   por parte da equipe</w:t>
      </w:r>
      <w:r w:rsidR="00BF1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3CFC">
        <w:rPr>
          <w:rFonts w:ascii="Times New Roman" w:eastAsia="Times New Roman" w:hAnsi="Times New Roman" w:cs="Times New Roman"/>
          <w:sz w:val="24"/>
          <w:szCs w:val="24"/>
        </w:rPr>
        <w:t>de enfermagem, particularmente pelo enfermeiro,  pois  é  o  profissional  responsável</w:t>
      </w:r>
      <w:r w:rsidR="00BF167B">
        <w:rPr>
          <w:rFonts w:ascii="Times New Roman" w:eastAsia="Times New Roman" w:hAnsi="Times New Roman" w:cs="Times New Roman"/>
          <w:sz w:val="24"/>
          <w:szCs w:val="24"/>
        </w:rPr>
        <w:t xml:space="preserve"> pelo setor e</w:t>
      </w:r>
      <w:r w:rsidRPr="00963CFC">
        <w:rPr>
          <w:rFonts w:ascii="Times New Roman" w:eastAsia="Times New Roman" w:hAnsi="Times New Roman" w:cs="Times New Roman"/>
          <w:sz w:val="24"/>
          <w:szCs w:val="24"/>
        </w:rPr>
        <w:t xml:space="preserve"> pel</w:t>
      </w:r>
      <w:r w:rsidR="0016035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963C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167B">
        <w:rPr>
          <w:rFonts w:ascii="Times New Roman" w:eastAsia="Times New Roman" w:hAnsi="Times New Roman" w:cs="Times New Roman"/>
          <w:sz w:val="24"/>
          <w:szCs w:val="24"/>
        </w:rPr>
        <w:t xml:space="preserve">controle e </w:t>
      </w:r>
      <w:r w:rsidRPr="00963CFC">
        <w:rPr>
          <w:rFonts w:ascii="Times New Roman" w:eastAsia="Times New Roman" w:hAnsi="Times New Roman" w:cs="Times New Roman"/>
          <w:sz w:val="24"/>
          <w:szCs w:val="24"/>
        </w:rPr>
        <w:t>coordenação</w:t>
      </w:r>
      <w:r w:rsidR="00BF1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3CFC">
        <w:rPr>
          <w:rFonts w:ascii="Times New Roman" w:eastAsia="Times New Roman" w:hAnsi="Times New Roman" w:cs="Times New Roman"/>
          <w:sz w:val="24"/>
          <w:szCs w:val="24"/>
        </w:rPr>
        <w:t>da</w:t>
      </w:r>
      <w:r w:rsidR="00BF16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63CFC">
        <w:rPr>
          <w:rFonts w:ascii="Times New Roman" w:eastAsia="Times New Roman" w:hAnsi="Times New Roman" w:cs="Times New Roman"/>
          <w:sz w:val="24"/>
          <w:szCs w:val="24"/>
        </w:rPr>
        <w:t xml:space="preserve">equipe de  enfermagem, </w:t>
      </w:r>
      <w:r w:rsidR="00BF167B">
        <w:rPr>
          <w:rFonts w:ascii="Times New Roman" w:eastAsia="Times New Roman" w:hAnsi="Times New Roman" w:cs="Times New Roman"/>
          <w:sz w:val="24"/>
          <w:szCs w:val="24"/>
        </w:rPr>
        <w:t>possuindo</w:t>
      </w:r>
      <w:r w:rsidRPr="00963CF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="00BF167B">
        <w:rPr>
          <w:rFonts w:ascii="Times New Roman" w:eastAsia="Times New Roman" w:hAnsi="Times New Roman" w:cs="Times New Roman"/>
          <w:sz w:val="24"/>
          <w:szCs w:val="24"/>
        </w:rPr>
        <w:t>obrigação de</w:t>
      </w:r>
      <w:r w:rsidRPr="00963CFC">
        <w:rPr>
          <w:rFonts w:ascii="Times New Roman" w:eastAsia="Times New Roman" w:hAnsi="Times New Roman" w:cs="Times New Roman"/>
          <w:sz w:val="24"/>
          <w:szCs w:val="24"/>
        </w:rPr>
        <w:t xml:space="preserve"> identifica</w:t>
      </w:r>
      <w:r w:rsidR="00BF167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63CFC">
        <w:rPr>
          <w:rFonts w:ascii="Times New Roman" w:eastAsia="Times New Roman" w:hAnsi="Times New Roman" w:cs="Times New Roman"/>
          <w:sz w:val="24"/>
          <w:szCs w:val="24"/>
        </w:rPr>
        <w:t xml:space="preserve"> intercorrências relativas ao uso dessas drogas</w:t>
      </w:r>
      <w:r w:rsidR="0012622F">
        <w:rPr>
          <w:rFonts w:ascii="Times New Roman" w:eastAsia="Times New Roman" w:hAnsi="Times New Roman" w:cs="Times New Roman"/>
          <w:sz w:val="24"/>
          <w:szCs w:val="24"/>
        </w:rPr>
        <w:t xml:space="preserve"> (Melo </w:t>
      </w:r>
      <w:r w:rsidR="0012622F" w:rsidRPr="0012622F">
        <w:rPr>
          <w:rFonts w:ascii="Times New Roman" w:eastAsia="Times New Roman" w:hAnsi="Times New Roman" w:cs="Times New Roman"/>
          <w:i/>
          <w:iCs/>
          <w:sz w:val="24"/>
          <w:szCs w:val="24"/>
        </w:rPr>
        <w:t>et al.</w:t>
      </w:r>
      <w:r w:rsidR="0012622F">
        <w:rPr>
          <w:rFonts w:ascii="Times New Roman" w:eastAsia="Times New Roman" w:hAnsi="Times New Roman" w:cs="Times New Roman"/>
          <w:sz w:val="24"/>
          <w:szCs w:val="24"/>
        </w:rPr>
        <w:t>, 2016).</w:t>
      </w:r>
    </w:p>
    <w:p w14:paraId="48002A00" w14:textId="14255A5D" w:rsidR="00837217" w:rsidRDefault="00E90EF9" w:rsidP="0038349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Nessa mesma perspectiva, p</w:t>
      </w:r>
      <w:r w:rsidR="00837217">
        <w:rPr>
          <w:rFonts w:ascii="Times New Roman" w:eastAsia="Times New Roman" w:hAnsi="Times New Roman" w:cs="Times New Roman"/>
          <w:sz w:val="24"/>
          <w:szCs w:val="24"/>
        </w:rPr>
        <w:t>ara</w:t>
      </w:r>
      <w:r w:rsidR="00837217" w:rsidRPr="00837217">
        <w:rPr>
          <w:rFonts w:ascii="Times New Roman" w:eastAsia="Times New Roman" w:hAnsi="Times New Roman" w:cs="Times New Roman"/>
          <w:sz w:val="24"/>
          <w:szCs w:val="24"/>
        </w:rPr>
        <w:t xml:space="preserve"> Messina </w:t>
      </w:r>
      <w:r w:rsidR="00837217" w:rsidRPr="00837217">
        <w:rPr>
          <w:rFonts w:ascii="Times New Roman" w:eastAsia="Times New Roman" w:hAnsi="Times New Roman" w:cs="Times New Roman"/>
          <w:i/>
          <w:iCs/>
          <w:sz w:val="24"/>
          <w:szCs w:val="24"/>
        </w:rPr>
        <w:t>et al.</w:t>
      </w:r>
      <w:r w:rsidR="00837217" w:rsidRPr="00837217">
        <w:rPr>
          <w:rFonts w:ascii="Times New Roman" w:eastAsia="Times New Roman" w:hAnsi="Times New Roman" w:cs="Times New Roman"/>
          <w:sz w:val="24"/>
          <w:szCs w:val="24"/>
        </w:rPr>
        <w:t xml:space="preserve"> (2021)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</w:t>
      </w:r>
      <w:r w:rsidR="00837217" w:rsidRPr="008372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7217">
        <w:rPr>
          <w:rFonts w:ascii="Times New Roman" w:eastAsia="Times New Roman" w:hAnsi="Times New Roman" w:cs="Times New Roman"/>
          <w:sz w:val="24"/>
          <w:szCs w:val="24"/>
        </w:rPr>
        <w:t>fármacos vasopressores como a noradrenalina</w:t>
      </w:r>
      <w:r w:rsidR="00837217" w:rsidRPr="00837217">
        <w:rPr>
          <w:rFonts w:ascii="Times New Roman" w:eastAsia="Times New Roman" w:hAnsi="Times New Roman" w:cs="Times New Roman"/>
          <w:sz w:val="24"/>
          <w:szCs w:val="24"/>
        </w:rPr>
        <w:t xml:space="preserve"> são </w:t>
      </w:r>
      <w:r w:rsidR="00837217">
        <w:rPr>
          <w:rFonts w:ascii="Times New Roman" w:eastAsia="Times New Roman" w:hAnsi="Times New Roman" w:cs="Times New Roman"/>
          <w:sz w:val="24"/>
          <w:szCs w:val="24"/>
        </w:rPr>
        <w:t xml:space="preserve">dose-dependentes e possuem uma administração </w:t>
      </w:r>
      <w:r w:rsidR="00CC2BB4">
        <w:rPr>
          <w:rFonts w:ascii="Times New Roman" w:eastAsia="Times New Roman" w:hAnsi="Times New Roman" w:cs="Times New Roman"/>
          <w:sz w:val="24"/>
          <w:szCs w:val="24"/>
        </w:rPr>
        <w:t xml:space="preserve">inicial </w:t>
      </w:r>
      <w:r w:rsidR="00837217">
        <w:rPr>
          <w:rFonts w:ascii="Times New Roman" w:eastAsia="Times New Roman" w:hAnsi="Times New Roman" w:cs="Times New Roman"/>
          <w:sz w:val="24"/>
          <w:szCs w:val="24"/>
        </w:rPr>
        <w:t xml:space="preserve">com doses baixas que podem ser ajustadas conforme o quadro do paciente e </w:t>
      </w:r>
      <w:r w:rsidR="00CC2BB4">
        <w:rPr>
          <w:rFonts w:ascii="Times New Roman" w:eastAsia="Times New Roman" w:hAnsi="Times New Roman" w:cs="Times New Roman"/>
          <w:sz w:val="24"/>
          <w:szCs w:val="24"/>
        </w:rPr>
        <w:t>a terapêutica desejada, tendo como principais características os e</w:t>
      </w:r>
      <w:r w:rsidR="00837217" w:rsidRPr="00837217">
        <w:rPr>
          <w:rFonts w:ascii="Times New Roman" w:eastAsia="Times New Roman" w:hAnsi="Times New Roman" w:cs="Times New Roman"/>
          <w:sz w:val="24"/>
          <w:szCs w:val="24"/>
        </w:rPr>
        <w:t xml:space="preserve">feitos rápidos e de curta duração. </w:t>
      </w:r>
      <w:r w:rsidR="00CC2BB4">
        <w:rPr>
          <w:rFonts w:ascii="Times New Roman" w:eastAsia="Times New Roman" w:hAnsi="Times New Roman" w:cs="Times New Roman"/>
          <w:sz w:val="24"/>
          <w:szCs w:val="24"/>
        </w:rPr>
        <w:t xml:space="preserve">Esses fármacos são </w:t>
      </w:r>
      <w:proofErr w:type="spellStart"/>
      <w:r w:rsidR="00CC2BB4">
        <w:rPr>
          <w:rFonts w:ascii="Times New Roman" w:eastAsia="Times New Roman" w:hAnsi="Times New Roman" w:cs="Times New Roman"/>
          <w:sz w:val="24"/>
          <w:szCs w:val="24"/>
        </w:rPr>
        <w:t>comumentemente</w:t>
      </w:r>
      <w:proofErr w:type="spellEnd"/>
      <w:r w:rsidR="00CC2B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7217" w:rsidRPr="00837217">
        <w:rPr>
          <w:rFonts w:ascii="Times New Roman" w:eastAsia="Times New Roman" w:hAnsi="Times New Roman" w:cs="Times New Roman"/>
          <w:sz w:val="24"/>
          <w:szCs w:val="24"/>
        </w:rPr>
        <w:t xml:space="preserve">administrados por via </w:t>
      </w:r>
      <w:proofErr w:type="spellStart"/>
      <w:r w:rsidR="00CC2BB4">
        <w:rPr>
          <w:rFonts w:ascii="Times New Roman" w:eastAsia="Times New Roman" w:hAnsi="Times New Roman" w:cs="Times New Roman"/>
          <w:sz w:val="24"/>
          <w:szCs w:val="24"/>
        </w:rPr>
        <w:t>inta</w:t>
      </w:r>
      <w:r w:rsidR="00837217" w:rsidRPr="00837217">
        <w:rPr>
          <w:rFonts w:ascii="Times New Roman" w:eastAsia="Times New Roman" w:hAnsi="Times New Roman" w:cs="Times New Roman"/>
          <w:sz w:val="24"/>
          <w:szCs w:val="24"/>
        </w:rPr>
        <w:t>venosa</w:t>
      </w:r>
      <w:proofErr w:type="spellEnd"/>
      <w:r w:rsidR="00837217" w:rsidRPr="00837217">
        <w:rPr>
          <w:rFonts w:ascii="Times New Roman" w:eastAsia="Times New Roman" w:hAnsi="Times New Roman" w:cs="Times New Roman"/>
          <w:sz w:val="24"/>
          <w:szCs w:val="24"/>
        </w:rPr>
        <w:t xml:space="preserve"> profunda, utilizando </w:t>
      </w:r>
      <w:r w:rsidR="00CC2BB4">
        <w:rPr>
          <w:rFonts w:ascii="Times New Roman" w:eastAsia="Times New Roman" w:hAnsi="Times New Roman" w:cs="Times New Roman"/>
          <w:sz w:val="24"/>
          <w:szCs w:val="24"/>
        </w:rPr>
        <w:t xml:space="preserve">doses </w:t>
      </w:r>
      <w:r w:rsidR="00837217" w:rsidRPr="00837217">
        <w:rPr>
          <w:rFonts w:ascii="Times New Roman" w:eastAsia="Times New Roman" w:hAnsi="Times New Roman" w:cs="Times New Roman"/>
          <w:sz w:val="24"/>
          <w:szCs w:val="24"/>
        </w:rPr>
        <w:t xml:space="preserve">controladas por </w:t>
      </w:r>
      <w:r w:rsidR="00CC2BB4">
        <w:rPr>
          <w:rFonts w:ascii="Times New Roman" w:eastAsia="Times New Roman" w:hAnsi="Times New Roman" w:cs="Times New Roman"/>
          <w:sz w:val="24"/>
          <w:szCs w:val="24"/>
        </w:rPr>
        <w:t xml:space="preserve">dispositivos eletrônicos como </w:t>
      </w:r>
      <w:r w:rsidR="00837217" w:rsidRPr="00837217">
        <w:rPr>
          <w:rFonts w:ascii="Times New Roman" w:eastAsia="Times New Roman" w:hAnsi="Times New Roman" w:cs="Times New Roman"/>
          <w:sz w:val="24"/>
          <w:szCs w:val="24"/>
        </w:rPr>
        <w:t>bombas</w:t>
      </w:r>
      <w:r w:rsidR="00CC2BB4">
        <w:rPr>
          <w:rFonts w:ascii="Times New Roman" w:eastAsia="Times New Roman" w:hAnsi="Times New Roman" w:cs="Times New Roman"/>
          <w:sz w:val="24"/>
          <w:szCs w:val="24"/>
        </w:rPr>
        <w:t xml:space="preserve"> de infusão</w:t>
      </w:r>
      <w:r w:rsidR="00837217" w:rsidRPr="00837217">
        <w:rPr>
          <w:rFonts w:ascii="Times New Roman" w:eastAsia="Times New Roman" w:hAnsi="Times New Roman" w:cs="Times New Roman"/>
          <w:sz w:val="24"/>
          <w:szCs w:val="24"/>
        </w:rPr>
        <w:t xml:space="preserve">, garantindo </w:t>
      </w:r>
      <w:r w:rsidR="00CC2BB4">
        <w:rPr>
          <w:rFonts w:ascii="Times New Roman" w:eastAsia="Times New Roman" w:hAnsi="Times New Roman" w:cs="Times New Roman"/>
          <w:sz w:val="24"/>
          <w:szCs w:val="24"/>
        </w:rPr>
        <w:t>a precisão nas doses infundidas e garantia do efeito desejado</w:t>
      </w:r>
      <w:r w:rsidR="00837217" w:rsidRPr="0083721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C2BB4">
        <w:rPr>
          <w:rFonts w:ascii="Times New Roman" w:eastAsia="Times New Roman" w:hAnsi="Times New Roman" w:cs="Times New Roman"/>
          <w:sz w:val="24"/>
          <w:szCs w:val="24"/>
        </w:rPr>
        <w:t>Sendo assim, é importante destacar que</w:t>
      </w:r>
      <w:r w:rsidR="00383491">
        <w:rPr>
          <w:rFonts w:ascii="Times New Roman" w:eastAsia="Times New Roman" w:hAnsi="Times New Roman" w:cs="Times New Roman"/>
          <w:sz w:val="24"/>
          <w:szCs w:val="24"/>
        </w:rPr>
        <w:t xml:space="preserve"> esses fármacos possuem</w:t>
      </w:r>
      <w:r w:rsidR="00837217" w:rsidRPr="00837217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r w:rsidR="00837217" w:rsidRPr="0083721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CVC </w:t>
      </w:r>
      <w:r w:rsidR="00383491">
        <w:rPr>
          <w:rFonts w:ascii="Times New Roman" w:eastAsia="Times New Roman" w:hAnsi="Times New Roman" w:cs="Times New Roman"/>
          <w:sz w:val="24"/>
          <w:szCs w:val="24"/>
        </w:rPr>
        <w:t xml:space="preserve">como </w:t>
      </w:r>
      <w:r w:rsidR="00837217" w:rsidRPr="00837217">
        <w:rPr>
          <w:rFonts w:ascii="Times New Roman" w:eastAsia="Times New Roman" w:hAnsi="Times New Roman" w:cs="Times New Roman"/>
          <w:sz w:val="24"/>
          <w:szCs w:val="24"/>
        </w:rPr>
        <w:t>a escolha prim</w:t>
      </w:r>
      <w:r w:rsidR="00383491">
        <w:rPr>
          <w:rFonts w:ascii="Times New Roman" w:eastAsia="Times New Roman" w:hAnsi="Times New Roman" w:cs="Times New Roman"/>
          <w:sz w:val="24"/>
          <w:szCs w:val="24"/>
        </w:rPr>
        <w:t>ordial</w:t>
      </w:r>
      <w:r w:rsidR="00837217" w:rsidRPr="00837217">
        <w:rPr>
          <w:rFonts w:ascii="Times New Roman" w:eastAsia="Times New Roman" w:hAnsi="Times New Roman" w:cs="Times New Roman"/>
          <w:sz w:val="24"/>
          <w:szCs w:val="24"/>
        </w:rPr>
        <w:t xml:space="preserve"> para </w:t>
      </w:r>
      <w:r w:rsidR="00383491">
        <w:rPr>
          <w:rFonts w:ascii="Times New Roman" w:eastAsia="Times New Roman" w:hAnsi="Times New Roman" w:cs="Times New Roman"/>
          <w:sz w:val="24"/>
          <w:szCs w:val="24"/>
        </w:rPr>
        <w:t>infusão</w:t>
      </w:r>
      <w:r w:rsidR="00837217" w:rsidRPr="00837217">
        <w:rPr>
          <w:rFonts w:ascii="Times New Roman" w:eastAsia="Times New Roman" w:hAnsi="Times New Roman" w:cs="Times New Roman"/>
          <w:sz w:val="24"/>
          <w:szCs w:val="24"/>
        </w:rPr>
        <w:t>,</w:t>
      </w:r>
      <w:r w:rsidR="00383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7217" w:rsidRPr="00837217">
        <w:rPr>
          <w:rFonts w:ascii="Times New Roman" w:eastAsia="Times New Roman" w:hAnsi="Times New Roman" w:cs="Times New Roman"/>
          <w:sz w:val="24"/>
          <w:szCs w:val="24"/>
        </w:rPr>
        <w:t>devido ao</w:t>
      </w:r>
      <w:r w:rsidR="00383491">
        <w:rPr>
          <w:rFonts w:ascii="Times New Roman" w:eastAsia="Times New Roman" w:hAnsi="Times New Roman" w:cs="Times New Roman"/>
          <w:sz w:val="24"/>
          <w:szCs w:val="24"/>
        </w:rPr>
        <w:t>s</w:t>
      </w:r>
      <w:r w:rsidR="00837217" w:rsidRPr="00837217">
        <w:rPr>
          <w:rFonts w:ascii="Times New Roman" w:eastAsia="Times New Roman" w:hAnsi="Times New Roman" w:cs="Times New Roman"/>
          <w:sz w:val="24"/>
          <w:szCs w:val="24"/>
        </w:rPr>
        <w:t xml:space="preserve"> risco</w:t>
      </w:r>
      <w:r w:rsidR="00383491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837217" w:rsidRPr="00837217">
        <w:rPr>
          <w:rFonts w:ascii="Times New Roman" w:eastAsia="Times New Roman" w:hAnsi="Times New Roman" w:cs="Times New Roman"/>
          <w:sz w:val="24"/>
          <w:szCs w:val="24"/>
        </w:rPr>
        <w:t>de  extravasamento  e  necrose  tecidual periférica,</w:t>
      </w:r>
      <w:r w:rsidR="00383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76DF">
        <w:rPr>
          <w:rFonts w:ascii="Times New Roman" w:eastAsia="Times New Roman" w:hAnsi="Times New Roman" w:cs="Times New Roman"/>
          <w:sz w:val="24"/>
          <w:szCs w:val="24"/>
        </w:rPr>
        <w:t>contudo,</w:t>
      </w:r>
      <w:r w:rsidR="00837217" w:rsidRPr="00837217">
        <w:rPr>
          <w:rFonts w:ascii="Times New Roman" w:eastAsia="Times New Roman" w:hAnsi="Times New Roman" w:cs="Times New Roman"/>
          <w:sz w:val="24"/>
          <w:szCs w:val="24"/>
        </w:rPr>
        <w:t xml:space="preserve">  a  exclusividade  dessa  via  pode  atrasar  a  terapia  e  aumentar  danos  orgânicos  por perfusão inadequada</w:t>
      </w:r>
      <w:r w:rsidR="00383491">
        <w:rPr>
          <w:rFonts w:ascii="Times New Roman" w:eastAsia="Times New Roman" w:hAnsi="Times New Roman" w:cs="Times New Roman"/>
          <w:sz w:val="24"/>
          <w:szCs w:val="24"/>
        </w:rPr>
        <w:t xml:space="preserve">. Além disso, a </w:t>
      </w:r>
      <w:r w:rsidR="00837217" w:rsidRPr="00837217">
        <w:rPr>
          <w:rFonts w:ascii="Times New Roman" w:eastAsia="Times New Roman" w:hAnsi="Times New Roman" w:cs="Times New Roman"/>
          <w:sz w:val="24"/>
          <w:szCs w:val="24"/>
        </w:rPr>
        <w:t>inserção</w:t>
      </w:r>
      <w:r w:rsidR="00383491">
        <w:rPr>
          <w:rFonts w:ascii="Times New Roman" w:eastAsia="Times New Roman" w:hAnsi="Times New Roman" w:cs="Times New Roman"/>
          <w:sz w:val="24"/>
          <w:szCs w:val="24"/>
        </w:rPr>
        <w:t xml:space="preserve"> e instalação</w:t>
      </w:r>
      <w:r w:rsidR="00837217" w:rsidRPr="00837217">
        <w:rPr>
          <w:rFonts w:ascii="Times New Roman" w:eastAsia="Times New Roman" w:hAnsi="Times New Roman" w:cs="Times New Roman"/>
          <w:sz w:val="24"/>
          <w:szCs w:val="24"/>
        </w:rPr>
        <w:t xml:space="preserve"> de acessos profundos requer qualificação</w:t>
      </w:r>
      <w:r w:rsidR="00383491">
        <w:rPr>
          <w:rFonts w:ascii="Times New Roman" w:eastAsia="Times New Roman" w:hAnsi="Times New Roman" w:cs="Times New Roman"/>
          <w:sz w:val="24"/>
          <w:szCs w:val="24"/>
        </w:rPr>
        <w:t xml:space="preserve"> profissional.</w:t>
      </w:r>
    </w:p>
    <w:p w14:paraId="176DD497" w14:textId="5F6C95D7" w:rsidR="00BF167B" w:rsidRDefault="00BF167B" w:rsidP="00BF167B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Vale destacar que</w:t>
      </w:r>
      <w:r w:rsidRPr="00490E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em unidades de terapia intensiva (UTIs) e ambientes hospitalares  de alta complexidade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de muitos países desenvolvidos</w:t>
      </w:r>
      <w:r w:rsidRPr="00490E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 o  uso 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desse fármaco</w:t>
      </w:r>
      <w:r w:rsidRPr="00490E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em  cateteres  periféricos tem  sido empregado como estratégia em situações de emergência ou quando a inserção de um CVC não é imediatamente viável. No Brasil, o uso de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ssa substância dispositivo</w:t>
      </w:r>
      <w:r w:rsidRPr="00490E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 venosos periféricos ainda é uma prática menos comum em comparação com o uso de CVC. Isso se deve em parte à preocupação com a segurança do paciente e à falta de diretrizes claras e consensuais sobre o assunto (</w:t>
      </w:r>
      <w:r w:rsidR="003376DF" w:rsidRPr="00490E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Costa, 2015;  Lewis </w:t>
      </w:r>
      <w:r w:rsidR="003376DF" w:rsidRPr="003376DF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et al.</w:t>
      </w:r>
      <w:r w:rsidR="003376DF" w:rsidRPr="00490E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2019</w:t>
      </w:r>
      <w:r w:rsidR="003376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; </w:t>
      </w:r>
      <w:r w:rsidRPr="00490EF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Júnior; Gasparino, 2017).</w:t>
      </w:r>
    </w:p>
    <w:p w14:paraId="0548EEB6" w14:textId="21AFF9F1" w:rsidR="001B69C2" w:rsidRDefault="00383491" w:rsidP="0083721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 um estudo realizado por </w:t>
      </w:r>
      <w:r w:rsidR="00837217" w:rsidRPr="00837217">
        <w:rPr>
          <w:rFonts w:ascii="Times New Roman" w:eastAsia="Times New Roman" w:hAnsi="Times New Roman" w:cs="Times New Roman"/>
          <w:sz w:val="24"/>
          <w:szCs w:val="24"/>
        </w:rPr>
        <w:t xml:space="preserve">Powell </w:t>
      </w:r>
      <w:r w:rsidRPr="00383491">
        <w:rPr>
          <w:rFonts w:ascii="Times New Roman" w:eastAsia="Times New Roman" w:hAnsi="Times New Roman" w:cs="Times New Roman"/>
          <w:i/>
          <w:iCs/>
          <w:sz w:val="24"/>
          <w:szCs w:val="24"/>
        </w:rPr>
        <w:t>et al.</w:t>
      </w:r>
      <w:r w:rsidR="00837217" w:rsidRPr="00837217">
        <w:rPr>
          <w:rFonts w:ascii="Times New Roman" w:eastAsia="Times New Roman" w:hAnsi="Times New Roman" w:cs="Times New Roman"/>
          <w:sz w:val="24"/>
          <w:szCs w:val="24"/>
        </w:rPr>
        <w:t xml:space="preserve"> (2023)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foi</w:t>
      </w:r>
      <w:r w:rsidR="00837217" w:rsidRPr="00837217">
        <w:rPr>
          <w:rFonts w:ascii="Times New Roman" w:eastAsia="Times New Roman" w:hAnsi="Times New Roman" w:cs="Times New Roman"/>
          <w:sz w:val="24"/>
          <w:szCs w:val="24"/>
        </w:rPr>
        <w:t xml:space="preserve"> examina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 w:rsidR="00837217" w:rsidRPr="00837217">
        <w:rPr>
          <w:rFonts w:ascii="Times New Roman" w:eastAsia="Times New Roman" w:hAnsi="Times New Roman" w:cs="Times New Roman"/>
          <w:sz w:val="24"/>
          <w:szCs w:val="24"/>
        </w:rPr>
        <w:t xml:space="preserve"> o impacto da noradrenalina administrada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em AVP com o objetivo de </w:t>
      </w:r>
      <w:r w:rsidR="00837217" w:rsidRPr="00837217">
        <w:rPr>
          <w:rFonts w:ascii="Times New Roman" w:eastAsia="Times New Roman" w:hAnsi="Times New Roman" w:cs="Times New Roman"/>
          <w:sz w:val="24"/>
          <w:szCs w:val="24"/>
        </w:rPr>
        <w:t xml:space="preserve">redução da necessidade de inserção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CVCs</w:t>
      </w:r>
      <w:proofErr w:type="spellEnd"/>
      <w:r w:rsidR="00837217" w:rsidRPr="0083721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de modo que se mantenha uma segurança na infusão do fármaco</w:t>
      </w:r>
      <w:r w:rsidR="00837217" w:rsidRPr="0083721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Sua amostra foi composta por </w:t>
      </w:r>
      <w:r w:rsidR="00837217" w:rsidRPr="00837217">
        <w:rPr>
          <w:rFonts w:ascii="Times New Roman" w:eastAsia="Times New Roman" w:hAnsi="Times New Roman" w:cs="Times New Roman"/>
          <w:sz w:val="24"/>
          <w:szCs w:val="24"/>
        </w:rPr>
        <w:t xml:space="preserve">124 pacientes,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sendo que desses, </w:t>
      </w:r>
      <w:r w:rsidR="00837217" w:rsidRPr="00837217">
        <w:rPr>
          <w:rFonts w:ascii="Times New Roman" w:eastAsia="Times New Roman" w:hAnsi="Times New Roman" w:cs="Times New Roman"/>
          <w:sz w:val="24"/>
          <w:szCs w:val="24"/>
        </w:rPr>
        <w:t>98</w:t>
      </w:r>
      <w:r w:rsidR="00D737A8">
        <w:rPr>
          <w:rFonts w:ascii="Times New Roman" w:eastAsia="Times New Roman" w:hAnsi="Times New Roman" w:cs="Times New Roman"/>
          <w:sz w:val="24"/>
          <w:szCs w:val="24"/>
        </w:rPr>
        <w:t xml:space="preserve"> indivíduos</w:t>
      </w:r>
      <w:r w:rsidR="00837217" w:rsidRPr="00837217">
        <w:rPr>
          <w:rFonts w:ascii="Times New Roman" w:eastAsia="Times New Roman" w:hAnsi="Times New Roman" w:cs="Times New Roman"/>
          <w:sz w:val="24"/>
          <w:szCs w:val="24"/>
        </w:rPr>
        <w:t xml:space="preserve"> receberam noradrenalina perifericamente e </w:t>
      </w:r>
      <w:r w:rsidR="00D737A8">
        <w:rPr>
          <w:rFonts w:ascii="Times New Roman" w:eastAsia="Times New Roman" w:hAnsi="Times New Roman" w:cs="Times New Roman"/>
          <w:sz w:val="24"/>
          <w:szCs w:val="24"/>
        </w:rPr>
        <w:t xml:space="preserve">os outros </w:t>
      </w:r>
      <w:r w:rsidR="00837217" w:rsidRPr="00837217">
        <w:rPr>
          <w:rFonts w:ascii="Times New Roman" w:eastAsia="Times New Roman" w:hAnsi="Times New Roman" w:cs="Times New Roman"/>
          <w:sz w:val="24"/>
          <w:szCs w:val="24"/>
        </w:rPr>
        <w:t>26 através de cateter centr</w:t>
      </w:r>
      <w:r w:rsidR="00D737A8">
        <w:rPr>
          <w:rFonts w:ascii="Times New Roman" w:eastAsia="Times New Roman" w:hAnsi="Times New Roman" w:cs="Times New Roman"/>
          <w:sz w:val="24"/>
          <w:szCs w:val="24"/>
        </w:rPr>
        <w:t>al</w:t>
      </w:r>
      <w:r w:rsidR="00837217" w:rsidRPr="00837217">
        <w:rPr>
          <w:rFonts w:ascii="Times New Roman" w:eastAsia="Times New Roman" w:hAnsi="Times New Roman" w:cs="Times New Roman"/>
          <w:sz w:val="24"/>
          <w:szCs w:val="24"/>
        </w:rPr>
        <w:t>.</w:t>
      </w:r>
      <w:r w:rsidR="00D737A8">
        <w:rPr>
          <w:rFonts w:ascii="Times New Roman" w:eastAsia="Times New Roman" w:hAnsi="Times New Roman" w:cs="Times New Roman"/>
          <w:sz w:val="24"/>
          <w:szCs w:val="24"/>
        </w:rPr>
        <w:t xml:space="preserve"> Por ser um dispositivo mais </w:t>
      </w:r>
      <w:r w:rsidR="00D737A8" w:rsidRPr="00160359">
        <w:rPr>
          <w:rFonts w:ascii="Times New Roman" w:eastAsia="Times New Roman" w:hAnsi="Times New Roman" w:cs="Times New Roman"/>
          <w:sz w:val="24"/>
          <w:szCs w:val="24"/>
        </w:rPr>
        <w:t>oneroso</w:t>
      </w:r>
      <w:r w:rsidR="00D737A8">
        <w:rPr>
          <w:rFonts w:ascii="Times New Roman" w:eastAsia="Times New Roman" w:hAnsi="Times New Roman" w:cs="Times New Roman"/>
          <w:sz w:val="24"/>
          <w:szCs w:val="24"/>
        </w:rPr>
        <w:t>, é importante destacar a economia direta de US$ 8.900 que esses pacientes tiveram.</w:t>
      </w:r>
      <w:r w:rsidR="00837217" w:rsidRPr="00837217">
        <w:rPr>
          <w:rFonts w:ascii="Times New Roman" w:eastAsia="Times New Roman" w:hAnsi="Times New Roman" w:cs="Times New Roman"/>
          <w:sz w:val="24"/>
          <w:szCs w:val="24"/>
        </w:rPr>
        <w:t xml:space="preserve"> A administração periférica </w:t>
      </w:r>
      <w:r w:rsidR="00B174FE">
        <w:rPr>
          <w:rFonts w:ascii="Times New Roman" w:eastAsia="Times New Roman" w:hAnsi="Times New Roman" w:cs="Times New Roman"/>
          <w:sz w:val="24"/>
          <w:szCs w:val="24"/>
        </w:rPr>
        <w:t>dessa droga teve um resultado promissor</w:t>
      </w:r>
      <w:r w:rsidR="00837217" w:rsidRPr="00837217">
        <w:rPr>
          <w:rFonts w:ascii="Times New Roman" w:eastAsia="Times New Roman" w:hAnsi="Times New Roman" w:cs="Times New Roman"/>
          <w:sz w:val="24"/>
          <w:szCs w:val="24"/>
        </w:rPr>
        <w:t xml:space="preserve"> sem</w:t>
      </w:r>
      <w:r w:rsidR="001B69C2">
        <w:rPr>
          <w:rFonts w:ascii="Times New Roman" w:eastAsia="Times New Roman" w:hAnsi="Times New Roman" w:cs="Times New Roman"/>
          <w:sz w:val="24"/>
          <w:szCs w:val="24"/>
        </w:rPr>
        <w:t xml:space="preserve"> complicações locais ou casos</w:t>
      </w:r>
      <w:r w:rsidR="00837217" w:rsidRPr="00837217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="001B69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7217" w:rsidRPr="00837217">
        <w:rPr>
          <w:rFonts w:ascii="Times New Roman" w:eastAsia="Times New Roman" w:hAnsi="Times New Roman" w:cs="Times New Roman"/>
          <w:sz w:val="24"/>
          <w:szCs w:val="24"/>
        </w:rPr>
        <w:t xml:space="preserve">extravasamento. </w:t>
      </w:r>
      <w:r w:rsidR="001B69C2">
        <w:rPr>
          <w:rFonts w:ascii="Times New Roman" w:eastAsia="Times New Roman" w:hAnsi="Times New Roman" w:cs="Times New Roman"/>
          <w:sz w:val="24"/>
          <w:szCs w:val="24"/>
        </w:rPr>
        <w:t>Isso acaba por reafirmar que</w:t>
      </w:r>
      <w:r w:rsidR="00837217" w:rsidRPr="00837217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1B69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7217" w:rsidRPr="00837217">
        <w:rPr>
          <w:rFonts w:ascii="Times New Roman" w:eastAsia="Times New Roman" w:hAnsi="Times New Roman" w:cs="Times New Roman"/>
          <w:sz w:val="24"/>
          <w:szCs w:val="24"/>
        </w:rPr>
        <w:t xml:space="preserve">noradrenalina periférica é segura e pode reduzir a necessidade de acesso venoso central, facilitando a </w:t>
      </w:r>
      <w:r w:rsidR="001B69C2">
        <w:rPr>
          <w:rFonts w:ascii="Times New Roman" w:eastAsia="Times New Roman" w:hAnsi="Times New Roman" w:cs="Times New Roman"/>
          <w:sz w:val="24"/>
          <w:szCs w:val="24"/>
        </w:rPr>
        <w:t>terapêutica</w:t>
      </w:r>
      <w:r w:rsidR="00837217" w:rsidRPr="00837217">
        <w:rPr>
          <w:rFonts w:ascii="Times New Roman" w:eastAsia="Times New Roman" w:hAnsi="Times New Roman" w:cs="Times New Roman"/>
          <w:sz w:val="24"/>
          <w:szCs w:val="24"/>
        </w:rPr>
        <w:t xml:space="preserve"> e minimizando complicações associadas ao</w:t>
      </w:r>
      <w:r w:rsidR="001B69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7217" w:rsidRPr="00837217">
        <w:rPr>
          <w:rFonts w:ascii="Times New Roman" w:eastAsia="Times New Roman" w:hAnsi="Times New Roman" w:cs="Times New Roman"/>
          <w:sz w:val="24"/>
          <w:szCs w:val="24"/>
        </w:rPr>
        <w:t>acesso central.</w:t>
      </w:r>
    </w:p>
    <w:p w14:paraId="1CD9E812" w14:textId="6F877516" w:rsidR="00855E8B" w:rsidRDefault="000C1111" w:rsidP="000C111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Já</w:t>
      </w:r>
      <w:r w:rsidR="00140267">
        <w:rPr>
          <w:rFonts w:ascii="Times New Roman" w:eastAsia="Times New Roman" w:hAnsi="Times New Roman" w:cs="Times New Roman"/>
          <w:sz w:val="24"/>
          <w:szCs w:val="24"/>
        </w:rPr>
        <w:t xml:space="preserve"> 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um estudo realizado por </w:t>
      </w:r>
      <w:proofErr w:type="spellStart"/>
      <w:r w:rsidR="00837217" w:rsidRPr="00837217">
        <w:rPr>
          <w:rFonts w:ascii="Times New Roman" w:eastAsia="Times New Roman" w:hAnsi="Times New Roman" w:cs="Times New Roman"/>
          <w:sz w:val="24"/>
          <w:szCs w:val="24"/>
        </w:rPr>
        <w:t>Yerke</w:t>
      </w:r>
      <w:proofErr w:type="spellEnd"/>
      <w:r w:rsidR="00837217" w:rsidRPr="008372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7217" w:rsidRPr="00837217">
        <w:rPr>
          <w:rFonts w:ascii="Times New Roman" w:eastAsia="Times New Roman" w:hAnsi="Times New Roman" w:cs="Times New Roman"/>
          <w:i/>
          <w:iCs/>
          <w:sz w:val="24"/>
          <w:szCs w:val="24"/>
        </w:rPr>
        <w:t>et al.</w:t>
      </w:r>
      <w:r w:rsidR="00837217" w:rsidRPr="00837217">
        <w:rPr>
          <w:rFonts w:ascii="Times New Roman" w:eastAsia="Times New Roman" w:hAnsi="Times New Roman" w:cs="Times New Roman"/>
          <w:sz w:val="24"/>
          <w:szCs w:val="24"/>
        </w:rPr>
        <w:t xml:space="preserve"> (2024) </w:t>
      </w:r>
      <w:r w:rsidR="00140267">
        <w:rPr>
          <w:rFonts w:ascii="Times New Roman" w:eastAsia="Times New Roman" w:hAnsi="Times New Roman" w:cs="Times New Roman"/>
          <w:sz w:val="24"/>
          <w:szCs w:val="24"/>
        </w:rPr>
        <w:t>foi construído um</w:t>
      </w:r>
      <w:r w:rsidR="00837217" w:rsidRPr="00837217">
        <w:rPr>
          <w:rFonts w:ascii="Times New Roman" w:eastAsia="Times New Roman" w:hAnsi="Times New Roman" w:cs="Times New Roman"/>
          <w:sz w:val="24"/>
          <w:szCs w:val="24"/>
        </w:rPr>
        <w:t xml:space="preserve"> protocolo </w:t>
      </w:r>
      <w:r w:rsidR="00140267">
        <w:rPr>
          <w:rFonts w:ascii="Times New Roman" w:eastAsia="Times New Roman" w:hAnsi="Times New Roman" w:cs="Times New Roman"/>
          <w:sz w:val="24"/>
          <w:szCs w:val="24"/>
        </w:rPr>
        <w:t>para a administração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7217" w:rsidRPr="00837217">
        <w:rPr>
          <w:rFonts w:ascii="Times New Roman" w:eastAsia="Times New Roman" w:hAnsi="Times New Roman" w:cs="Times New Roman"/>
          <w:sz w:val="24"/>
          <w:szCs w:val="24"/>
        </w:rPr>
        <w:t>nor</w:t>
      </w:r>
      <w:r w:rsidR="00140267">
        <w:rPr>
          <w:rFonts w:ascii="Times New Roman" w:eastAsia="Times New Roman" w:hAnsi="Times New Roman" w:cs="Times New Roman"/>
          <w:sz w:val="24"/>
          <w:szCs w:val="24"/>
        </w:rPr>
        <w:t xml:space="preserve">adrenalina em via periférica, sendo utilizado </w:t>
      </w:r>
      <w:r w:rsidR="00D95E4B">
        <w:rPr>
          <w:rFonts w:ascii="Times New Roman" w:eastAsia="Times New Roman" w:hAnsi="Times New Roman" w:cs="Times New Roman"/>
          <w:sz w:val="24"/>
          <w:szCs w:val="24"/>
        </w:rPr>
        <w:t>em</w:t>
      </w:r>
      <w:r w:rsidR="00D95E4B" w:rsidRPr="00837217">
        <w:rPr>
          <w:rFonts w:ascii="Times New Roman" w:eastAsia="Times New Roman" w:hAnsi="Times New Roman" w:cs="Times New Roman"/>
          <w:sz w:val="24"/>
          <w:szCs w:val="24"/>
        </w:rPr>
        <w:t xml:space="preserve"> pacientes específicos</w:t>
      </w:r>
      <w:r w:rsidR="00837217" w:rsidRPr="00837217">
        <w:rPr>
          <w:rFonts w:ascii="Times New Roman" w:eastAsia="Times New Roman" w:hAnsi="Times New Roman" w:cs="Times New Roman"/>
          <w:sz w:val="24"/>
          <w:szCs w:val="24"/>
        </w:rPr>
        <w:t xml:space="preserve">,  com  o  uso  determinado  pelo médico. </w:t>
      </w:r>
      <w:r w:rsidR="00140267">
        <w:rPr>
          <w:rFonts w:ascii="Times New Roman" w:eastAsia="Times New Roman" w:hAnsi="Times New Roman" w:cs="Times New Roman"/>
          <w:sz w:val="24"/>
          <w:szCs w:val="24"/>
        </w:rPr>
        <w:t>A amostra foi formada por indivíduos adultos internos na</w:t>
      </w:r>
      <w:r w:rsidR="00837217" w:rsidRPr="008372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5E4B" w:rsidRPr="00837217">
        <w:rPr>
          <w:rFonts w:ascii="Times New Roman" w:eastAsia="Times New Roman" w:hAnsi="Times New Roman" w:cs="Times New Roman"/>
          <w:sz w:val="24"/>
          <w:szCs w:val="24"/>
        </w:rPr>
        <w:t>UTI que</w:t>
      </w:r>
      <w:r w:rsidR="00837217" w:rsidRPr="00837217">
        <w:rPr>
          <w:rFonts w:ascii="Times New Roman" w:eastAsia="Times New Roman" w:hAnsi="Times New Roman" w:cs="Times New Roman"/>
          <w:sz w:val="24"/>
          <w:szCs w:val="24"/>
        </w:rPr>
        <w:t xml:space="preserve">  receberam  norepinefrina  via  cateter intravenoso periférico (PIVC) durante um período de 29 meses. Dos 635 pacientes incluídos</w:t>
      </w:r>
      <w:r w:rsidR="00140267">
        <w:rPr>
          <w:rFonts w:ascii="Times New Roman" w:eastAsia="Times New Roman" w:hAnsi="Times New Roman" w:cs="Times New Roman"/>
          <w:sz w:val="24"/>
          <w:szCs w:val="24"/>
        </w:rPr>
        <w:t xml:space="preserve"> na pesquisa</w:t>
      </w:r>
      <w:r w:rsidR="00837217" w:rsidRPr="00837217">
        <w:rPr>
          <w:rFonts w:ascii="Times New Roman" w:eastAsia="Times New Roman" w:hAnsi="Times New Roman" w:cs="Times New Roman"/>
          <w:sz w:val="24"/>
          <w:szCs w:val="24"/>
        </w:rPr>
        <w:t>, em média, um dia de uso de CVC,</w:t>
      </w:r>
      <w:r w:rsidR="00140267">
        <w:rPr>
          <w:rFonts w:ascii="Times New Roman" w:eastAsia="Times New Roman" w:hAnsi="Times New Roman" w:cs="Times New Roman"/>
          <w:sz w:val="24"/>
          <w:szCs w:val="24"/>
        </w:rPr>
        <w:t xml:space="preserve"> foi evitado pelo protocolo, sendo que</w:t>
      </w:r>
      <w:r w:rsidR="00837217" w:rsidRPr="00837217">
        <w:rPr>
          <w:rFonts w:ascii="Times New Roman" w:eastAsia="Times New Roman" w:hAnsi="Times New Roman" w:cs="Times New Roman"/>
          <w:sz w:val="24"/>
          <w:szCs w:val="24"/>
        </w:rPr>
        <w:t xml:space="preserve"> mais da metade dos </w:t>
      </w:r>
      <w:r w:rsidR="00140267">
        <w:rPr>
          <w:rFonts w:ascii="Times New Roman" w:eastAsia="Times New Roman" w:hAnsi="Times New Roman" w:cs="Times New Roman"/>
          <w:sz w:val="24"/>
          <w:szCs w:val="24"/>
        </w:rPr>
        <w:t>indivíduos</w:t>
      </w:r>
      <w:r w:rsidR="00837217" w:rsidRPr="00837217">
        <w:rPr>
          <w:rFonts w:ascii="Times New Roman" w:eastAsia="Times New Roman" w:hAnsi="Times New Roman" w:cs="Times New Roman"/>
          <w:sz w:val="24"/>
          <w:szCs w:val="24"/>
        </w:rPr>
        <w:t xml:space="preserve"> não </w:t>
      </w:r>
      <w:r w:rsidR="00140267">
        <w:rPr>
          <w:rFonts w:ascii="Times New Roman" w:eastAsia="Times New Roman" w:hAnsi="Times New Roman" w:cs="Times New Roman"/>
          <w:sz w:val="24"/>
          <w:szCs w:val="24"/>
        </w:rPr>
        <w:t>precisaram</w:t>
      </w:r>
      <w:r w:rsidR="00837217" w:rsidRPr="00837217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140267">
        <w:rPr>
          <w:rFonts w:ascii="Times New Roman" w:eastAsia="Times New Roman" w:hAnsi="Times New Roman" w:cs="Times New Roman"/>
          <w:sz w:val="24"/>
          <w:szCs w:val="24"/>
        </w:rPr>
        <w:t xml:space="preserve">um </w:t>
      </w:r>
      <w:r w:rsidR="00837217" w:rsidRPr="00837217">
        <w:rPr>
          <w:rFonts w:ascii="Times New Roman" w:eastAsia="Times New Roman" w:hAnsi="Times New Roman" w:cs="Times New Roman"/>
          <w:sz w:val="24"/>
          <w:szCs w:val="24"/>
        </w:rPr>
        <w:t xml:space="preserve">CVC. Esses </w:t>
      </w:r>
      <w:r w:rsidR="00140267">
        <w:rPr>
          <w:rFonts w:ascii="Times New Roman" w:eastAsia="Times New Roman" w:hAnsi="Times New Roman" w:cs="Times New Roman"/>
          <w:sz w:val="24"/>
          <w:szCs w:val="24"/>
        </w:rPr>
        <w:t xml:space="preserve">números demonstram </w:t>
      </w:r>
      <w:r w:rsidR="00837217" w:rsidRPr="00837217">
        <w:rPr>
          <w:rFonts w:ascii="Times New Roman" w:eastAsia="Times New Roman" w:hAnsi="Times New Roman" w:cs="Times New Roman"/>
          <w:sz w:val="24"/>
          <w:szCs w:val="24"/>
        </w:rPr>
        <w:t>a  importância  de compreender  os  benefícios  da  administração periférica de norepinefrina em comparação com o uso de CVC.</w:t>
      </w:r>
    </w:p>
    <w:p w14:paraId="440D477A" w14:textId="4C7BE0A5" w:rsidR="00D95E4B" w:rsidRDefault="00140267" w:rsidP="00D95E4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 outro estudo, dessa vez realizado por </w:t>
      </w:r>
      <w:proofErr w:type="spellStart"/>
      <w:r w:rsidRPr="00140267">
        <w:rPr>
          <w:rFonts w:ascii="Times New Roman" w:eastAsia="Times New Roman" w:hAnsi="Times New Roman" w:cs="Times New Roman"/>
          <w:sz w:val="24"/>
          <w:szCs w:val="24"/>
        </w:rPr>
        <w:t>Padrone</w:t>
      </w:r>
      <w:proofErr w:type="spellEnd"/>
      <w:r w:rsidRPr="001402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0267">
        <w:rPr>
          <w:rFonts w:ascii="Times New Roman" w:eastAsia="Times New Roman" w:hAnsi="Times New Roman" w:cs="Times New Roman"/>
          <w:i/>
          <w:iCs/>
          <w:sz w:val="24"/>
          <w:szCs w:val="24"/>
        </w:rPr>
        <w:t>et  al.</w:t>
      </w:r>
      <w:r w:rsidRPr="00140267">
        <w:rPr>
          <w:rFonts w:ascii="Times New Roman" w:eastAsia="Times New Roman" w:hAnsi="Times New Roman" w:cs="Times New Roman"/>
          <w:sz w:val="24"/>
          <w:szCs w:val="24"/>
        </w:rPr>
        <w:t xml:space="preserve"> (2018)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40267">
        <w:rPr>
          <w:rFonts w:ascii="Times New Roman" w:eastAsia="Times New Roman" w:hAnsi="Times New Roman" w:cs="Times New Roman"/>
          <w:sz w:val="24"/>
          <w:szCs w:val="24"/>
        </w:rPr>
        <w:t>um protocolo</w:t>
      </w:r>
      <w:r w:rsidR="00523EA5">
        <w:rPr>
          <w:rFonts w:ascii="Times New Roman" w:eastAsia="Times New Roman" w:hAnsi="Times New Roman" w:cs="Times New Roman"/>
          <w:sz w:val="24"/>
          <w:szCs w:val="24"/>
        </w:rPr>
        <w:t xml:space="preserve"> foi montado, instalado e</w:t>
      </w:r>
      <w:r w:rsidRPr="00140267">
        <w:rPr>
          <w:rFonts w:ascii="Times New Roman" w:eastAsia="Times New Roman" w:hAnsi="Times New Roman" w:cs="Times New Roman"/>
          <w:sz w:val="24"/>
          <w:szCs w:val="24"/>
        </w:rPr>
        <w:t xml:space="preserve"> liderado</w:t>
      </w:r>
      <w:r w:rsidR="00523E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0267">
        <w:rPr>
          <w:rFonts w:ascii="Times New Roman" w:eastAsia="Times New Roman" w:hAnsi="Times New Roman" w:cs="Times New Roman"/>
          <w:sz w:val="24"/>
          <w:szCs w:val="24"/>
        </w:rPr>
        <w:t>por</w:t>
      </w:r>
      <w:r w:rsidR="00523E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0267">
        <w:rPr>
          <w:rFonts w:ascii="Times New Roman" w:eastAsia="Times New Roman" w:hAnsi="Times New Roman" w:cs="Times New Roman"/>
          <w:sz w:val="24"/>
          <w:szCs w:val="24"/>
        </w:rPr>
        <w:t>enfermeiros para</w:t>
      </w:r>
      <w:r w:rsidR="00523E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0267">
        <w:rPr>
          <w:rFonts w:ascii="Times New Roman" w:eastAsia="Times New Roman" w:hAnsi="Times New Roman" w:cs="Times New Roman"/>
          <w:sz w:val="24"/>
          <w:szCs w:val="24"/>
        </w:rPr>
        <w:t>a administração</w:t>
      </w:r>
      <w:r w:rsidR="00523EA5">
        <w:rPr>
          <w:rFonts w:ascii="Times New Roman" w:eastAsia="Times New Roman" w:hAnsi="Times New Roman" w:cs="Times New Roman"/>
          <w:sz w:val="24"/>
          <w:szCs w:val="24"/>
        </w:rPr>
        <w:t xml:space="preserve"> de fármacos</w:t>
      </w:r>
      <w:r w:rsidRPr="00140267">
        <w:rPr>
          <w:rFonts w:ascii="Times New Roman" w:eastAsia="Times New Roman" w:hAnsi="Times New Roman" w:cs="Times New Roman"/>
          <w:sz w:val="24"/>
          <w:szCs w:val="24"/>
        </w:rPr>
        <w:t xml:space="preserve"> vasopressores </w:t>
      </w:r>
      <w:r w:rsidR="00523EA5">
        <w:rPr>
          <w:rFonts w:ascii="Times New Roman" w:eastAsia="Times New Roman" w:hAnsi="Times New Roman" w:cs="Times New Roman"/>
          <w:sz w:val="24"/>
          <w:szCs w:val="24"/>
        </w:rPr>
        <w:t>em</w:t>
      </w:r>
      <w:r w:rsidRPr="00140267">
        <w:rPr>
          <w:rFonts w:ascii="Times New Roman" w:eastAsia="Times New Roman" w:hAnsi="Times New Roman" w:cs="Times New Roman"/>
          <w:sz w:val="24"/>
          <w:szCs w:val="24"/>
        </w:rPr>
        <w:t xml:space="preserve"> cateteres intravenosos periféricos</w:t>
      </w:r>
      <w:r w:rsidR="00523E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0267">
        <w:rPr>
          <w:rFonts w:ascii="Times New Roman" w:eastAsia="Times New Roman" w:hAnsi="Times New Roman" w:cs="Times New Roman"/>
          <w:sz w:val="24"/>
          <w:szCs w:val="24"/>
        </w:rPr>
        <w:t xml:space="preserve">(PIV), visando </w:t>
      </w:r>
      <w:r w:rsidR="00523EA5">
        <w:rPr>
          <w:rFonts w:ascii="Times New Roman" w:eastAsia="Times New Roman" w:hAnsi="Times New Roman" w:cs="Times New Roman"/>
          <w:sz w:val="24"/>
          <w:szCs w:val="24"/>
        </w:rPr>
        <w:t xml:space="preserve">uma via alternativa menos onerosa, rápida </w:t>
      </w:r>
      <w:r w:rsidR="00523EA5">
        <w:rPr>
          <w:rFonts w:ascii="Times New Roman" w:eastAsia="Times New Roman" w:hAnsi="Times New Roman" w:cs="Times New Roman"/>
          <w:sz w:val="24"/>
          <w:szCs w:val="24"/>
        </w:rPr>
        <w:lastRenderedPageBreak/>
        <w:t>e segura</w:t>
      </w:r>
      <w:r w:rsidRPr="00140267">
        <w:rPr>
          <w:rFonts w:ascii="Times New Roman" w:eastAsia="Times New Roman" w:hAnsi="Times New Roman" w:cs="Times New Roman"/>
          <w:sz w:val="24"/>
          <w:szCs w:val="24"/>
        </w:rPr>
        <w:t xml:space="preserve">. O protocolo, </w:t>
      </w:r>
      <w:r w:rsidR="00523EA5">
        <w:rPr>
          <w:rFonts w:ascii="Times New Roman" w:eastAsia="Times New Roman" w:hAnsi="Times New Roman" w:cs="Times New Roman"/>
          <w:sz w:val="24"/>
          <w:szCs w:val="24"/>
        </w:rPr>
        <w:t xml:space="preserve">é </w:t>
      </w:r>
      <w:r w:rsidRPr="00140267">
        <w:rPr>
          <w:rFonts w:ascii="Times New Roman" w:eastAsia="Times New Roman" w:hAnsi="Times New Roman" w:cs="Times New Roman"/>
          <w:sz w:val="24"/>
          <w:szCs w:val="24"/>
        </w:rPr>
        <w:t>baseado em evidências científicas, enfatiz</w:t>
      </w:r>
      <w:r w:rsidR="00523EA5">
        <w:rPr>
          <w:rFonts w:ascii="Times New Roman" w:eastAsia="Times New Roman" w:hAnsi="Times New Roman" w:cs="Times New Roman"/>
          <w:sz w:val="24"/>
          <w:szCs w:val="24"/>
        </w:rPr>
        <w:t>ando</w:t>
      </w:r>
      <w:r w:rsidRPr="00140267">
        <w:rPr>
          <w:rFonts w:ascii="Times New Roman" w:eastAsia="Times New Roman" w:hAnsi="Times New Roman" w:cs="Times New Roman"/>
          <w:sz w:val="24"/>
          <w:szCs w:val="24"/>
        </w:rPr>
        <w:t xml:space="preserve"> a segurança do paciente, </w:t>
      </w:r>
      <w:r w:rsidR="00523EA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140267">
        <w:rPr>
          <w:rFonts w:ascii="Times New Roman" w:eastAsia="Times New Roman" w:hAnsi="Times New Roman" w:cs="Times New Roman"/>
          <w:sz w:val="24"/>
          <w:szCs w:val="24"/>
        </w:rPr>
        <w:t xml:space="preserve">trabalho em equipe e </w:t>
      </w:r>
      <w:r w:rsidR="00523EA5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140267">
        <w:rPr>
          <w:rFonts w:ascii="Times New Roman" w:eastAsia="Times New Roman" w:hAnsi="Times New Roman" w:cs="Times New Roman"/>
          <w:sz w:val="24"/>
          <w:szCs w:val="24"/>
        </w:rPr>
        <w:t xml:space="preserve">monitoramento cuidadoso do local de </w:t>
      </w:r>
      <w:r w:rsidR="00523EA5">
        <w:rPr>
          <w:rFonts w:ascii="Times New Roman" w:eastAsia="Times New Roman" w:hAnsi="Times New Roman" w:cs="Times New Roman"/>
          <w:sz w:val="24"/>
          <w:szCs w:val="24"/>
        </w:rPr>
        <w:t>punção e infusão</w:t>
      </w:r>
      <w:r w:rsidRPr="00140267">
        <w:rPr>
          <w:rFonts w:ascii="Times New Roman" w:eastAsia="Times New Roman" w:hAnsi="Times New Roman" w:cs="Times New Roman"/>
          <w:sz w:val="24"/>
          <w:szCs w:val="24"/>
        </w:rPr>
        <w:t>. Os enfermeiros</w:t>
      </w:r>
      <w:r w:rsidR="00523EA5">
        <w:rPr>
          <w:rFonts w:ascii="Times New Roman" w:eastAsia="Times New Roman" w:hAnsi="Times New Roman" w:cs="Times New Roman"/>
          <w:sz w:val="24"/>
          <w:szCs w:val="24"/>
        </w:rPr>
        <w:t xml:space="preserve"> intensivistas</w:t>
      </w:r>
      <w:r w:rsidRPr="00140267">
        <w:rPr>
          <w:rFonts w:ascii="Times New Roman" w:eastAsia="Times New Roman" w:hAnsi="Times New Roman" w:cs="Times New Roman"/>
          <w:sz w:val="24"/>
          <w:szCs w:val="24"/>
        </w:rPr>
        <w:t xml:space="preserve"> foram </w:t>
      </w:r>
      <w:r w:rsidR="00523EA5">
        <w:rPr>
          <w:rFonts w:ascii="Times New Roman" w:eastAsia="Times New Roman" w:hAnsi="Times New Roman" w:cs="Times New Roman"/>
          <w:sz w:val="24"/>
          <w:szCs w:val="24"/>
        </w:rPr>
        <w:t xml:space="preserve">os protagonistas da pesquisa e </w:t>
      </w:r>
      <w:r w:rsidRPr="00140267">
        <w:rPr>
          <w:rFonts w:ascii="Times New Roman" w:eastAsia="Times New Roman" w:hAnsi="Times New Roman" w:cs="Times New Roman"/>
          <w:sz w:val="24"/>
          <w:szCs w:val="24"/>
        </w:rPr>
        <w:t>responsáveis pela inserção e manutenção d</w:t>
      </w:r>
      <w:r w:rsidR="00523EA5">
        <w:rPr>
          <w:rFonts w:ascii="Times New Roman" w:eastAsia="Times New Roman" w:hAnsi="Times New Roman" w:cs="Times New Roman"/>
          <w:sz w:val="24"/>
          <w:szCs w:val="24"/>
        </w:rPr>
        <w:t>esses</w:t>
      </w:r>
      <w:r w:rsidRPr="00140267">
        <w:rPr>
          <w:rFonts w:ascii="Times New Roman" w:eastAsia="Times New Roman" w:hAnsi="Times New Roman" w:cs="Times New Roman"/>
          <w:sz w:val="24"/>
          <w:szCs w:val="24"/>
        </w:rPr>
        <w:t xml:space="preserve"> cateteres, com confirmação</w:t>
      </w:r>
      <w:r w:rsidR="00523EA5">
        <w:rPr>
          <w:rFonts w:ascii="Times New Roman" w:eastAsia="Times New Roman" w:hAnsi="Times New Roman" w:cs="Times New Roman"/>
          <w:sz w:val="24"/>
          <w:szCs w:val="24"/>
        </w:rPr>
        <w:t xml:space="preserve"> de localização e monitorização do sítio de inserção através de </w:t>
      </w:r>
      <w:r w:rsidRPr="00140267">
        <w:rPr>
          <w:rFonts w:ascii="Times New Roman" w:eastAsia="Times New Roman" w:hAnsi="Times New Roman" w:cs="Times New Roman"/>
          <w:sz w:val="24"/>
          <w:szCs w:val="24"/>
        </w:rPr>
        <w:t xml:space="preserve">ultrassonografia.  O protocolo reduziu o uso </w:t>
      </w:r>
      <w:r w:rsidR="00523EA5" w:rsidRPr="00140267">
        <w:rPr>
          <w:rFonts w:ascii="Times New Roman" w:eastAsia="Times New Roman" w:hAnsi="Times New Roman" w:cs="Times New Roman"/>
          <w:sz w:val="24"/>
          <w:szCs w:val="24"/>
        </w:rPr>
        <w:t>de cateteres</w:t>
      </w:r>
      <w:r w:rsidRPr="00140267">
        <w:rPr>
          <w:rFonts w:ascii="Times New Roman" w:eastAsia="Times New Roman" w:hAnsi="Times New Roman" w:cs="Times New Roman"/>
          <w:sz w:val="24"/>
          <w:szCs w:val="24"/>
        </w:rPr>
        <w:t xml:space="preserve"> centrais e complicações associadas</w:t>
      </w:r>
      <w:r w:rsidR="00D95E4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40267">
        <w:rPr>
          <w:rFonts w:ascii="Times New Roman" w:eastAsia="Times New Roman" w:hAnsi="Times New Roman" w:cs="Times New Roman"/>
          <w:sz w:val="24"/>
          <w:szCs w:val="24"/>
        </w:rPr>
        <w:t>oferecendo  benefícios significativos, como a redução de complicações</w:t>
      </w:r>
      <w:r w:rsidR="00D95E4B">
        <w:rPr>
          <w:rFonts w:ascii="Times New Roman" w:eastAsia="Times New Roman" w:hAnsi="Times New Roman" w:cs="Times New Roman"/>
          <w:sz w:val="24"/>
          <w:szCs w:val="24"/>
        </w:rPr>
        <w:t xml:space="preserve"> e infecções</w:t>
      </w:r>
      <w:r w:rsidRPr="00140267">
        <w:rPr>
          <w:rFonts w:ascii="Times New Roman" w:eastAsia="Times New Roman" w:hAnsi="Times New Roman" w:cs="Times New Roman"/>
          <w:sz w:val="24"/>
          <w:szCs w:val="24"/>
        </w:rPr>
        <w:t xml:space="preserve"> associadas a cateteres centrais, além de evitar atrasos n</w:t>
      </w:r>
      <w:r w:rsidR="00D95E4B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40267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D95E4B">
        <w:rPr>
          <w:rFonts w:ascii="Times New Roman" w:eastAsia="Times New Roman" w:hAnsi="Times New Roman" w:cs="Times New Roman"/>
          <w:sz w:val="24"/>
          <w:szCs w:val="24"/>
        </w:rPr>
        <w:t>erapêutica</w:t>
      </w:r>
      <w:r w:rsidRPr="0014026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68FA97" w14:textId="77777777" w:rsidR="00D95E4B" w:rsidRPr="00855E8B" w:rsidRDefault="00D95E4B" w:rsidP="00D95E4B">
      <w:pPr>
        <w:keepNext/>
        <w:keepLines/>
        <w:numPr>
          <w:ilvl w:val="0"/>
          <w:numId w:val="2"/>
        </w:numPr>
        <w:spacing w:before="240" w:after="0" w:line="36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</w:pPr>
      <w:r w:rsidRPr="00855E8B"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  <w:t>CONCLUSÃO</w:t>
      </w:r>
    </w:p>
    <w:p w14:paraId="2C9FED8D" w14:textId="7F91A614" w:rsidR="00D95E4B" w:rsidRDefault="00D95E4B" w:rsidP="00D95E4B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E4B">
        <w:rPr>
          <w:rFonts w:ascii="Times New Roman" w:eastAsia="Times New Roman" w:hAnsi="Times New Roman" w:cs="Times New Roman"/>
          <w:sz w:val="24"/>
          <w:szCs w:val="24"/>
        </w:rPr>
        <w:t>A partir desse pressuposto e dos dados supracitados, torna-se evide</w:t>
      </w:r>
      <w:r>
        <w:rPr>
          <w:rFonts w:ascii="Times New Roman" w:eastAsia="Times New Roman" w:hAnsi="Times New Roman" w:cs="Times New Roman"/>
          <w:sz w:val="24"/>
          <w:szCs w:val="24"/>
        </w:rPr>
        <w:t>nte o protagonismo do enfermeiro, na administração de noradrenalina em acessos venosos periféricos</w:t>
      </w:r>
      <w:r w:rsidRPr="00D95E4B">
        <w:rPr>
          <w:rFonts w:ascii="Times New Roman" w:eastAsia="Times New Roman" w:hAnsi="Times New Roman" w:cs="Times New Roman"/>
          <w:sz w:val="24"/>
          <w:szCs w:val="24"/>
        </w:rPr>
        <w:t>. Isso corrobora a perspectiva de que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esse profissional tem o papel de administrar a equipe e o setor em UTI, de modo a observar os parâmetros dos pacientes e escolher a via mais indicada para a infusão de drogas como a norepinefrina</w:t>
      </w:r>
      <w:r w:rsidRPr="00D95E4B">
        <w:rPr>
          <w:rFonts w:ascii="Times New Roman" w:eastAsia="Times New Roman" w:hAnsi="Times New Roman" w:cs="Times New Roman"/>
          <w:sz w:val="24"/>
          <w:szCs w:val="24"/>
        </w:rPr>
        <w:t xml:space="preserve">. Desse modo, sugere-se </w:t>
      </w:r>
      <w:r>
        <w:rPr>
          <w:rFonts w:ascii="Times New Roman" w:eastAsia="Times New Roman" w:hAnsi="Times New Roman" w:cs="Times New Roman"/>
          <w:sz w:val="24"/>
          <w:szCs w:val="24"/>
        </w:rPr>
        <w:t>que mais pesquisas sejam realizadas com a temática abordada, a fim de minimizar a utilização de cateteres venosos centrais que além de ser mais onerosos, devido ser mais invasivos, possuem certo nível de complicações e infecções ligadas ao seu manuseio inadequado.</w:t>
      </w:r>
    </w:p>
    <w:p w14:paraId="2D59DAD1" w14:textId="63BD448D" w:rsidR="00FB43D8" w:rsidRPr="003376DF" w:rsidRDefault="00D95E4B" w:rsidP="003376DF">
      <w:pPr>
        <w:keepNext/>
        <w:keepLines/>
        <w:spacing w:before="240" w:after="0" w:line="36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</w:pPr>
      <w:r w:rsidRPr="00855E8B"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  <w:t>REFERÊNCIAS</w:t>
      </w:r>
    </w:p>
    <w:p w14:paraId="3AD4E2F3" w14:textId="4956B012" w:rsidR="00FB43D8" w:rsidRDefault="00FB43D8" w:rsidP="00134D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43D8">
        <w:rPr>
          <w:rFonts w:ascii="Times New Roman" w:eastAsia="Times New Roman" w:hAnsi="Times New Roman" w:cs="Times New Roman"/>
          <w:sz w:val="24"/>
          <w:szCs w:val="24"/>
        </w:rPr>
        <w:t xml:space="preserve">BALLIEU, Paul; BESHARATIAN, </w:t>
      </w:r>
      <w:proofErr w:type="spellStart"/>
      <w:r w:rsidRPr="00FB43D8">
        <w:rPr>
          <w:rFonts w:ascii="Times New Roman" w:eastAsia="Times New Roman" w:hAnsi="Times New Roman" w:cs="Times New Roman"/>
          <w:sz w:val="24"/>
          <w:szCs w:val="24"/>
        </w:rPr>
        <w:t>Yasaman</w:t>
      </w:r>
      <w:proofErr w:type="spellEnd"/>
      <w:r w:rsidRPr="00FB43D8">
        <w:rPr>
          <w:rFonts w:ascii="Times New Roman" w:eastAsia="Times New Roman" w:hAnsi="Times New Roman" w:cs="Times New Roman"/>
          <w:sz w:val="24"/>
          <w:szCs w:val="24"/>
        </w:rPr>
        <w:t xml:space="preserve">; ANSARI, </w:t>
      </w:r>
      <w:proofErr w:type="spellStart"/>
      <w:r w:rsidRPr="00FB43D8">
        <w:rPr>
          <w:rFonts w:ascii="Times New Roman" w:eastAsia="Times New Roman" w:hAnsi="Times New Roman" w:cs="Times New Roman"/>
          <w:sz w:val="24"/>
          <w:szCs w:val="24"/>
        </w:rPr>
        <w:t>Safdar</w:t>
      </w:r>
      <w:proofErr w:type="spellEnd"/>
      <w:r w:rsidRPr="00FB43D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B43D8">
        <w:rPr>
          <w:rFonts w:ascii="Times New Roman" w:eastAsia="Times New Roman" w:hAnsi="Times New Roman" w:cs="Times New Roman"/>
          <w:sz w:val="24"/>
          <w:szCs w:val="24"/>
        </w:rPr>
        <w:t>Safety</w:t>
      </w:r>
      <w:proofErr w:type="spellEnd"/>
      <w:r w:rsidRPr="00FB43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43D8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FB43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43D8">
        <w:rPr>
          <w:rFonts w:ascii="Times New Roman" w:eastAsia="Times New Roman" w:hAnsi="Times New Roman" w:cs="Times New Roman"/>
          <w:sz w:val="24"/>
          <w:szCs w:val="24"/>
        </w:rPr>
        <w:t>feasibility</w:t>
      </w:r>
      <w:proofErr w:type="spellEnd"/>
      <w:r w:rsidRPr="00FB43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43D8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FB43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43D8">
        <w:rPr>
          <w:rFonts w:ascii="Times New Roman" w:eastAsia="Times New Roman" w:hAnsi="Times New Roman" w:cs="Times New Roman"/>
          <w:sz w:val="24"/>
          <w:szCs w:val="24"/>
        </w:rPr>
        <w:t>phenylephrine</w:t>
      </w:r>
      <w:proofErr w:type="spellEnd"/>
      <w:r w:rsidRPr="00FB43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43D8">
        <w:rPr>
          <w:rFonts w:ascii="Times New Roman" w:eastAsia="Times New Roman" w:hAnsi="Times New Roman" w:cs="Times New Roman"/>
          <w:sz w:val="24"/>
          <w:szCs w:val="24"/>
        </w:rPr>
        <w:t>administration</w:t>
      </w:r>
      <w:proofErr w:type="spellEnd"/>
      <w:r w:rsidRPr="00FB43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43D8">
        <w:rPr>
          <w:rFonts w:ascii="Times New Roman" w:eastAsia="Times New Roman" w:hAnsi="Times New Roman" w:cs="Times New Roman"/>
          <w:sz w:val="24"/>
          <w:szCs w:val="24"/>
        </w:rPr>
        <w:t>through</w:t>
      </w:r>
      <w:proofErr w:type="spellEnd"/>
      <w:r w:rsidRPr="00FB43D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FB43D8">
        <w:rPr>
          <w:rFonts w:ascii="Times New Roman" w:eastAsia="Times New Roman" w:hAnsi="Times New Roman" w:cs="Times New Roman"/>
          <w:sz w:val="24"/>
          <w:szCs w:val="24"/>
        </w:rPr>
        <w:t>peripheral</w:t>
      </w:r>
      <w:proofErr w:type="spellEnd"/>
      <w:r w:rsidRPr="00FB43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43D8">
        <w:rPr>
          <w:rFonts w:ascii="Times New Roman" w:eastAsia="Times New Roman" w:hAnsi="Times New Roman" w:cs="Times New Roman"/>
          <w:sz w:val="24"/>
          <w:szCs w:val="24"/>
        </w:rPr>
        <w:t>intravenous</w:t>
      </w:r>
      <w:proofErr w:type="spellEnd"/>
      <w:r w:rsidRPr="00FB43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43D8">
        <w:rPr>
          <w:rFonts w:ascii="Times New Roman" w:eastAsia="Times New Roman" w:hAnsi="Times New Roman" w:cs="Times New Roman"/>
          <w:sz w:val="24"/>
          <w:szCs w:val="24"/>
        </w:rPr>
        <w:t>catheter</w:t>
      </w:r>
      <w:proofErr w:type="spellEnd"/>
      <w:r w:rsidRPr="00FB43D8">
        <w:rPr>
          <w:rFonts w:ascii="Times New Roman" w:eastAsia="Times New Roman" w:hAnsi="Times New Roman" w:cs="Times New Roman"/>
          <w:sz w:val="24"/>
          <w:szCs w:val="24"/>
        </w:rPr>
        <w:t xml:space="preserve"> in a </w:t>
      </w:r>
      <w:proofErr w:type="spellStart"/>
      <w:r w:rsidRPr="00FB43D8">
        <w:rPr>
          <w:rFonts w:ascii="Times New Roman" w:eastAsia="Times New Roman" w:hAnsi="Times New Roman" w:cs="Times New Roman"/>
          <w:sz w:val="24"/>
          <w:szCs w:val="24"/>
        </w:rPr>
        <w:t>neurocritical</w:t>
      </w:r>
      <w:proofErr w:type="spellEnd"/>
      <w:r w:rsidRPr="00FB43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43D8">
        <w:rPr>
          <w:rFonts w:ascii="Times New Roman" w:eastAsia="Times New Roman" w:hAnsi="Times New Roman" w:cs="Times New Roman"/>
          <w:sz w:val="24"/>
          <w:szCs w:val="24"/>
        </w:rPr>
        <w:t>care</w:t>
      </w:r>
      <w:proofErr w:type="spellEnd"/>
      <w:r w:rsidRPr="00FB43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43D8">
        <w:rPr>
          <w:rFonts w:ascii="Times New Roman" w:eastAsia="Times New Roman" w:hAnsi="Times New Roman" w:cs="Times New Roman"/>
          <w:sz w:val="24"/>
          <w:szCs w:val="24"/>
        </w:rPr>
        <w:t>unit</w:t>
      </w:r>
      <w:proofErr w:type="spellEnd"/>
      <w:r w:rsidRPr="00FB43D8">
        <w:rPr>
          <w:rFonts w:ascii="Times New Roman" w:eastAsia="Times New Roman" w:hAnsi="Times New Roman" w:cs="Times New Roman"/>
          <w:sz w:val="24"/>
          <w:szCs w:val="24"/>
        </w:rPr>
        <w:t>. </w:t>
      </w:r>
      <w:proofErr w:type="spellStart"/>
      <w:r w:rsidRPr="00FB43D8">
        <w:rPr>
          <w:rFonts w:ascii="Times New Roman" w:eastAsia="Times New Roman" w:hAnsi="Times New Roman" w:cs="Times New Roman"/>
          <w:b/>
          <w:bCs/>
          <w:sz w:val="24"/>
          <w:szCs w:val="24"/>
        </w:rPr>
        <w:t>Journal</w:t>
      </w:r>
      <w:proofErr w:type="spellEnd"/>
      <w:r w:rsidRPr="00FB43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B43D8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FB43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B43D8">
        <w:rPr>
          <w:rFonts w:ascii="Times New Roman" w:eastAsia="Times New Roman" w:hAnsi="Times New Roman" w:cs="Times New Roman"/>
          <w:b/>
          <w:bCs/>
          <w:sz w:val="24"/>
          <w:szCs w:val="24"/>
        </w:rPr>
        <w:t>Intensive</w:t>
      </w:r>
      <w:proofErr w:type="spellEnd"/>
      <w:r w:rsidRPr="00FB43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B43D8">
        <w:rPr>
          <w:rFonts w:ascii="Times New Roman" w:eastAsia="Times New Roman" w:hAnsi="Times New Roman" w:cs="Times New Roman"/>
          <w:b/>
          <w:bCs/>
          <w:sz w:val="24"/>
          <w:szCs w:val="24"/>
        </w:rPr>
        <w:t>Care</w:t>
      </w:r>
      <w:proofErr w:type="spellEnd"/>
      <w:r w:rsidRPr="00FB43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Medicine</w:t>
      </w:r>
      <w:r w:rsidRPr="00FB43D8">
        <w:rPr>
          <w:rFonts w:ascii="Times New Roman" w:eastAsia="Times New Roman" w:hAnsi="Times New Roman" w:cs="Times New Roman"/>
          <w:sz w:val="24"/>
          <w:szCs w:val="24"/>
        </w:rPr>
        <w:t>, v. 36, n. 1, p. 101-106, 2021.</w:t>
      </w:r>
      <w:r w:rsidR="00134D1F">
        <w:rPr>
          <w:rFonts w:ascii="Times New Roman" w:eastAsia="Times New Roman" w:hAnsi="Times New Roman" w:cs="Times New Roman"/>
          <w:sz w:val="24"/>
          <w:szCs w:val="24"/>
        </w:rPr>
        <w:t xml:space="preserve"> Disponível em:</w:t>
      </w:r>
      <w:r w:rsidR="004F33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="004F338D" w:rsidRPr="001F3BE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https://journals.sagepub.com/doi/abs/10.1177/0885066619887111</w:t>
        </w:r>
      </w:hyperlink>
      <w:r w:rsidR="004F33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9D5082E" w14:textId="3924646B" w:rsidR="003376DF" w:rsidRDefault="003376DF" w:rsidP="00134D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76DF">
        <w:rPr>
          <w:rFonts w:ascii="Times New Roman" w:eastAsia="Times New Roman" w:hAnsi="Times New Roman" w:cs="Times New Roman"/>
          <w:sz w:val="24"/>
          <w:szCs w:val="24"/>
        </w:rPr>
        <w:t xml:space="preserve">CAPE, Kari M. et al. </w:t>
      </w:r>
      <w:proofErr w:type="spellStart"/>
      <w:r w:rsidRPr="003376DF">
        <w:rPr>
          <w:rFonts w:ascii="Times New Roman" w:eastAsia="Times New Roman" w:hAnsi="Times New Roman" w:cs="Times New Roman"/>
          <w:sz w:val="24"/>
          <w:szCs w:val="24"/>
        </w:rPr>
        <w:t>Implementation</w:t>
      </w:r>
      <w:proofErr w:type="spellEnd"/>
      <w:r w:rsidRPr="003376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6DF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3376D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3376DF">
        <w:rPr>
          <w:rFonts w:ascii="Times New Roman" w:eastAsia="Times New Roman" w:hAnsi="Times New Roman" w:cs="Times New Roman"/>
          <w:sz w:val="24"/>
          <w:szCs w:val="24"/>
        </w:rPr>
        <w:t>protocol</w:t>
      </w:r>
      <w:proofErr w:type="spellEnd"/>
      <w:r w:rsidRPr="003376DF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proofErr w:type="spellStart"/>
      <w:r w:rsidRPr="003376DF">
        <w:rPr>
          <w:rFonts w:ascii="Times New Roman" w:eastAsia="Times New Roman" w:hAnsi="Times New Roman" w:cs="Times New Roman"/>
          <w:sz w:val="24"/>
          <w:szCs w:val="24"/>
        </w:rPr>
        <w:t>peripheral</w:t>
      </w:r>
      <w:proofErr w:type="spellEnd"/>
      <w:r w:rsidRPr="003376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6DF">
        <w:rPr>
          <w:rFonts w:ascii="Times New Roman" w:eastAsia="Times New Roman" w:hAnsi="Times New Roman" w:cs="Times New Roman"/>
          <w:sz w:val="24"/>
          <w:szCs w:val="24"/>
        </w:rPr>
        <w:t>intravenous</w:t>
      </w:r>
      <w:proofErr w:type="spellEnd"/>
      <w:r w:rsidRPr="003376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6DF">
        <w:rPr>
          <w:rFonts w:ascii="Times New Roman" w:eastAsia="Times New Roman" w:hAnsi="Times New Roman" w:cs="Times New Roman"/>
          <w:sz w:val="24"/>
          <w:szCs w:val="24"/>
        </w:rPr>
        <w:t>norepinephrine</w:t>
      </w:r>
      <w:proofErr w:type="spellEnd"/>
      <w:r w:rsidRPr="003376DF">
        <w:rPr>
          <w:rFonts w:ascii="Times New Roman" w:eastAsia="Times New Roman" w:hAnsi="Times New Roman" w:cs="Times New Roman"/>
          <w:sz w:val="24"/>
          <w:szCs w:val="24"/>
        </w:rPr>
        <w:t xml:space="preserve">: does it </w:t>
      </w:r>
      <w:proofErr w:type="spellStart"/>
      <w:r w:rsidRPr="003376DF">
        <w:rPr>
          <w:rFonts w:ascii="Times New Roman" w:eastAsia="Times New Roman" w:hAnsi="Times New Roman" w:cs="Times New Roman"/>
          <w:sz w:val="24"/>
          <w:szCs w:val="24"/>
        </w:rPr>
        <w:t>save</w:t>
      </w:r>
      <w:proofErr w:type="spellEnd"/>
      <w:r w:rsidRPr="003376DF">
        <w:rPr>
          <w:rFonts w:ascii="Times New Roman" w:eastAsia="Times New Roman" w:hAnsi="Times New Roman" w:cs="Times New Roman"/>
          <w:sz w:val="24"/>
          <w:szCs w:val="24"/>
        </w:rPr>
        <w:t xml:space="preserve"> central </w:t>
      </w:r>
      <w:proofErr w:type="spellStart"/>
      <w:r w:rsidRPr="003376DF">
        <w:rPr>
          <w:rFonts w:ascii="Times New Roman" w:eastAsia="Times New Roman" w:hAnsi="Times New Roman" w:cs="Times New Roman"/>
          <w:sz w:val="24"/>
          <w:szCs w:val="24"/>
        </w:rPr>
        <w:t>line</w:t>
      </w:r>
      <w:proofErr w:type="spellEnd"/>
      <w:r w:rsidRPr="003376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6DF">
        <w:rPr>
          <w:rFonts w:ascii="Times New Roman" w:eastAsia="Times New Roman" w:hAnsi="Times New Roman" w:cs="Times New Roman"/>
          <w:sz w:val="24"/>
          <w:szCs w:val="24"/>
        </w:rPr>
        <w:t>insertion</w:t>
      </w:r>
      <w:proofErr w:type="spellEnd"/>
      <w:r w:rsidRPr="003376D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376DF"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spellEnd"/>
      <w:r w:rsidRPr="003376DF">
        <w:rPr>
          <w:rFonts w:ascii="Times New Roman" w:eastAsia="Times New Roman" w:hAnsi="Times New Roman" w:cs="Times New Roman"/>
          <w:sz w:val="24"/>
          <w:szCs w:val="24"/>
        </w:rPr>
        <w:t xml:space="preserve"> it </w:t>
      </w:r>
      <w:proofErr w:type="gramStart"/>
      <w:r w:rsidRPr="003376DF">
        <w:rPr>
          <w:rFonts w:ascii="Times New Roman" w:eastAsia="Times New Roman" w:hAnsi="Times New Roman" w:cs="Times New Roman"/>
          <w:sz w:val="24"/>
          <w:szCs w:val="24"/>
        </w:rPr>
        <w:t>safe?.</w:t>
      </w:r>
      <w:proofErr w:type="gramEnd"/>
      <w:r w:rsidRPr="003376DF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3376DF">
        <w:rPr>
          <w:rFonts w:ascii="Times New Roman" w:eastAsia="Times New Roman" w:hAnsi="Times New Roman" w:cs="Times New Roman"/>
          <w:b/>
          <w:bCs/>
          <w:sz w:val="24"/>
          <w:szCs w:val="24"/>
        </w:rPr>
        <w:t>Journal</w:t>
      </w:r>
      <w:proofErr w:type="spellEnd"/>
      <w:r w:rsidRPr="003376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76DF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3376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76DF">
        <w:rPr>
          <w:rFonts w:ascii="Times New Roman" w:eastAsia="Times New Roman" w:hAnsi="Times New Roman" w:cs="Times New Roman"/>
          <w:b/>
          <w:bCs/>
          <w:sz w:val="24"/>
          <w:szCs w:val="24"/>
        </w:rPr>
        <w:t>pharmacy</w:t>
      </w:r>
      <w:proofErr w:type="spellEnd"/>
      <w:r w:rsidRPr="003376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76DF">
        <w:rPr>
          <w:rFonts w:ascii="Times New Roman" w:eastAsia="Times New Roman" w:hAnsi="Times New Roman" w:cs="Times New Roman"/>
          <w:b/>
          <w:bCs/>
          <w:sz w:val="24"/>
          <w:szCs w:val="24"/>
        </w:rPr>
        <w:t>practice</w:t>
      </w:r>
      <w:proofErr w:type="spellEnd"/>
      <w:r w:rsidRPr="003376DF">
        <w:rPr>
          <w:rFonts w:ascii="Times New Roman" w:eastAsia="Times New Roman" w:hAnsi="Times New Roman" w:cs="Times New Roman"/>
          <w:sz w:val="24"/>
          <w:szCs w:val="24"/>
        </w:rPr>
        <w:t>, v. 35, n. 3, p. 347-351, 2022.</w:t>
      </w:r>
      <w:r w:rsidR="00134D1F">
        <w:rPr>
          <w:rFonts w:ascii="Times New Roman" w:eastAsia="Times New Roman" w:hAnsi="Times New Roman" w:cs="Times New Roman"/>
          <w:sz w:val="24"/>
          <w:szCs w:val="24"/>
        </w:rPr>
        <w:t xml:space="preserve"> Disponível em:</w:t>
      </w:r>
      <w:r w:rsidR="004F33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="004F338D" w:rsidRPr="001F3BE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https://journals.sagepub.com/doi/abs/10.1177/0897190020977712</w:t>
        </w:r>
      </w:hyperlink>
      <w:r w:rsidR="004F33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964996B" w14:textId="7D338B1C" w:rsidR="00134D1F" w:rsidRPr="00134D1F" w:rsidRDefault="003376DF" w:rsidP="00134D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76DF">
        <w:rPr>
          <w:rFonts w:ascii="Times New Roman" w:eastAsia="Times New Roman" w:hAnsi="Times New Roman" w:cs="Times New Roman"/>
          <w:sz w:val="24"/>
          <w:szCs w:val="24"/>
        </w:rPr>
        <w:t>COSTA, Ana Sofia Velosa. </w:t>
      </w:r>
      <w:r w:rsidRPr="003376DF">
        <w:rPr>
          <w:rFonts w:ascii="Times New Roman" w:eastAsia="Times New Roman" w:hAnsi="Times New Roman" w:cs="Times New Roman"/>
          <w:b/>
          <w:bCs/>
          <w:sz w:val="24"/>
          <w:szCs w:val="24"/>
        </w:rPr>
        <w:t>Neurotransmissores e Drogas: Alterações e implicações clínicas</w:t>
      </w:r>
      <w:r w:rsidRPr="003376DF">
        <w:rPr>
          <w:rFonts w:ascii="Times New Roman" w:eastAsia="Times New Roman" w:hAnsi="Times New Roman" w:cs="Times New Roman"/>
          <w:sz w:val="24"/>
          <w:szCs w:val="24"/>
        </w:rPr>
        <w:t>. 2015. Dissertação de Mestrado. Universidade Fernando Pessoa (Portugal).</w:t>
      </w:r>
      <w:r w:rsidR="00134D1F">
        <w:rPr>
          <w:rFonts w:ascii="Times New Roman" w:eastAsia="Times New Roman" w:hAnsi="Times New Roman" w:cs="Times New Roman"/>
          <w:sz w:val="24"/>
          <w:szCs w:val="24"/>
        </w:rPr>
        <w:t xml:space="preserve"> Disponível em: </w:t>
      </w:r>
      <w:hyperlink r:id="rId10" w:history="1">
        <w:r w:rsidR="004F338D" w:rsidRPr="001F3BE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https://search.proquest.com/openview/b98d36e5c2b7896c00ce87dae0d83866/1?pq-origsite=gscholar&amp;cbl=2026366&amp;diss=</w:t>
        </w:r>
      </w:hyperlink>
      <w:r w:rsidR="00134D1F" w:rsidRPr="00134D1F">
        <w:rPr>
          <w:rFonts w:ascii="Times New Roman" w:eastAsia="Times New Roman" w:hAnsi="Times New Roman" w:cs="Times New Roman"/>
          <w:sz w:val="24"/>
          <w:szCs w:val="24"/>
        </w:rPr>
        <w:t>y</w:t>
      </w:r>
    </w:p>
    <w:p w14:paraId="542190AE" w14:textId="77EEB962" w:rsidR="004F338D" w:rsidRDefault="003376DF" w:rsidP="00134D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76DF">
        <w:rPr>
          <w:rFonts w:ascii="Times New Roman" w:eastAsia="Times New Roman" w:hAnsi="Times New Roman" w:cs="Times New Roman"/>
          <w:sz w:val="24"/>
          <w:szCs w:val="24"/>
        </w:rPr>
        <w:t>JÚNIOR, Orlando de Jesus Rodrigues; GASPARINO, Renata Cristina. Drogas vasoativas: conhecimento da equipe de enfermagem. </w:t>
      </w:r>
      <w:r w:rsidRPr="003376DF">
        <w:rPr>
          <w:rFonts w:ascii="Times New Roman" w:eastAsia="Times New Roman" w:hAnsi="Times New Roman" w:cs="Times New Roman"/>
          <w:b/>
          <w:bCs/>
          <w:sz w:val="24"/>
          <w:szCs w:val="24"/>
        </w:rPr>
        <w:t>Revista Baiana de Enfermagem‏</w:t>
      </w:r>
      <w:r w:rsidRPr="003376DF">
        <w:rPr>
          <w:rFonts w:ascii="Times New Roman" w:eastAsia="Times New Roman" w:hAnsi="Times New Roman" w:cs="Times New Roman"/>
          <w:sz w:val="24"/>
          <w:szCs w:val="24"/>
        </w:rPr>
        <w:t>, v. 31, n. 2, 2017.</w:t>
      </w:r>
      <w:r w:rsidR="00134D1F">
        <w:rPr>
          <w:rFonts w:ascii="Times New Roman" w:eastAsia="Times New Roman" w:hAnsi="Times New Roman" w:cs="Times New Roman"/>
          <w:sz w:val="24"/>
          <w:szCs w:val="24"/>
        </w:rPr>
        <w:t xml:space="preserve"> Disponível em:</w:t>
      </w:r>
      <w:r w:rsidR="004F33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1" w:history="1">
        <w:r w:rsidR="004F338D" w:rsidRPr="001F3BE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https://revbaianaenferm.ufba.br/index.php/enfermagem/article/view/16566</w:t>
        </w:r>
      </w:hyperlink>
    </w:p>
    <w:p w14:paraId="4B4FA7AF" w14:textId="6DA032B4" w:rsidR="003376DF" w:rsidRDefault="003376DF" w:rsidP="00134D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76DF">
        <w:rPr>
          <w:rFonts w:ascii="Times New Roman" w:eastAsia="Times New Roman" w:hAnsi="Times New Roman" w:cs="Times New Roman"/>
          <w:sz w:val="24"/>
          <w:szCs w:val="24"/>
        </w:rPr>
        <w:t xml:space="preserve">LEWIS, Tyler et al. </w:t>
      </w:r>
      <w:proofErr w:type="spellStart"/>
      <w:r w:rsidRPr="003376DF">
        <w:rPr>
          <w:rFonts w:ascii="Times New Roman" w:eastAsia="Times New Roman" w:hAnsi="Times New Roman" w:cs="Times New Roman"/>
          <w:sz w:val="24"/>
          <w:szCs w:val="24"/>
        </w:rPr>
        <w:t>Safety</w:t>
      </w:r>
      <w:proofErr w:type="spellEnd"/>
      <w:r w:rsidRPr="003376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6DF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3376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6DF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3376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6DF">
        <w:rPr>
          <w:rFonts w:ascii="Times New Roman" w:eastAsia="Times New Roman" w:hAnsi="Times New Roman" w:cs="Times New Roman"/>
          <w:sz w:val="24"/>
          <w:szCs w:val="24"/>
        </w:rPr>
        <w:t>peripheral</w:t>
      </w:r>
      <w:proofErr w:type="spellEnd"/>
      <w:r w:rsidRPr="003376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6DF">
        <w:rPr>
          <w:rFonts w:ascii="Times New Roman" w:eastAsia="Times New Roman" w:hAnsi="Times New Roman" w:cs="Times New Roman"/>
          <w:sz w:val="24"/>
          <w:szCs w:val="24"/>
        </w:rPr>
        <w:t>administration</w:t>
      </w:r>
      <w:proofErr w:type="spellEnd"/>
      <w:r w:rsidRPr="003376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6DF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3376DF">
        <w:rPr>
          <w:rFonts w:ascii="Times New Roman" w:eastAsia="Times New Roman" w:hAnsi="Times New Roman" w:cs="Times New Roman"/>
          <w:sz w:val="24"/>
          <w:szCs w:val="24"/>
        </w:rPr>
        <w:t xml:space="preserve"> vasopressor </w:t>
      </w:r>
      <w:proofErr w:type="spellStart"/>
      <w:r w:rsidRPr="003376DF">
        <w:rPr>
          <w:rFonts w:ascii="Times New Roman" w:eastAsia="Times New Roman" w:hAnsi="Times New Roman" w:cs="Times New Roman"/>
          <w:sz w:val="24"/>
          <w:szCs w:val="24"/>
        </w:rPr>
        <w:t>agents</w:t>
      </w:r>
      <w:proofErr w:type="spellEnd"/>
      <w:r w:rsidRPr="003376DF">
        <w:rPr>
          <w:rFonts w:ascii="Times New Roman" w:eastAsia="Times New Roman" w:hAnsi="Times New Roman" w:cs="Times New Roman"/>
          <w:sz w:val="24"/>
          <w:szCs w:val="24"/>
        </w:rPr>
        <w:t>. </w:t>
      </w:r>
      <w:proofErr w:type="spellStart"/>
      <w:r w:rsidRPr="003376DF">
        <w:rPr>
          <w:rFonts w:ascii="Times New Roman" w:eastAsia="Times New Roman" w:hAnsi="Times New Roman" w:cs="Times New Roman"/>
          <w:b/>
          <w:bCs/>
          <w:sz w:val="24"/>
          <w:szCs w:val="24"/>
        </w:rPr>
        <w:t>Journal</w:t>
      </w:r>
      <w:proofErr w:type="spellEnd"/>
      <w:r w:rsidRPr="003376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76DF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3376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76DF">
        <w:rPr>
          <w:rFonts w:ascii="Times New Roman" w:eastAsia="Times New Roman" w:hAnsi="Times New Roman" w:cs="Times New Roman"/>
          <w:b/>
          <w:bCs/>
          <w:sz w:val="24"/>
          <w:szCs w:val="24"/>
        </w:rPr>
        <w:t>intensive</w:t>
      </w:r>
      <w:proofErr w:type="spellEnd"/>
      <w:r w:rsidRPr="003376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76DF">
        <w:rPr>
          <w:rFonts w:ascii="Times New Roman" w:eastAsia="Times New Roman" w:hAnsi="Times New Roman" w:cs="Times New Roman"/>
          <w:b/>
          <w:bCs/>
          <w:sz w:val="24"/>
          <w:szCs w:val="24"/>
        </w:rPr>
        <w:t>care</w:t>
      </w:r>
      <w:proofErr w:type="spellEnd"/>
      <w:r w:rsidRPr="003376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medicine</w:t>
      </w:r>
      <w:r w:rsidRPr="003376DF">
        <w:rPr>
          <w:rFonts w:ascii="Times New Roman" w:eastAsia="Times New Roman" w:hAnsi="Times New Roman" w:cs="Times New Roman"/>
          <w:sz w:val="24"/>
          <w:szCs w:val="24"/>
        </w:rPr>
        <w:t>, v. 34, n. 1, p. 26-33, 2019.</w:t>
      </w:r>
      <w:r w:rsidR="00134D1F">
        <w:rPr>
          <w:rFonts w:ascii="Times New Roman" w:eastAsia="Times New Roman" w:hAnsi="Times New Roman" w:cs="Times New Roman"/>
          <w:sz w:val="24"/>
          <w:szCs w:val="24"/>
        </w:rPr>
        <w:t xml:space="preserve"> Disponível em:</w:t>
      </w:r>
      <w:r w:rsidR="004F33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" w:history="1">
        <w:r w:rsidR="004F338D" w:rsidRPr="001F3BE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https://journals.sagepub.com/doi/abs/10.1177/0885066616686035</w:t>
        </w:r>
      </w:hyperlink>
      <w:r w:rsidR="004F33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84B754" w14:textId="7F21BD20" w:rsidR="003376DF" w:rsidRDefault="003376DF" w:rsidP="00134D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43D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MELO, Elizabeth Mesquita et al. </w:t>
      </w:r>
      <w:proofErr w:type="spellStart"/>
      <w:r w:rsidRPr="00FB43D8">
        <w:rPr>
          <w:rFonts w:ascii="Times New Roman" w:eastAsia="Times New Roman" w:hAnsi="Times New Roman" w:cs="Times New Roman"/>
          <w:sz w:val="24"/>
          <w:szCs w:val="24"/>
        </w:rPr>
        <w:t>Patients</w:t>
      </w:r>
      <w:proofErr w:type="spellEnd"/>
      <w:r w:rsidRPr="00FB43D8">
        <w:rPr>
          <w:rFonts w:ascii="Times New Roman" w:eastAsia="Times New Roman" w:hAnsi="Times New Roman" w:cs="Times New Roman"/>
          <w:sz w:val="24"/>
          <w:szCs w:val="24"/>
        </w:rPr>
        <w:t xml:space="preserve">’ </w:t>
      </w:r>
      <w:proofErr w:type="spellStart"/>
      <w:r w:rsidRPr="00FB43D8">
        <w:rPr>
          <w:rFonts w:ascii="Times New Roman" w:eastAsia="Times New Roman" w:hAnsi="Times New Roman" w:cs="Times New Roman"/>
          <w:sz w:val="24"/>
          <w:szCs w:val="24"/>
        </w:rPr>
        <w:t>characterization</w:t>
      </w:r>
      <w:proofErr w:type="spellEnd"/>
      <w:r w:rsidRPr="00FB43D8">
        <w:rPr>
          <w:rFonts w:ascii="Times New Roman" w:eastAsia="Times New Roman" w:hAnsi="Times New Roman" w:cs="Times New Roman"/>
          <w:sz w:val="24"/>
          <w:szCs w:val="24"/>
        </w:rPr>
        <w:t xml:space="preserve"> in use </w:t>
      </w:r>
      <w:proofErr w:type="spellStart"/>
      <w:r w:rsidRPr="00FB43D8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FB43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43D8">
        <w:rPr>
          <w:rFonts w:ascii="Times New Roman" w:eastAsia="Times New Roman" w:hAnsi="Times New Roman" w:cs="Times New Roman"/>
          <w:sz w:val="24"/>
          <w:szCs w:val="24"/>
        </w:rPr>
        <w:t>vasoactive</w:t>
      </w:r>
      <w:proofErr w:type="spellEnd"/>
      <w:r w:rsidRPr="00FB43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43D8">
        <w:rPr>
          <w:rFonts w:ascii="Times New Roman" w:eastAsia="Times New Roman" w:hAnsi="Times New Roman" w:cs="Times New Roman"/>
          <w:sz w:val="24"/>
          <w:szCs w:val="24"/>
        </w:rPr>
        <w:t>drugs</w:t>
      </w:r>
      <w:proofErr w:type="spellEnd"/>
      <w:r w:rsidRPr="00FB43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43D8">
        <w:rPr>
          <w:rFonts w:ascii="Times New Roman" w:eastAsia="Times New Roman" w:hAnsi="Times New Roman" w:cs="Times New Roman"/>
          <w:sz w:val="24"/>
          <w:szCs w:val="24"/>
        </w:rPr>
        <w:t>hospitalized</w:t>
      </w:r>
      <w:proofErr w:type="spellEnd"/>
      <w:r w:rsidRPr="00FB43D8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FB43D8">
        <w:rPr>
          <w:rFonts w:ascii="Times New Roman" w:eastAsia="Times New Roman" w:hAnsi="Times New Roman" w:cs="Times New Roman"/>
          <w:sz w:val="24"/>
          <w:szCs w:val="24"/>
        </w:rPr>
        <w:t>intensive</w:t>
      </w:r>
      <w:proofErr w:type="spellEnd"/>
      <w:r w:rsidRPr="00FB43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43D8">
        <w:rPr>
          <w:rFonts w:ascii="Times New Roman" w:eastAsia="Times New Roman" w:hAnsi="Times New Roman" w:cs="Times New Roman"/>
          <w:sz w:val="24"/>
          <w:szCs w:val="24"/>
        </w:rPr>
        <w:t>care</w:t>
      </w:r>
      <w:proofErr w:type="spellEnd"/>
      <w:r w:rsidRPr="00FB43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B43D8">
        <w:rPr>
          <w:rFonts w:ascii="Times New Roman" w:eastAsia="Times New Roman" w:hAnsi="Times New Roman" w:cs="Times New Roman"/>
          <w:sz w:val="24"/>
          <w:szCs w:val="24"/>
        </w:rPr>
        <w:t>unit</w:t>
      </w:r>
      <w:proofErr w:type="spellEnd"/>
      <w:r w:rsidRPr="00FB43D8">
        <w:rPr>
          <w:rFonts w:ascii="Times New Roman" w:eastAsia="Times New Roman" w:hAnsi="Times New Roman" w:cs="Times New Roman"/>
          <w:sz w:val="24"/>
          <w:szCs w:val="24"/>
        </w:rPr>
        <w:t>. </w:t>
      </w:r>
      <w:r w:rsidRPr="00FB43D8">
        <w:rPr>
          <w:rFonts w:ascii="Times New Roman" w:eastAsia="Times New Roman" w:hAnsi="Times New Roman" w:cs="Times New Roman"/>
          <w:b/>
          <w:bCs/>
          <w:sz w:val="24"/>
          <w:szCs w:val="24"/>
        </w:rPr>
        <w:t>Revista de Pesquisa Cuidado é Fundamental Online</w:t>
      </w:r>
      <w:r w:rsidRPr="00FB43D8">
        <w:rPr>
          <w:rFonts w:ascii="Times New Roman" w:eastAsia="Times New Roman" w:hAnsi="Times New Roman" w:cs="Times New Roman"/>
          <w:sz w:val="24"/>
          <w:szCs w:val="24"/>
        </w:rPr>
        <w:t>, v. 8, n. 3, p. 4898-4904, 2016.</w:t>
      </w:r>
      <w:r w:rsidR="00134D1F">
        <w:rPr>
          <w:rFonts w:ascii="Times New Roman" w:eastAsia="Times New Roman" w:hAnsi="Times New Roman" w:cs="Times New Roman"/>
          <w:sz w:val="24"/>
          <w:szCs w:val="24"/>
        </w:rPr>
        <w:t xml:space="preserve"> Disponível em:</w:t>
      </w:r>
      <w:r w:rsidR="004F33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3" w:history="1">
        <w:r w:rsidR="004F338D" w:rsidRPr="001F3BE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https://www.redalyc.org/pdf/5057/505754106030.pdf</w:t>
        </w:r>
      </w:hyperlink>
      <w:r w:rsidR="004F33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B4DEAFC" w14:textId="7FB27EDE" w:rsidR="003376DF" w:rsidRDefault="003376DF" w:rsidP="00134D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76DF">
        <w:rPr>
          <w:rFonts w:ascii="Times New Roman" w:eastAsia="Times New Roman" w:hAnsi="Times New Roman" w:cs="Times New Roman"/>
          <w:sz w:val="24"/>
          <w:szCs w:val="24"/>
        </w:rPr>
        <w:t xml:space="preserve">MESSINA, </w:t>
      </w:r>
      <w:proofErr w:type="spellStart"/>
      <w:r w:rsidRPr="003376DF">
        <w:rPr>
          <w:rFonts w:ascii="Times New Roman" w:eastAsia="Times New Roman" w:hAnsi="Times New Roman" w:cs="Times New Roman"/>
          <w:sz w:val="24"/>
          <w:szCs w:val="24"/>
        </w:rPr>
        <w:t>Antonio</w:t>
      </w:r>
      <w:proofErr w:type="spellEnd"/>
      <w:r w:rsidRPr="003376DF">
        <w:rPr>
          <w:rFonts w:ascii="Times New Roman" w:eastAsia="Times New Roman" w:hAnsi="Times New Roman" w:cs="Times New Roman"/>
          <w:sz w:val="24"/>
          <w:szCs w:val="24"/>
        </w:rPr>
        <w:t xml:space="preserve"> et al. </w:t>
      </w:r>
      <w:proofErr w:type="spellStart"/>
      <w:r w:rsidRPr="003376DF">
        <w:rPr>
          <w:rFonts w:ascii="Times New Roman" w:eastAsia="Times New Roman" w:hAnsi="Times New Roman" w:cs="Times New Roman"/>
          <w:sz w:val="24"/>
          <w:szCs w:val="24"/>
        </w:rPr>
        <w:t>Norepinephrine</w:t>
      </w:r>
      <w:proofErr w:type="spellEnd"/>
      <w:r w:rsidRPr="003376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6DF">
        <w:rPr>
          <w:rFonts w:ascii="Times New Roman" w:eastAsia="Times New Roman" w:hAnsi="Times New Roman" w:cs="Times New Roman"/>
          <w:sz w:val="24"/>
          <w:szCs w:val="24"/>
        </w:rPr>
        <w:t>infusion</w:t>
      </w:r>
      <w:proofErr w:type="spellEnd"/>
      <w:r w:rsidRPr="003376DF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3376DF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3376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6DF">
        <w:rPr>
          <w:rFonts w:ascii="Times New Roman" w:eastAsia="Times New Roman" w:hAnsi="Times New Roman" w:cs="Times New Roman"/>
          <w:sz w:val="24"/>
          <w:szCs w:val="24"/>
        </w:rPr>
        <w:t>emergency</w:t>
      </w:r>
      <w:proofErr w:type="spellEnd"/>
      <w:r w:rsidRPr="003376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6DF">
        <w:rPr>
          <w:rFonts w:ascii="Times New Roman" w:eastAsia="Times New Roman" w:hAnsi="Times New Roman" w:cs="Times New Roman"/>
          <w:sz w:val="24"/>
          <w:szCs w:val="24"/>
        </w:rPr>
        <w:t>department</w:t>
      </w:r>
      <w:proofErr w:type="spellEnd"/>
      <w:r w:rsidRPr="003376DF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3376DF">
        <w:rPr>
          <w:rFonts w:ascii="Times New Roman" w:eastAsia="Times New Roman" w:hAnsi="Times New Roman" w:cs="Times New Roman"/>
          <w:sz w:val="24"/>
          <w:szCs w:val="24"/>
        </w:rPr>
        <w:t>septic</w:t>
      </w:r>
      <w:proofErr w:type="spellEnd"/>
      <w:r w:rsidRPr="003376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6DF">
        <w:rPr>
          <w:rFonts w:ascii="Times New Roman" w:eastAsia="Times New Roman" w:hAnsi="Times New Roman" w:cs="Times New Roman"/>
          <w:sz w:val="24"/>
          <w:szCs w:val="24"/>
        </w:rPr>
        <w:t>shock</w:t>
      </w:r>
      <w:proofErr w:type="spellEnd"/>
      <w:r w:rsidRPr="003376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6DF">
        <w:rPr>
          <w:rFonts w:ascii="Times New Roman" w:eastAsia="Times New Roman" w:hAnsi="Times New Roman" w:cs="Times New Roman"/>
          <w:sz w:val="24"/>
          <w:szCs w:val="24"/>
        </w:rPr>
        <w:t>patients</w:t>
      </w:r>
      <w:proofErr w:type="spellEnd"/>
      <w:r w:rsidRPr="003376DF">
        <w:rPr>
          <w:rFonts w:ascii="Times New Roman" w:eastAsia="Times New Roman" w:hAnsi="Times New Roman" w:cs="Times New Roman"/>
          <w:sz w:val="24"/>
          <w:szCs w:val="24"/>
        </w:rPr>
        <w:t xml:space="preserve">: a </w:t>
      </w:r>
      <w:proofErr w:type="spellStart"/>
      <w:r w:rsidRPr="003376DF">
        <w:rPr>
          <w:rFonts w:ascii="Times New Roman" w:eastAsia="Times New Roman" w:hAnsi="Times New Roman" w:cs="Times New Roman"/>
          <w:sz w:val="24"/>
          <w:szCs w:val="24"/>
        </w:rPr>
        <w:t>retrospective</w:t>
      </w:r>
      <w:proofErr w:type="spellEnd"/>
      <w:r w:rsidRPr="003376DF">
        <w:rPr>
          <w:rFonts w:ascii="Times New Roman" w:eastAsia="Times New Roman" w:hAnsi="Times New Roman" w:cs="Times New Roman"/>
          <w:sz w:val="24"/>
          <w:szCs w:val="24"/>
        </w:rPr>
        <w:t xml:space="preserve"> 2-years </w:t>
      </w:r>
      <w:proofErr w:type="spellStart"/>
      <w:r w:rsidRPr="003376DF">
        <w:rPr>
          <w:rFonts w:ascii="Times New Roman" w:eastAsia="Times New Roman" w:hAnsi="Times New Roman" w:cs="Times New Roman"/>
          <w:sz w:val="24"/>
          <w:szCs w:val="24"/>
        </w:rPr>
        <w:t>safety</w:t>
      </w:r>
      <w:proofErr w:type="spellEnd"/>
      <w:r w:rsidRPr="003376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6DF">
        <w:rPr>
          <w:rFonts w:ascii="Times New Roman" w:eastAsia="Times New Roman" w:hAnsi="Times New Roman" w:cs="Times New Roman"/>
          <w:sz w:val="24"/>
          <w:szCs w:val="24"/>
        </w:rPr>
        <w:t>report</w:t>
      </w:r>
      <w:proofErr w:type="spellEnd"/>
      <w:r w:rsidRPr="003376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6DF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3376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6DF">
        <w:rPr>
          <w:rFonts w:ascii="Times New Roman" w:eastAsia="Times New Roman" w:hAnsi="Times New Roman" w:cs="Times New Roman"/>
          <w:sz w:val="24"/>
          <w:szCs w:val="24"/>
        </w:rPr>
        <w:t>outcome</w:t>
      </w:r>
      <w:proofErr w:type="spellEnd"/>
      <w:r w:rsidRPr="003376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6DF">
        <w:rPr>
          <w:rFonts w:ascii="Times New Roman" w:eastAsia="Times New Roman" w:hAnsi="Times New Roman" w:cs="Times New Roman"/>
          <w:sz w:val="24"/>
          <w:szCs w:val="24"/>
        </w:rPr>
        <w:t>analysis</w:t>
      </w:r>
      <w:proofErr w:type="spellEnd"/>
      <w:r w:rsidRPr="003376DF">
        <w:rPr>
          <w:rFonts w:ascii="Times New Roman" w:eastAsia="Times New Roman" w:hAnsi="Times New Roman" w:cs="Times New Roman"/>
          <w:sz w:val="24"/>
          <w:szCs w:val="24"/>
        </w:rPr>
        <w:t>. </w:t>
      </w:r>
      <w:proofErr w:type="spellStart"/>
      <w:r w:rsidRPr="003376DF">
        <w:rPr>
          <w:rFonts w:ascii="Times New Roman" w:eastAsia="Times New Roman" w:hAnsi="Times New Roman" w:cs="Times New Roman"/>
          <w:b/>
          <w:bCs/>
          <w:sz w:val="24"/>
          <w:szCs w:val="24"/>
        </w:rPr>
        <w:t>International</w:t>
      </w:r>
      <w:proofErr w:type="spellEnd"/>
      <w:r w:rsidRPr="003376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76DF">
        <w:rPr>
          <w:rFonts w:ascii="Times New Roman" w:eastAsia="Times New Roman" w:hAnsi="Times New Roman" w:cs="Times New Roman"/>
          <w:b/>
          <w:bCs/>
          <w:sz w:val="24"/>
          <w:szCs w:val="24"/>
        </w:rPr>
        <w:t>Journal</w:t>
      </w:r>
      <w:proofErr w:type="spellEnd"/>
      <w:r w:rsidRPr="003376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76DF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3376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Environmental </w:t>
      </w:r>
      <w:proofErr w:type="spellStart"/>
      <w:r w:rsidRPr="003376DF">
        <w:rPr>
          <w:rFonts w:ascii="Times New Roman" w:eastAsia="Times New Roman" w:hAnsi="Times New Roman" w:cs="Times New Roman"/>
          <w:b/>
          <w:bCs/>
          <w:sz w:val="24"/>
          <w:szCs w:val="24"/>
        </w:rPr>
        <w:t>Research</w:t>
      </w:r>
      <w:proofErr w:type="spellEnd"/>
      <w:r w:rsidRPr="003376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76DF">
        <w:rPr>
          <w:rFonts w:ascii="Times New Roman" w:eastAsia="Times New Roman" w:hAnsi="Times New Roman" w:cs="Times New Roman"/>
          <w:b/>
          <w:bCs/>
          <w:sz w:val="24"/>
          <w:szCs w:val="24"/>
        </w:rPr>
        <w:t>and</w:t>
      </w:r>
      <w:proofErr w:type="spellEnd"/>
      <w:r w:rsidRPr="003376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76DF">
        <w:rPr>
          <w:rFonts w:ascii="Times New Roman" w:eastAsia="Times New Roman" w:hAnsi="Times New Roman" w:cs="Times New Roman"/>
          <w:b/>
          <w:bCs/>
          <w:sz w:val="24"/>
          <w:szCs w:val="24"/>
        </w:rPr>
        <w:t>Public</w:t>
      </w:r>
      <w:proofErr w:type="spellEnd"/>
      <w:r w:rsidRPr="003376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Health</w:t>
      </w:r>
      <w:r w:rsidRPr="003376DF">
        <w:rPr>
          <w:rFonts w:ascii="Times New Roman" w:eastAsia="Times New Roman" w:hAnsi="Times New Roman" w:cs="Times New Roman"/>
          <w:sz w:val="24"/>
          <w:szCs w:val="24"/>
        </w:rPr>
        <w:t>, v. 18, n. 2, p. 824, 2021.</w:t>
      </w:r>
      <w:r w:rsidR="00134D1F">
        <w:rPr>
          <w:rFonts w:ascii="Times New Roman" w:eastAsia="Times New Roman" w:hAnsi="Times New Roman" w:cs="Times New Roman"/>
          <w:sz w:val="24"/>
          <w:szCs w:val="24"/>
        </w:rPr>
        <w:t xml:space="preserve"> Disponível em:</w:t>
      </w:r>
      <w:r w:rsidR="004F33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4" w:history="1">
        <w:r w:rsidR="004F338D" w:rsidRPr="001F3BE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https://www.mdpi.com/1660-4601/18/2/824</w:t>
        </w:r>
      </w:hyperlink>
      <w:r w:rsidR="004F33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9B228CB" w14:textId="552E2C65" w:rsidR="003376DF" w:rsidRDefault="003376DF" w:rsidP="00134D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76DF">
        <w:rPr>
          <w:rFonts w:ascii="Times New Roman" w:eastAsia="Times New Roman" w:hAnsi="Times New Roman" w:cs="Times New Roman"/>
          <w:sz w:val="24"/>
          <w:szCs w:val="24"/>
        </w:rPr>
        <w:t xml:space="preserve">POWELL, Sara M. et al. </w:t>
      </w:r>
      <w:proofErr w:type="spellStart"/>
      <w:r w:rsidRPr="003376DF">
        <w:rPr>
          <w:rFonts w:ascii="Times New Roman" w:eastAsia="Times New Roman" w:hAnsi="Times New Roman" w:cs="Times New Roman"/>
          <w:sz w:val="24"/>
          <w:szCs w:val="24"/>
        </w:rPr>
        <w:t>Effect</w:t>
      </w:r>
      <w:proofErr w:type="spellEnd"/>
      <w:r w:rsidRPr="003376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6DF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3376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6DF">
        <w:rPr>
          <w:rFonts w:ascii="Times New Roman" w:eastAsia="Times New Roman" w:hAnsi="Times New Roman" w:cs="Times New Roman"/>
          <w:sz w:val="24"/>
          <w:szCs w:val="24"/>
        </w:rPr>
        <w:t>peripherally</w:t>
      </w:r>
      <w:proofErr w:type="spellEnd"/>
      <w:r w:rsidRPr="003376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6DF">
        <w:rPr>
          <w:rFonts w:ascii="Times New Roman" w:eastAsia="Times New Roman" w:hAnsi="Times New Roman" w:cs="Times New Roman"/>
          <w:sz w:val="24"/>
          <w:szCs w:val="24"/>
        </w:rPr>
        <w:t>infused</w:t>
      </w:r>
      <w:proofErr w:type="spellEnd"/>
      <w:r w:rsidRPr="003376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6DF">
        <w:rPr>
          <w:rFonts w:ascii="Times New Roman" w:eastAsia="Times New Roman" w:hAnsi="Times New Roman" w:cs="Times New Roman"/>
          <w:sz w:val="24"/>
          <w:szCs w:val="24"/>
        </w:rPr>
        <w:t>norepinephrine</w:t>
      </w:r>
      <w:proofErr w:type="spellEnd"/>
      <w:r w:rsidRPr="003376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6DF"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 w:rsidRPr="003376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6DF">
        <w:rPr>
          <w:rFonts w:ascii="Times New Roman" w:eastAsia="Times New Roman" w:hAnsi="Times New Roman" w:cs="Times New Roman"/>
          <w:sz w:val="24"/>
          <w:szCs w:val="24"/>
        </w:rPr>
        <w:t>reducing</w:t>
      </w:r>
      <w:proofErr w:type="spellEnd"/>
      <w:r w:rsidRPr="003376DF">
        <w:rPr>
          <w:rFonts w:ascii="Times New Roman" w:eastAsia="Times New Roman" w:hAnsi="Times New Roman" w:cs="Times New Roman"/>
          <w:sz w:val="24"/>
          <w:szCs w:val="24"/>
        </w:rPr>
        <w:t xml:space="preserve"> central </w:t>
      </w:r>
      <w:proofErr w:type="spellStart"/>
      <w:r w:rsidRPr="003376DF">
        <w:rPr>
          <w:rFonts w:ascii="Times New Roman" w:eastAsia="Times New Roman" w:hAnsi="Times New Roman" w:cs="Times New Roman"/>
          <w:sz w:val="24"/>
          <w:szCs w:val="24"/>
        </w:rPr>
        <w:t>venous</w:t>
      </w:r>
      <w:proofErr w:type="spellEnd"/>
      <w:r w:rsidRPr="003376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6DF">
        <w:rPr>
          <w:rFonts w:ascii="Times New Roman" w:eastAsia="Times New Roman" w:hAnsi="Times New Roman" w:cs="Times New Roman"/>
          <w:sz w:val="24"/>
          <w:szCs w:val="24"/>
        </w:rPr>
        <w:t>catheter</w:t>
      </w:r>
      <w:proofErr w:type="spellEnd"/>
      <w:r w:rsidRPr="003376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6DF">
        <w:rPr>
          <w:rFonts w:ascii="Times New Roman" w:eastAsia="Times New Roman" w:hAnsi="Times New Roman" w:cs="Times New Roman"/>
          <w:sz w:val="24"/>
          <w:szCs w:val="24"/>
        </w:rPr>
        <w:t>utilization</w:t>
      </w:r>
      <w:proofErr w:type="spellEnd"/>
      <w:r w:rsidRPr="003376DF">
        <w:rPr>
          <w:rFonts w:ascii="Times New Roman" w:eastAsia="Times New Roman" w:hAnsi="Times New Roman" w:cs="Times New Roman"/>
          <w:sz w:val="24"/>
          <w:szCs w:val="24"/>
        </w:rPr>
        <w:t>. </w:t>
      </w:r>
      <w:proofErr w:type="spellStart"/>
      <w:r w:rsidRPr="003376DF">
        <w:rPr>
          <w:rFonts w:ascii="Times New Roman" w:eastAsia="Times New Roman" w:hAnsi="Times New Roman" w:cs="Times New Roman"/>
          <w:b/>
          <w:bCs/>
          <w:sz w:val="24"/>
          <w:szCs w:val="24"/>
        </w:rPr>
        <w:t>Journal</w:t>
      </w:r>
      <w:proofErr w:type="spellEnd"/>
      <w:r w:rsidRPr="003376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76DF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3376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76DF">
        <w:rPr>
          <w:rFonts w:ascii="Times New Roman" w:eastAsia="Times New Roman" w:hAnsi="Times New Roman" w:cs="Times New Roman"/>
          <w:b/>
          <w:bCs/>
          <w:sz w:val="24"/>
          <w:szCs w:val="24"/>
        </w:rPr>
        <w:t>Infusion</w:t>
      </w:r>
      <w:proofErr w:type="spellEnd"/>
      <w:r w:rsidRPr="003376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376DF">
        <w:rPr>
          <w:rFonts w:ascii="Times New Roman" w:eastAsia="Times New Roman" w:hAnsi="Times New Roman" w:cs="Times New Roman"/>
          <w:b/>
          <w:bCs/>
          <w:sz w:val="24"/>
          <w:szCs w:val="24"/>
        </w:rPr>
        <w:t>Nursing</w:t>
      </w:r>
      <w:proofErr w:type="spellEnd"/>
      <w:r w:rsidRPr="003376DF">
        <w:rPr>
          <w:rFonts w:ascii="Times New Roman" w:eastAsia="Times New Roman" w:hAnsi="Times New Roman" w:cs="Times New Roman"/>
          <w:sz w:val="24"/>
          <w:szCs w:val="24"/>
        </w:rPr>
        <w:t>, v. 46, n. 4, p. 210-216, 2023.</w:t>
      </w:r>
      <w:r w:rsidR="00134D1F">
        <w:rPr>
          <w:rFonts w:ascii="Times New Roman" w:eastAsia="Times New Roman" w:hAnsi="Times New Roman" w:cs="Times New Roman"/>
          <w:sz w:val="24"/>
          <w:szCs w:val="24"/>
        </w:rPr>
        <w:t xml:space="preserve"> Disponível em:</w:t>
      </w:r>
      <w:r w:rsidR="004F33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5" w:history="1">
        <w:r w:rsidR="004F338D" w:rsidRPr="001F3BE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https://journals.lww.com/journalofinfusionnursing/fulltext/2023/07000/Effect_of_Peripherally_Infused_Norepinephrine_on.3.aspx</w:t>
        </w:r>
      </w:hyperlink>
      <w:r w:rsidR="004F33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CA26A14" w14:textId="32BE1BD1" w:rsidR="003376DF" w:rsidRDefault="003376DF" w:rsidP="00134D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76DF">
        <w:rPr>
          <w:rFonts w:ascii="Times New Roman" w:eastAsia="Times New Roman" w:hAnsi="Times New Roman" w:cs="Times New Roman"/>
          <w:sz w:val="24"/>
          <w:szCs w:val="24"/>
        </w:rPr>
        <w:t xml:space="preserve">PADRONE, Laura et al. The </w:t>
      </w:r>
      <w:proofErr w:type="spellStart"/>
      <w:r w:rsidRPr="003376DF">
        <w:rPr>
          <w:rFonts w:ascii="Times New Roman" w:eastAsia="Times New Roman" w:hAnsi="Times New Roman" w:cs="Times New Roman"/>
          <w:sz w:val="24"/>
          <w:szCs w:val="24"/>
        </w:rPr>
        <w:t>development</w:t>
      </w:r>
      <w:proofErr w:type="spellEnd"/>
      <w:r w:rsidRPr="003376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6DF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3376DF">
        <w:rPr>
          <w:rFonts w:ascii="Times New Roman" w:eastAsia="Times New Roman" w:hAnsi="Times New Roman" w:cs="Times New Roman"/>
          <w:sz w:val="24"/>
          <w:szCs w:val="24"/>
        </w:rPr>
        <w:t xml:space="preserve"> a nurse-</w:t>
      </w:r>
      <w:proofErr w:type="spellStart"/>
      <w:r w:rsidRPr="003376DF">
        <w:rPr>
          <w:rFonts w:ascii="Times New Roman" w:eastAsia="Times New Roman" w:hAnsi="Times New Roman" w:cs="Times New Roman"/>
          <w:sz w:val="24"/>
          <w:szCs w:val="24"/>
        </w:rPr>
        <w:t>driven</w:t>
      </w:r>
      <w:proofErr w:type="spellEnd"/>
      <w:r w:rsidRPr="003376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6DF">
        <w:rPr>
          <w:rFonts w:ascii="Times New Roman" w:eastAsia="Times New Roman" w:hAnsi="Times New Roman" w:cs="Times New Roman"/>
          <w:sz w:val="24"/>
          <w:szCs w:val="24"/>
        </w:rPr>
        <w:t>protocol</w:t>
      </w:r>
      <w:proofErr w:type="spellEnd"/>
      <w:r w:rsidRPr="003376DF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proofErr w:type="spellStart"/>
      <w:r w:rsidRPr="003376DF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3376DF">
        <w:rPr>
          <w:rFonts w:ascii="Times New Roman" w:eastAsia="Times New Roman" w:hAnsi="Times New Roman" w:cs="Times New Roman"/>
          <w:sz w:val="24"/>
          <w:szCs w:val="24"/>
        </w:rPr>
        <w:t xml:space="preserve"> safe </w:t>
      </w:r>
      <w:proofErr w:type="spellStart"/>
      <w:r w:rsidRPr="003376DF">
        <w:rPr>
          <w:rFonts w:ascii="Times New Roman" w:eastAsia="Times New Roman" w:hAnsi="Times New Roman" w:cs="Times New Roman"/>
          <w:sz w:val="24"/>
          <w:szCs w:val="24"/>
        </w:rPr>
        <w:t>administration</w:t>
      </w:r>
      <w:proofErr w:type="spellEnd"/>
      <w:r w:rsidRPr="003376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6DF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3376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6DF">
        <w:rPr>
          <w:rFonts w:ascii="Times New Roman" w:eastAsia="Times New Roman" w:hAnsi="Times New Roman" w:cs="Times New Roman"/>
          <w:sz w:val="24"/>
          <w:szCs w:val="24"/>
        </w:rPr>
        <w:t>vasopressors</w:t>
      </w:r>
      <w:proofErr w:type="spellEnd"/>
      <w:r w:rsidRPr="003376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6DF">
        <w:rPr>
          <w:rFonts w:ascii="Times New Roman" w:eastAsia="Times New Roman" w:hAnsi="Times New Roman" w:cs="Times New Roman"/>
          <w:sz w:val="24"/>
          <w:szCs w:val="24"/>
        </w:rPr>
        <w:t>through</w:t>
      </w:r>
      <w:proofErr w:type="spellEnd"/>
      <w:r w:rsidRPr="003376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6DF">
        <w:rPr>
          <w:rFonts w:ascii="Times New Roman" w:eastAsia="Times New Roman" w:hAnsi="Times New Roman" w:cs="Times New Roman"/>
          <w:sz w:val="24"/>
          <w:szCs w:val="24"/>
        </w:rPr>
        <w:t>peripheral</w:t>
      </w:r>
      <w:proofErr w:type="spellEnd"/>
      <w:r w:rsidRPr="003376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6DF">
        <w:rPr>
          <w:rFonts w:ascii="Times New Roman" w:eastAsia="Times New Roman" w:hAnsi="Times New Roman" w:cs="Times New Roman"/>
          <w:sz w:val="24"/>
          <w:szCs w:val="24"/>
        </w:rPr>
        <w:t>intravenous</w:t>
      </w:r>
      <w:proofErr w:type="spellEnd"/>
      <w:r w:rsidRPr="003376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6DF">
        <w:rPr>
          <w:rFonts w:ascii="Times New Roman" w:eastAsia="Times New Roman" w:hAnsi="Times New Roman" w:cs="Times New Roman"/>
          <w:sz w:val="24"/>
          <w:szCs w:val="24"/>
        </w:rPr>
        <w:t>catheters</w:t>
      </w:r>
      <w:proofErr w:type="spellEnd"/>
      <w:r w:rsidRPr="003376DF">
        <w:rPr>
          <w:rFonts w:ascii="Times New Roman" w:eastAsia="Times New Roman" w:hAnsi="Times New Roman" w:cs="Times New Roman"/>
          <w:sz w:val="24"/>
          <w:szCs w:val="24"/>
        </w:rPr>
        <w:t>. </w:t>
      </w:r>
      <w:proofErr w:type="spellStart"/>
      <w:r w:rsidRPr="003376DF">
        <w:rPr>
          <w:rFonts w:ascii="Times New Roman" w:eastAsia="Times New Roman" w:hAnsi="Times New Roman" w:cs="Times New Roman"/>
          <w:b/>
          <w:bCs/>
          <w:sz w:val="24"/>
          <w:szCs w:val="24"/>
        </w:rPr>
        <w:t>Int</w:t>
      </w:r>
      <w:proofErr w:type="spellEnd"/>
      <w:r w:rsidRPr="003376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J Healthcare</w:t>
      </w:r>
      <w:r w:rsidRPr="003376DF">
        <w:rPr>
          <w:rFonts w:ascii="Times New Roman" w:eastAsia="Times New Roman" w:hAnsi="Times New Roman" w:cs="Times New Roman"/>
          <w:sz w:val="24"/>
          <w:szCs w:val="24"/>
        </w:rPr>
        <w:t>, v. 4, n. 1, p. 36-41, 2018.</w:t>
      </w:r>
      <w:r w:rsidR="00134D1F">
        <w:rPr>
          <w:rFonts w:ascii="Times New Roman" w:eastAsia="Times New Roman" w:hAnsi="Times New Roman" w:cs="Times New Roman"/>
          <w:sz w:val="24"/>
          <w:szCs w:val="24"/>
        </w:rPr>
        <w:t xml:space="preserve"> Disponível em:</w:t>
      </w:r>
      <w:r w:rsidR="004F33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6" w:history="1">
        <w:r w:rsidR="004F338D" w:rsidRPr="001F3BE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researchgate.net/profile/Mangala-Narasimhan/publication/323661251_The_development_of_a_nurse-driven_protocol_for_the_safe_administration_of_vasopressors_through_peripheral_intravenous_catheters/links/5f0f222792851c1eff11f331/The-development-of-a-nurse-driven-protocol-for-the-safe-administration-of-vasopressors-through-peripheral-intravenous-catheters.pdf?_sg%5B0%5D=started_experiment_milestone&amp;origin=journalDetail</w:t>
        </w:r>
      </w:hyperlink>
      <w:r w:rsidR="004F33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FC93914" w14:textId="1E804212" w:rsidR="00D95E4B" w:rsidRDefault="00FB43D8" w:rsidP="00134D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B43D8">
        <w:rPr>
          <w:rFonts w:ascii="Times New Roman" w:eastAsia="Times New Roman" w:hAnsi="Times New Roman" w:cs="Times New Roman"/>
          <w:sz w:val="24"/>
          <w:szCs w:val="24"/>
        </w:rPr>
        <w:t>SILVA, Taís Lins Severo et al. Conhecimento dos enfermeiros sobre drogas vasoativas. </w:t>
      </w:r>
      <w:r w:rsidRPr="00FB43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Revista de Enfermagem UFPE </w:t>
      </w:r>
      <w:proofErr w:type="spellStart"/>
      <w:r w:rsidRPr="00FB43D8"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proofErr w:type="spellEnd"/>
      <w:r w:rsidRPr="00FB43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B43D8">
        <w:rPr>
          <w:rFonts w:ascii="Times New Roman" w:eastAsia="Times New Roman" w:hAnsi="Times New Roman" w:cs="Times New Roman"/>
          <w:b/>
          <w:bCs/>
          <w:sz w:val="24"/>
          <w:szCs w:val="24"/>
        </w:rPr>
        <w:t>line</w:t>
      </w:r>
      <w:proofErr w:type="spellEnd"/>
      <w:r w:rsidRPr="00FB43D8">
        <w:rPr>
          <w:rFonts w:ascii="Times New Roman" w:eastAsia="Times New Roman" w:hAnsi="Times New Roman" w:cs="Times New Roman"/>
          <w:sz w:val="24"/>
          <w:szCs w:val="24"/>
        </w:rPr>
        <w:t>, v. 13, 2019.</w:t>
      </w:r>
      <w:r w:rsidR="00134D1F">
        <w:rPr>
          <w:rFonts w:ascii="Times New Roman" w:eastAsia="Times New Roman" w:hAnsi="Times New Roman" w:cs="Times New Roman"/>
          <w:sz w:val="24"/>
          <w:szCs w:val="24"/>
        </w:rPr>
        <w:t xml:space="preserve"> Disponível em:</w:t>
      </w:r>
      <w:r w:rsidR="004F33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7" w:history="1">
        <w:r w:rsidR="004F338D" w:rsidRPr="001F3BE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https://periodicos.ufpe.br/revistas/revistaenfermagem/article/download/239528/32733</w:t>
        </w:r>
      </w:hyperlink>
      <w:r w:rsidR="004F33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95BAEE" w14:textId="3C62D0A2" w:rsidR="003376DF" w:rsidRDefault="003376DF" w:rsidP="00134D1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76DF">
        <w:rPr>
          <w:rFonts w:ascii="Times New Roman" w:eastAsia="Times New Roman" w:hAnsi="Times New Roman" w:cs="Times New Roman"/>
          <w:sz w:val="24"/>
          <w:szCs w:val="24"/>
        </w:rPr>
        <w:t xml:space="preserve">YERKE, Jason R. et al. </w:t>
      </w:r>
      <w:proofErr w:type="spellStart"/>
      <w:r w:rsidRPr="003376DF">
        <w:rPr>
          <w:rFonts w:ascii="Times New Roman" w:eastAsia="Times New Roman" w:hAnsi="Times New Roman" w:cs="Times New Roman"/>
          <w:sz w:val="24"/>
          <w:szCs w:val="24"/>
        </w:rPr>
        <w:t>Peripheral</w:t>
      </w:r>
      <w:proofErr w:type="spellEnd"/>
      <w:r w:rsidRPr="003376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6DF">
        <w:rPr>
          <w:rFonts w:ascii="Times New Roman" w:eastAsia="Times New Roman" w:hAnsi="Times New Roman" w:cs="Times New Roman"/>
          <w:sz w:val="24"/>
          <w:szCs w:val="24"/>
        </w:rPr>
        <w:t>administration</w:t>
      </w:r>
      <w:proofErr w:type="spellEnd"/>
      <w:r w:rsidRPr="003376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6DF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3376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6DF">
        <w:rPr>
          <w:rFonts w:ascii="Times New Roman" w:eastAsia="Times New Roman" w:hAnsi="Times New Roman" w:cs="Times New Roman"/>
          <w:sz w:val="24"/>
          <w:szCs w:val="24"/>
        </w:rPr>
        <w:t>norepinephrine</w:t>
      </w:r>
      <w:proofErr w:type="spellEnd"/>
      <w:r w:rsidRPr="003376DF">
        <w:rPr>
          <w:rFonts w:ascii="Times New Roman" w:eastAsia="Times New Roman" w:hAnsi="Times New Roman" w:cs="Times New Roman"/>
          <w:sz w:val="24"/>
          <w:szCs w:val="24"/>
        </w:rPr>
        <w:t xml:space="preserve">: a </w:t>
      </w:r>
      <w:proofErr w:type="spellStart"/>
      <w:r w:rsidRPr="003376DF">
        <w:rPr>
          <w:rFonts w:ascii="Times New Roman" w:eastAsia="Times New Roman" w:hAnsi="Times New Roman" w:cs="Times New Roman"/>
          <w:sz w:val="24"/>
          <w:szCs w:val="24"/>
        </w:rPr>
        <w:t>prospective</w:t>
      </w:r>
      <w:proofErr w:type="spellEnd"/>
      <w:r w:rsidRPr="003376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6DF">
        <w:rPr>
          <w:rFonts w:ascii="Times New Roman" w:eastAsia="Times New Roman" w:hAnsi="Times New Roman" w:cs="Times New Roman"/>
          <w:sz w:val="24"/>
          <w:szCs w:val="24"/>
        </w:rPr>
        <w:t>observational</w:t>
      </w:r>
      <w:proofErr w:type="spellEnd"/>
      <w:r w:rsidRPr="003376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376DF">
        <w:rPr>
          <w:rFonts w:ascii="Times New Roman" w:eastAsia="Times New Roman" w:hAnsi="Times New Roman" w:cs="Times New Roman"/>
          <w:sz w:val="24"/>
          <w:szCs w:val="24"/>
        </w:rPr>
        <w:t>study</w:t>
      </w:r>
      <w:proofErr w:type="spellEnd"/>
      <w:r w:rsidRPr="003376DF">
        <w:rPr>
          <w:rFonts w:ascii="Times New Roman" w:eastAsia="Times New Roman" w:hAnsi="Times New Roman" w:cs="Times New Roman"/>
          <w:sz w:val="24"/>
          <w:szCs w:val="24"/>
        </w:rPr>
        <w:t>. </w:t>
      </w:r>
      <w:proofErr w:type="spellStart"/>
      <w:r w:rsidRPr="003376DF">
        <w:rPr>
          <w:rFonts w:ascii="Times New Roman" w:eastAsia="Times New Roman" w:hAnsi="Times New Roman" w:cs="Times New Roman"/>
          <w:b/>
          <w:bCs/>
          <w:sz w:val="24"/>
          <w:szCs w:val="24"/>
        </w:rPr>
        <w:t>Chest</w:t>
      </w:r>
      <w:proofErr w:type="spellEnd"/>
      <w:r w:rsidRPr="003376DF">
        <w:rPr>
          <w:rFonts w:ascii="Times New Roman" w:eastAsia="Times New Roman" w:hAnsi="Times New Roman" w:cs="Times New Roman"/>
          <w:sz w:val="24"/>
          <w:szCs w:val="24"/>
        </w:rPr>
        <w:t>, v. 165, n. 2, p. 348-355, 2024.</w:t>
      </w:r>
      <w:r w:rsidR="00134D1F">
        <w:rPr>
          <w:rFonts w:ascii="Times New Roman" w:eastAsia="Times New Roman" w:hAnsi="Times New Roman" w:cs="Times New Roman"/>
          <w:sz w:val="24"/>
          <w:szCs w:val="24"/>
        </w:rPr>
        <w:t xml:space="preserve"> Disponível em:</w:t>
      </w:r>
      <w:r w:rsidR="004F33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8" w:history="1">
        <w:r w:rsidR="004F338D" w:rsidRPr="001F3BE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https://www.sciencedirect.com/science/article/pii/S0012369223053503</w:t>
        </w:r>
      </w:hyperlink>
      <w:r w:rsidR="004F338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C9771F2" w14:textId="77777777" w:rsidR="0035597F" w:rsidRPr="008041F9" w:rsidRDefault="0035597F" w:rsidP="00134D1F">
      <w:pPr>
        <w:keepNext/>
        <w:keepLines/>
        <w:spacing w:before="240" w:after="0" w:line="240" w:lineRule="auto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</w:p>
    <w:sectPr w:rsidR="0035597F" w:rsidRPr="008041F9" w:rsidSect="004D7316">
      <w:headerReference w:type="default" r:id="rId1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13958" w14:textId="77777777" w:rsidR="00437F0F" w:rsidRDefault="00437F0F" w:rsidP="003C5788">
      <w:pPr>
        <w:spacing w:after="0" w:line="240" w:lineRule="auto"/>
      </w:pPr>
      <w:r>
        <w:separator/>
      </w:r>
    </w:p>
  </w:endnote>
  <w:endnote w:type="continuationSeparator" w:id="0">
    <w:p w14:paraId="591FC1BF" w14:textId="77777777" w:rsidR="00437F0F" w:rsidRDefault="00437F0F" w:rsidP="003C5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78C3BB" w14:textId="77777777" w:rsidR="00437F0F" w:rsidRDefault="00437F0F" w:rsidP="003C5788">
      <w:pPr>
        <w:spacing w:after="0" w:line="240" w:lineRule="auto"/>
      </w:pPr>
      <w:r>
        <w:separator/>
      </w:r>
    </w:p>
  </w:footnote>
  <w:footnote w:type="continuationSeparator" w:id="0">
    <w:p w14:paraId="3B1FC70E" w14:textId="77777777" w:rsidR="00437F0F" w:rsidRDefault="00437F0F" w:rsidP="003C5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2BD45" w14:textId="77777777" w:rsidR="003A649F" w:rsidRDefault="003A649F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E0C404E" wp14:editId="5DFFDFC8">
          <wp:simplePos x="0" y="0"/>
          <wp:positionH relativeFrom="margin">
            <wp:posOffset>-1470660</wp:posOffset>
          </wp:positionH>
          <wp:positionV relativeFrom="paragraph">
            <wp:posOffset>-427828</wp:posOffset>
          </wp:positionV>
          <wp:extent cx="8359140" cy="762000"/>
          <wp:effectExtent l="0" t="0" r="3810" b="0"/>
          <wp:wrapSquare wrapText="bothSides"/>
          <wp:docPr id="21385967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596760" name="Imagem 213859676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330"/>
                  <a:stretch/>
                </pic:blipFill>
                <pic:spPr bwMode="auto">
                  <a:xfrm>
                    <a:off x="0" y="0"/>
                    <a:ext cx="8359140" cy="7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757044"/>
    <w:multiLevelType w:val="hybridMultilevel"/>
    <w:tmpl w:val="4B8A7D3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F7078"/>
    <w:multiLevelType w:val="hybridMultilevel"/>
    <w:tmpl w:val="17A20E2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A9D3ED8"/>
    <w:multiLevelType w:val="hybridMultilevel"/>
    <w:tmpl w:val="7CEC025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937731">
    <w:abstractNumId w:val="1"/>
  </w:num>
  <w:num w:numId="2" w16cid:durableId="1573275171">
    <w:abstractNumId w:val="2"/>
  </w:num>
  <w:num w:numId="3" w16cid:durableId="988899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E5E"/>
    <w:rsid w:val="000103A4"/>
    <w:rsid w:val="00031785"/>
    <w:rsid w:val="000975B6"/>
    <w:rsid w:val="000A6679"/>
    <w:rsid w:val="000C1111"/>
    <w:rsid w:val="000F6C05"/>
    <w:rsid w:val="00107C7B"/>
    <w:rsid w:val="0012622F"/>
    <w:rsid w:val="0013181B"/>
    <w:rsid w:val="00134D1F"/>
    <w:rsid w:val="001365DA"/>
    <w:rsid w:val="00136E0E"/>
    <w:rsid w:val="00137DB2"/>
    <w:rsid w:val="00140267"/>
    <w:rsid w:val="00160359"/>
    <w:rsid w:val="00186FB4"/>
    <w:rsid w:val="001907C7"/>
    <w:rsid w:val="001A3EEB"/>
    <w:rsid w:val="001B69C2"/>
    <w:rsid w:val="0026798C"/>
    <w:rsid w:val="00291C70"/>
    <w:rsid w:val="002950AF"/>
    <w:rsid w:val="003376DF"/>
    <w:rsid w:val="003539E4"/>
    <w:rsid w:val="00354D4A"/>
    <w:rsid w:val="0035597F"/>
    <w:rsid w:val="0038188F"/>
    <w:rsid w:val="00383491"/>
    <w:rsid w:val="003A1198"/>
    <w:rsid w:val="003A649F"/>
    <w:rsid w:val="003C5788"/>
    <w:rsid w:val="00400A7E"/>
    <w:rsid w:val="00437F0F"/>
    <w:rsid w:val="00450656"/>
    <w:rsid w:val="00490EF5"/>
    <w:rsid w:val="0049408D"/>
    <w:rsid w:val="004B58F9"/>
    <w:rsid w:val="004B76F1"/>
    <w:rsid w:val="004D2C4D"/>
    <w:rsid w:val="004D566A"/>
    <w:rsid w:val="004D7316"/>
    <w:rsid w:val="004F338D"/>
    <w:rsid w:val="00523EA5"/>
    <w:rsid w:val="00553EC6"/>
    <w:rsid w:val="005779A6"/>
    <w:rsid w:val="005858F2"/>
    <w:rsid w:val="00594999"/>
    <w:rsid w:val="005B06DC"/>
    <w:rsid w:val="00615A15"/>
    <w:rsid w:val="00664D4D"/>
    <w:rsid w:val="006D5626"/>
    <w:rsid w:val="006F2B5F"/>
    <w:rsid w:val="006F5F23"/>
    <w:rsid w:val="007033F1"/>
    <w:rsid w:val="007108F7"/>
    <w:rsid w:val="00712F20"/>
    <w:rsid w:val="00726E24"/>
    <w:rsid w:val="00745414"/>
    <w:rsid w:val="007641DE"/>
    <w:rsid w:val="00774B58"/>
    <w:rsid w:val="007E1C98"/>
    <w:rsid w:val="007E1CA3"/>
    <w:rsid w:val="008041F9"/>
    <w:rsid w:val="008146D6"/>
    <w:rsid w:val="00837217"/>
    <w:rsid w:val="00855E8B"/>
    <w:rsid w:val="008F11A2"/>
    <w:rsid w:val="009054F5"/>
    <w:rsid w:val="00963CFC"/>
    <w:rsid w:val="0098456A"/>
    <w:rsid w:val="00985CDF"/>
    <w:rsid w:val="009B1FFD"/>
    <w:rsid w:val="009D5989"/>
    <w:rsid w:val="00A00145"/>
    <w:rsid w:val="00A07029"/>
    <w:rsid w:val="00A639A8"/>
    <w:rsid w:val="00AB0C71"/>
    <w:rsid w:val="00AC3A9F"/>
    <w:rsid w:val="00AC5767"/>
    <w:rsid w:val="00AE0322"/>
    <w:rsid w:val="00AE1F61"/>
    <w:rsid w:val="00B079ED"/>
    <w:rsid w:val="00B14E5E"/>
    <w:rsid w:val="00B174FE"/>
    <w:rsid w:val="00B22DF6"/>
    <w:rsid w:val="00B56900"/>
    <w:rsid w:val="00B709B2"/>
    <w:rsid w:val="00B733F7"/>
    <w:rsid w:val="00BF167B"/>
    <w:rsid w:val="00BF7353"/>
    <w:rsid w:val="00CC2BB4"/>
    <w:rsid w:val="00CE08C3"/>
    <w:rsid w:val="00CF4AC1"/>
    <w:rsid w:val="00D11B8D"/>
    <w:rsid w:val="00D1339A"/>
    <w:rsid w:val="00D737A8"/>
    <w:rsid w:val="00D91ED9"/>
    <w:rsid w:val="00D95E4B"/>
    <w:rsid w:val="00DD7D0F"/>
    <w:rsid w:val="00E06B77"/>
    <w:rsid w:val="00E14998"/>
    <w:rsid w:val="00E25572"/>
    <w:rsid w:val="00E31976"/>
    <w:rsid w:val="00E47789"/>
    <w:rsid w:val="00E73E42"/>
    <w:rsid w:val="00E90EF9"/>
    <w:rsid w:val="00F10A71"/>
    <w:rsid w:val="00F15C08"/>
    <w:rsid w:val="00F77BB6"/>
    <w:rsid w:val="00FA5495"/>
    <w:rsid w:val="00FB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138EA"/>
  <w15:chartTrackingRefBased/>
  <w15:docId w15:val="{EE1EAB7D-7203-4304-BF67-B7F906C4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2C4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2C4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54D4A"/>
    <w:pPr>
      <w:ind w:left="720"/>
      <w:contextualSpacing/>
    </w:pPr>
  </w:style>
  <w:style w:type="table" w:styleId="Tabelacomgrade">
    <w:name w:val="Table Grid"/>
    <w:basedOn w:val="Tabelanormal"/>
    <w:uiPriority w:val="59"/>
    <w:rsid w:val="00B70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C57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5788"/>
  </w:style>
  <w:style w:type="paragraph" w:styleId="Rodap">
    <w:name w:val="footer"/>
    <w:basedOn w:val="Normal"/>
    <w:link w:val="RodapChar"/>
    <w:uiPriority w:val="99"/>
    <w:unhideWhenUsed/>
    <w:rsid w:val="003C57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5788"/>
  </w:style>
  <w:style w:type="character" w:customStyle="1" w:styleId="LinkdaInternet">
    <w:name w:val="Link da Internet"/>
    <w:basedOn w:val="Fontepargpadro"/>
    <w:uiPriority w:val="99"/>
    <w:unhideWhenUsed/>
    <w:rsid w:val="00CE08C3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0F6C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9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251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0310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0467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9307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102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259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2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797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743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9605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560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6515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665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4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234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56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9416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4360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s.sagepub.com/doi/abs/10.1177/0885066619887111" TargetMode="External"/><Relationship Id="rId13" Type="http://schemas.openxmlformats.org/officeDocument/2006/relationships/hyperlink" Target="https://www.redalyc.org/pdf/5057/505754106030.pdf" TargetMode="External"/><Relationship Id="rId18" Type="http://schemas.openxmlformats.org/officeDocument/2006/relationships/hyperlink" Target="https://www.sciencedirect.com/science/article/pii/S0012369223053503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guedesfer16@gmail.com" TargetMode="External"/><Relationship Id="rId12" Type="http://schemas.openxmlformats.org/officeDocument/2006/relationships/hyperlink" Target="https://journals.sagepub.com/doi/abs/10.1177/0885066616686035" TargetMode="External"/><Relationship Id="rId17" Type="http://schemas.openxmlformats.org/officeDocument/2006/relationships/hyperlink" Target="https://periodicos.ufpe.br/revistas/revistaenfermagem/article/download/239528/3273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esearchgate.net/profile/Mangala-Narasimhan/publication/323661251_The_development_of_a_nurse-driven_protocol_for_the_safe_administration_of_vasopressors_through_peripheral_intravenous_catheters/links/5f0f222792851c1eff11f331/The-development-of-a-nurse-driven-protocol-for-the-safe-administration-of-vasopressors-through-peripheral-intravenous-catheters.pdf?_sg%5B0%5D=started_experiment_milestone&amp;origin=journalDetai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baianaenferm.ufba.br/index.php/enfermagem/article/view/1656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journals.lww.com/journalofinfusionnursing/fulltext/2023/07000/Effect_of_Peripherally_Infused_Norepinephrine_on.3.aspx" TargetMode="External"/><Relationship Id="rId10" Type="http://schemas.openxmlformats.org/officeDocument/2006/relationships/hyperlink" Target="https://search.proquest.com/openview/b98d36e5c2b7896c00ce87dae0d83866/1?pq-origsite=gscholar&amp;cbl=2026366&amp;diss=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journals.sagepub.com/doi/abs/10.1177/0897190020977712" TargetMode="External"/><Relationship Id="rId14" Type="http://schemas.openxmlformats.org/officeDocument/2006/relationships/hyperlink" Target="https://www.mdpi.com/1660-4601/18/2/82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7</Pages>
  <Words>2862</Words>
  <Characters>15457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Batista</dc:creator>
  <cp:keywords/>
  <dc:description/>
  <cp:lastModifiedBy>Gabriel Leitão</cp:lastModifiedBy>
  <cp:revision>21</cp:revision>
  <cp:lastPrinted>2024-10-10T17:51:00Z</cp:lastPrinted>
  <dcterms:created xsi:type="dcterms:W3CDTF">2024-06-08T21:51:00Z</dcterms:created>
  <dcterms:modified xsi:type="dcterms:W3CDTF">2024-10-15T22:46:00Z</dcterms:modified>
</cp:coreProperties>
</file>