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TENSÃO PRÉ MENSTRUAL: PAPEL DA ENFERMAGEM NA IDENTIFICAÇÃO DE SINTOMAS E TERAPIA ADEQUADA</w:t>
      </w:r>
      <w:r w:rsidDel="00000000" w:rsidR="00000000" w:rsidRPr="00000000">
        <w:rPr>
          <w:rtl w:val="0"/>
        </w:rPr>
      </w:r>
    </w:p>
    <w:p w:rsidR="00000000" w:rsidDel="00000000" w:rsidP="00000000" w:rsidRDefault="00000000" w:rsidRPr="00000000" w14:paraId="0000000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Iza Maria Araújo Lira – Centro Universitário de Patos – UNIFIP, Patos, Paraíba, Brasil.</w:t>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Livia Pereira Fernandes – UNIFIP, Patos, Paraíba, Brasil</w:t>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Erta Soraya Ribeiro César Rodrigues – Centro Universitário de Patos – UNIFIP,Patos, Paraíba, Brasil.</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Palavras-Chaves: </w:t>
      </w:r>
      <w:r w:rsidDel="00000000" w:rsidR="00000000" w:rsidRPr="00000000">
        <w:rPr>
          <w:rFonts w:ascii="Times New Roman" w:cs="Times New Roman" w:eastAsia="Times New Roman" w:hAnsi="Times New Roman"/>
          <w:sz w:val="24"/>
          <w:szCs w:val="24"/>
          <w:rtl w:val="0"/>
        </w:rPr>
        <w:t xml:space="preserve">Transtorno Disfórico Pré Menstrual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Enfermagem e ginecologia</w:t>
      </w:r>
      <w:r w:rsidDel="00000000" w:rsidR="00000000" w:rsidRPr="00000000">
        <w:rPr>
          <w:rFonts w:ascii="Times New Roman" w:cs="Times New Roman" w:eastAsia="Times New Roman" w:hAnsi="Times New Roman"/>
          <w:color w:val="000000"/>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erapia em Tensão Pré Menstrual</w:t>
      </w: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7f9fa" w:val="clear"/>
          <w:rtl w:val="0"/>
        </w:rPr>
        <w:t xml:space="preserve"> </w:t>
      </w:r>
      <w:r w:rsidDel="00000000" w:rsidR="00000000" w:rsidRPr="00000000">
        <w:rPr>
          <w:rFonts w:ascii="Times New Roman" w:cs="Times New Roman" w:eastAsia="Times New Roman" w:hAnsi="Times New Roman"/>
          <w:sz w:val="24"/>
          <w:szCs w:val="24"/>
          <w:rtl w:val="0"/>
        </w:rPr>
        <w:t xml:space="preserve">Fundamentos de enfermagem</w:t>
      </w: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do autor para correspondência: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izalira@enf.fiponline.edu.br</w:t>
      </w:r>
      <w:r w:rsidDel="00000000" w:rsidR="00000000" w:rsidRPr="00000000">
        <w:rPr>
          <w:rtl w:val="0"/>
        </w:rPr>
      </w:r>
    </w:p>
    <w:p w:rsidR="00000000" w:rsidDel="00000000" w:rsidP="00000000" w:rsidRDefault="00000000" w:rsidRPr="00000000" w14:paraId="0000000A">
      <w:pPr>
        <w:keepNext w:val="0"/>
        <w:keepLines w:val="1"/>
        <w:widowControl w:val="1"/>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Next w:val="0"/>
        <w:keepLines w:val="1"/>
        <w:widowControl w:val="1"/>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Segundo Costa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(2020)  atualmente</w:t>
      </w:r>
      <w:r w:rsidDel="00000000" w:rsidR="00000000" w:rsidRPr="00000000">
        <w:rPr>
          <w:rFonts w:ascii="Times New Roman" w:cs="Times New Roman" w:eastAsia="Times New Roman" w:hAnsi="Times New Roman"/>
          <w:sz w:val="24"/>
          <w:szCs w:val="24"/>
          <w:rtl w:val="0"/>
        </w:rPr>
        <w:t xml:space="preserve">, aproximadamente 75% das mulheres exibem, durante o ciclo reprodutivo, algum sintoma pré menstrual físico ou comportamental.  A síndrome pré-menstrual (SPM) é caracterizada por sintomas físicos, emocionais e/ou comportamentais, que são resolvidos através de alterações no estilo de vida e/ou terapias conservadoras, como conservadoras, como remédios para dor e relaxamento muscular. Apenas de 3% a 8% delas receberão o diagnóstico de transtorno disfórico pré-menstrual (TDPM).  </w:t>
      </w:r>
    </w:p>
    <w:p w:rsidR="00000000" w:rsidDel="00000000" w:rsidP="00000000" w:rsidRDefault="00000000" w:rsidRPr="00000000" w14:paraId="0000000C">
      <w:pPr>
        <w:keepNext w:val="0"/>
        <w:keepLines w:val="0"/>
        <w:widowControl w:val="0"/>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a época de Hipócrates, médicos, filósofos e pesquisadores já explicavam a conexão entre menstruação, cérebro e comportamento. Contudo, sempre existiu um grande desafio em classificar o TDPM em uma categoria do DSM, devido ao receio de "patologizar" os sintomas físicos e psicológicos pré-menstruais comuns vivenciados pela maioria das mulheres em algum estágio da vida reprodutiva, ou até mesmo sugerir que todas são "afetadas" pelo ciclo menstrual. No entanto, sempre foi um desafio definir o TDPM em uma categoria do DSM, devido ao receio de "patologizar" os sintomas físicos e psicológicos pré-menstruais comuns vivenciados pela maioria das mulheres em algum momento de sua vida reprodutiva.</w:t>
      </w:r>
    </w:p>
    <w:p w:rsidR="00000000" w:rsidDel="00000000" w:rsidP="00000000" w:rsidRDefault="00000000" w:rsidRPr="00000000" w14:paraId="0000000D">
      <w:pPr>
        <w:keepNext w:val="0"/>
        <w:keepLines w:val="0"/>
        <w:widowControl w:val="0"/>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síndrome pré-menstrual foi definida pela ocorrência de um ou mais sintomas emocionais (como isolamento social, confusão mental, ansiedade, irritabilidade, explosões de raiva ou depressão) ou somáticos (como inchaço nos membros, dor de cabeça, inchaço abdominal ou mastalgia) nos cinco dias que antecedem a menstruação. </w:t>
      </w:r>
    </w:p>
    <w:p w:rsidR="00000000" w:rsidDel="00000000" w:rsidP="00000000" w:rsidRDefault="00000000" w:rsidRPr="00000000" w14:paraId="0000000E">
      <w:pPr>
        <w:keepNext w:val="0"/>
        <w:keepLines w:val="0"/>
        <w:widowControl w:val="0"/>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Demarque </w:t>
      </w:r>
      <w:r w:rsidDel="00000000" w:rsidR="00000000" w:rsidRPr="00000000">
        <w:rPr>
          <w:rFonts w:ascii="Times New Roman" w:cs="Times New Roman" w:eastAsia="Times New Roman" w:hAnsi="Times New Roman"/>
          <w:i w:val="1"/>
          <w:sz w:val="24"/>
          <w:szCs w:val="24"/>
          <w:rtl w:val="0"/>
        </w:rPr>
        <w:t xml:space="preserve">et al. (2023) </w:t>
      </w:r>
      <w:r w:rsidDel="00000000" w:rsidR="00000000" w:rsidRPr="00000000">
        <w:rPr>
          <w:rFonts w:ascii="Times New Roman" w:cs="Times New Roman" w:eastAsia="Times New Roman" w:hAnsi="Times New Roman"/>
          <w:sz w:val="24"/>
          <w:szCs w:val="24"/>
          <w:rtl w:val="0"/>
        </w:rPr>
        <w:t xml:space="preserve">diz que n</w:t>
      </w:r>
      <w:r w:rsidDel="00000000" w:rsidR="00000000" w:rsidRPr="00000000">
        <w:rPr>
          <w:rFonts w:ascii="Times New Roman" w:cs="Times New Roman" w:eastAsia="Times New Roman" w:hAnsi="Times New Roman"/>
          <w:sz w:val="24"/>
          <w:szCs w:val="24"/>
          <w:rtl w:val="0"/>
        </w:rPr>
        <w:t xml:space="preserve">ão é simples diagnosticar Transtorno Pré Menstrual (TDPM), já que os critérios são amplos e não existem testes laboratoriais ou físicos que confirmem o diagnóstico.. Este é um diagnóstico obtido por meio de uma anamnese completa, exame físico e exclusão de outras possíveis causas. É crucial descartar que a paciente não esteja apenas apresentando piora de uma condição clínica ou de um distúrbio psiquiátrico pré-existente para realizar um diagnóstico apropriado.</w:t>
      </w:r>
    </w:p>
    <w:p w:rsidR="00000000" w:rsidDel="00000000" w:rsidP="00000000" w:rsidRDefault="00000000" w:rsidRPr="00000000" w14:paraId="0000000F">
      <w:pPr>
        <w:keepNext w:val="0"/>
        <w:keepLines w:val="0"/>
        <w:widowControl w:val="0"/>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Rios </w:t>
      </w:r>
      <w:r w:rsidDel="00000000" w:rsidR="00000000" w:rsidRPr="00000000">
        <w:rPr>
          <w:rFonts w:ascii="Times New Roman" w:cs="Times New Roman" w:eastAsia="Times New Roman" w:hAnsi="Times New Roman"/>
          <w:i w:val="1"/>
          <w:sz w:val="24"/>
          <w:szCs w:val="24"/>
          <w:rtl w:val="0"/>
        </w:rPr>
        <w:t xml:space="preserve">et al (2020)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Transtorno Pré Menstrual(</w:t>
      </w:r>
      <w:r w:rsidDel="00000000" w:rsidR="00000000" w:rsidRPr="00000000">
        <w:rPr>
          <w:rFonts w:ascii="Times New Roman" w:cs="Times New Roman" w:eastAsia="Times New Roman" w:hAnsi="Times New Roman"/>
          <w:sz w:val="24"/>
          <w:szCs w:val="24"/>
          <w:rtl w:val="0"/>
        </w:rPr>
        <w:t xml:space="preserve"> TDPM) afeta mulheres durante a fase fértil, geralmente entre os 25 e 35 anos. É caracterizado pela ocorrência recorrente de sintomas somáticos, comportamentais e de humor, com destaque para ansiedade, instabilidade emocional, sintomas depressivos, tensão, irritabilidade, ira, problemas de apetite e sono. Eles estão diretamente ligados às etapas do ciclo pré-menstrual e costumam durar, em média, de cinco a quinze dias. Normalmente, pioram com a aproximação da menstruação e terminam imediatamente ou logo após o começo do fluxo menstrual.</w:t>
      </w:r>
    </w:p>
    <w:p w:rsidR="00000000" w:rsidDel="00000000" w:rsidP="00000000" w:rsidRDefault="00000000" w:rsidRPr="00000000" w14:paraId="00000010">
      <w:pPr>
        <w:keepNext w:val="0"/>
        <w:keepLines w:val="1"/>
        <w:widowControl w:val="1"/>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contexto, o presente estudo tem como objetivo analisar a assistência de enfermagem frente a mulher com diagnóstico de transtorno disfórico pré - menstrual. Acredita-se que a interferência de tais sintomas pode gerar prejuízos em vários campos de atuação dessas mulheres, como laborais, domésticos e familiares. Ainda é importante salientar que impacta, não apenas por um curto período de tempo, fase lútea do ciclo menstrual, mas também escoa para os demais momentos da vida.</w:t>
      </w:r>
    </w:p>
    <w:p w:rsidR="00000000" w:rsidDel="00000000" w:rsidP="00000000" w:rsidRDefault="00000000" w:rsidRPr="00000000" w14:paraId="00000011">
      <w:pPr>
        <w:keepNext w:val="0"/>
        <w:keepLines w:val="1"/>
        <w:widowControl w:val="1"/>
        <w:numPr>
          <w:ilvl w:val="0"/>
          <w:numId w:val="1"/>
        </w:numPr>
        <w:spacing w:after="0" w:before="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12">
      <w:pPr>
        <w:keepNext w:val="0"/>
        <w:keepLines w:val="1"/>
        <w:widowControl w:val="1"/>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 se de uma revisão integrativa da literatura, que envolve seis etapas distintas: avaliação dos estudos incluídos na revisão, seleção do tema e questão de pesquisa, criação de critérios para inclusão e exclusão de estudos, pesquisa na literatura, avaliação dos estudos incluídos na revisão, interpretação dos resultados e apresentação da revisão integrativa. "Tensão Pré Menstrual : Papel da enfermagem na identificação de sintomas e terapia adequada" foi a questão central do estudo. Os critérios de inclusão foram: artigos nos idiomas português, espanhol ou inglês, ser artigo original; ter disponibilidade eletrônica na forma de texto completo, gratuito; ter sido publicado no período estabelecido, últimos quatro anos. Descritores (em português: transtorno disfórico pré-menstrual, tratamento para o TPM, diagnóstico e exames para o TDPM, enfermagem e TPM, e em inglês: Premenstrual Dysphoric Disorder, Treatment for PMDD, Diagnosis PMDD, nursing and premenstrual dysphoric disorder). Data de publicação (no período de janeiro de 2020 a março de 2024). </w:t>
      </w:r>
    </w:p>
    <w:p w:rsidR="00000000" w:rsidDel="00000000" w:rsidP="00000000" w:rsidRDefault="00000000" w:rsidRPr="00000000" w14:paraId="00000013">
      <w:pPr>
        <w:keepNext w:val="0"/>
        <w:keepLines w:val="1"/>
        <w:widowControl w:val="1"/>
        <w:numPr>
          <w:ilvl w:val="0"/>
          <w:numId w:val="1"/>
        </w:numPr>
        <w:spacing w:after="0" w:before="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14">
      <w:pPr>
        <w:keepNext w:val="0"/>
        <w:keepLines w:val="1"/>
        <w:widowControl w:val="1"/>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medicamentos antidepressivos foram avaliados em estudos clínicos controlados para o tratamento da Depressão Pós-Menstrual. Na maior parte das pesquisas, a substância foi administrada ao longo de todo o ciclo menstrual (uso contínuo), enquanto em outras, apenas durante o período lútea, geralmente nos 14 dias que antecedem o dia previsto para o início da menstruação (uso intermitente). Em todos os estudos clínicos, o objetivo principal era avaliar a eficácia do antidepressivo no tratamento da Depressão Pós-Menstrual (DPM). O antidepressivo foi comparado ao placebo. </w:t>
      </w:r>
    </w:p>
    <w:p w:rsidR="00000000" w:rsidDel="00000000" w:rsidP="00000000" w:rsidRDefault="00000000" w:rsidRPr="00000000" w14:paraId="00000015">
      <w:pPr>
        <w:keepNext w:val="0"/>
        <w:keepLines w:val="1"/>
        <w:widowControl w:val="1"/>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clomipramina é um antidepressivo tricíclico que atua inibindo a recaptação de serotonina e noradrenalina, particularmente a primeira, intensificando assim as funções serotoninérgicas e noradrenérgicas no Sistema Nervoso Central. Ela foi a primeira droga testada para o tratamento da Depressão Pós-Menstrual em estudos clínicos controlados.</w:t>
      </w:r>
    </w:p>
    <w:p w:rsidR="00000000" w:rsidDel="00000000" w:rsidP="00000000" w:rsidRDefault="00000000" w:rsidRPr="00000000" w14:paraId="00000016">
      <w:pPr>
        <w:keepNext w:val="0"/>
        <w:keepLines w:val="1"/>
        <w:widowControl w:val="1"/>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Dois estudos foram realizados: um utilizou o medicamento de maneira contínua (Sundblad et al., 1992), enquanto o segundo o utilizou de maneira intermitente (Sundblad et al., 1993). Nos dois casos, a clomipramina, administrada em doses que oscilavam entre 25 e 75 mg diariamente, superou o placebo.</w:t>
      </w:r>
    </w:p>
    <w:p w:rsidR="00000000" w:rsidDel="00000000" w:rsidP="00000000" w:rsidRDefault="00000000" w:rsidRPr="00000000" w14:paraId="00000017">
      <w:pPr>
        <w:keepNext w:val="0"/>
        <w:keepLines w:val="0"/>
        <w:widowControl w:val="0"/>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nove estudos clínicos, a fluoxetina foi avaliada em comparação ao placebo. Sete deles foram de uso contínuo (Menkes et al., 1993; Ozeren et al., 1997; Pearlstein et al., 1997; Stone et al., 1991; Su et al., 1997; Wood et al., 1992), enquanto dois foram de uso intermitente (Cohen et al., 2002; Miner et al., 2002). Em todos os casos, ela se sobressaiu. A dose diária de 20mg foi predominantemente usada. Na pesquisa de Steiner et al. (1995), as doses de 20mg e 60mg demonstraram ser igualmente efetivas, enquanto no estudo de Cohen et al. (2002), a de 10mg se mostrou inferior à de 20mg. </w:t>
      </w:r>
    </w:p>
    <w:p w:rsidR="00000000" w:rsidDel="00000000" w:rsidP="00000000" w:rsidRDefault="00000000" w:rsidRPr="00000000" w14:paraId="00000018">
      <w:pPr>
        <w:keepNext w:val="0"/>
        <w:keepLines w:val="0"/>
        <w:widowControl w:val="0"/>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Vitamina D: Duas pesquisas examinaram a influência da suplementação.vitamina D associada à SPM. Um deles analisou o impacto de um medicamento.A suplementação desta nos sintomas em si, não é recomendada.Encontrando uma diferença  estatisticamente relevante entre os grupos intervenção e placebo. Por outro lado, um estudo analisou o impacto desta suplementação nos níveis séricos de marcadores. identificando uma diminuição desses marcadores inflamatórios (IL10- IL12) no grupo de intervenção, mas sem analisar especificamente os sintomas, aprimorando a qualidade de vida das participantes através da SPM.</w:t>
      </w:r>
    </w:p>
    <w:p w:rsidR="00000000" w:rsidDel="00000000" w:rsidP="00000000" w:rsidRDefault="00000000" w:rsidRPr="00000000" w14:paraId="00000019">
      <w:pPr>
        <w:keepNext w:val="0"/>
        <w:keepLines w:val="0"/>
        <w:widowControl w:val="0"/>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Contraceptivos orais: Diversas táticas de utilização de contraceptivos orais Os conjuntos combinados (COCs) foram analisados quanto à sua eficácia.Tanto a Síndrome Pré Menstrual (SPM) quanto o Transtorno Pré Menstrual(TDPM) são tratados. Algumas alternativas mencionadas a seguir são o uso isolado de COC de maneira intermitente ou constante, ou a utilização conjunta de COC fármacos antidepressivos. Um dos estudos [12] descobertos através da pesquisa sistemática compara a ocorrência da síndrome pré-menstrual em mulheres férteis com ciclos regulares que usam contracepção hormonal cíclica através de COCs sem drospirenona com mulheres que não fazem uso de nenhum tipo de contracepção hormonal.</w:t>
      </w:r>
    </w:p>
    <w:p w:rsidR="00000000" w:rsidDel="00000000" w:rsidP="00000000" w:rsidRDefault="00000000" w:rsidRPr="00000000" w14:paraId="0000001A">
      <w:pPr>
        <w:keepNext w:val="0"/>
        <w:keepLines w:val="0"/>
        <w:widowControl w:val="0"/>
        <w:numPr>
          <w:ilvl w:val="0"/>
          <w:numId w:val="1"/>
        </w:numPr>
        <w:spacing w:after="0" w:before="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01B">
      <w:pPr>
        <w:keepNext w:val="0"/>
        <w:keepLines w:val="0"/>
        <w:widowControl w:val="0"/>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Entender e tratar os sintomas do transtorno disfórico pré- menstrual e tensão pré - menstrual é uma maneira de melhorar a qualidade de vida da mulher que tem essa síndrome e pode enfrentar as suas repercussões. O monitoramento das mulheres deve começar cedo, antes mesmo da menarca, para obter uma compreensão mais profunda da idade em que seu ciclo menstrual começou. Deve-se observar se os sintomas que surgem e  estão ligados ao número de ciclos que elas experimentam, e quais mudanças a mulher pode apresentar ou intensificar após o seu ciclo gravídico-puerperal.</w:t>
      </w:r>
    </w:p>
    <w:p w:rsidR="00000000" w:rsidDel="00000000" w:rsidP="00000000" w:rsidRDefault="00000000" w:rsidRPr="00000000" w14:paraId="0000001C">
      <w:pPr>
        <w:keepNext w:val="0"/>
        <w:keepLines w:val="1"/>
        <w:widowControl w:val="1"/>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crucial que os profissionais de enfermagem envolvidos na saúde feminina estejam vigilantes para identificar e entender o ciclo menstrual, bem como as variações subjetivas de cada mulher. A enfermagem tem a responsabilidade de ampliar o entendimento das mulheres sobre a síndrome, alertando-as sobre possíveis riscos que  esta mudança pode resultar em consequências adversas como seu cotidiano, incluindo a relação com o marido ou namorado,  com os filhos, colegas de trabalho ou escola, em outras palavras, todos que são da convivência desta mulher.</w:t>
      </w:r>
    </w:p>
    <w:p w:rsidR="00000000" w:rsidDel="00000000" w:rsidP="00000000" w:rsidRDefault="00000000" w:rsidRPr="00000000" w14:paraId="0000001D">
      <w:pPr>
        <w:keepNext w:val="0"/>
        <w:keepLines w:val="0"/>
        <w:widowControl w:val="0"/>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enfermeiros registram diariamente sinais e sintomas da TPM e TDPM durante todo o ciclo menstrual, de forma prospectiva, por pelo menos dois ciclos, para obter um diagnóstico. Qualquer que seja o registro utilizado, é crucial que seja mantido em arquivos para serem comparados. Há um aumento dos sintomas durante o período pré-menstrual,e todas as mulheres precisam obter a maior quantidade de informações sobre o tema, para além de diminuir o estresse saber como prosseguir com seu diagnóstico,se possível, manter uma alimentação equilibrada (menos consumo de açúcar, cafeína e sal) e aderir a um programa de atividade física constante. Se os sintomas persistirem, interferindo nas atividades da mulher, sugere-se tratamento e atendimento médico personalizado. </w:t>
      </w:r>
    </w:p>
    <w:p w:rsidR="00000000" w:rsidDel="00000000" w:rsidP="00000000" w:rsidRDefault="00000000" w:rsidRPr="00000000" w14:paraId="0000001E">
      <w:pPr>
        <w:keepNext w:val="0"/>
        <w:keepLines w:val="0"/>
        <w:widowControl w:val="0"/>
        <w:spacing w:after="0" w:before="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F">
      <w:pPr>
        <w:keepNext w:val="0"/>
        <w:keepLines w:val="0"/>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M. F., Costa, K. S., Silva, S. O., Lima, V. L. C., &amp; Leite, T. S. A. (2020). Transtorno disfórico pré-menstrual: entendendo um adoecimento exclusivamente feminino. Humanidades &amp; Inovação, 7(4), 361-369.  Disponivel em:&lt;https://revista.unitins.br/index.php/humanidadeseinovacao/article/view/2173&gt;Cheniaux, E. (2006). Tratamento da disforia pré-menstrual com antidepressivos: revisão dos ensaios clínicos controlados. Jornal Brasileiro de Psiquiatria, 55, 142-147.Disponivem em:&lt;https://www.scielo.br/j/jbpsiq/a/YZYkJRCCGgLZGL4cFc3TBND/&gt;Demarque, R., Rennó Jr, J., Ribeiro, H. L., Cavalsan, J. P., Rocha, R., Cantilino, A., ... &amp; da Silva, A. G. (2013). Transtorno disfórico pré-menstrual: um breve panorama.Debates em Psiquiatria, 3(5), 6-11. Disponivel em:&lt;https://revistardp.org.br/revista/article/view/379&gt;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Miner C, Brown E, Mccray S, Gonzales J, Wohlreich M. Weekly lutealphase dosing with enteric-coated fluoxetine 90 mg in premenstrual dysphoric disorder: a randomized, double-blind, placebo-controlled clinical trial. Clin Ther, 24: 417-33, 2002. Disponivel em:&lt;https://pubmed.ncbi.nlm.nih.gov/11952025/&gt;Menkes DB, Taghavi E, Mason PA, Howard RC. Fluoxetine's spectrum of action in premenstrual syndrome. Int Clin Psychopharmacol, 8: 95-102, 1993.Disponivel em:&lt;https://pubmed.ncbi.nlm.nih.gov/8345163/&gt; Rios, A. R., Novais, D. F. F., Sathler, A. F. E., Dias, A. L. S. F. A., de Oliveira, B. L., Pego, D. F., ... &amp; Campelo, T. W. M. (2020). Implicações do transtorno disfórico pré menstrual na qualidade de vida das mulheres: uma revisão de literatura. Revista Eletrônica Acervo Científico, 13, e4709-e4709.Disponivel em:&lt;https://acervomais.com.br/index.php/cientifico/article/view/4709&gt;Martins, F. W. D. M., Cardozo, C., Roriz, C. F. R., &amp; De Macêdo, D. M. (2022). Transtorno disfórico pré-menstrual no Brasil: etiologia, prevalência e diagnóstico. In A assistência à saúde na contemporaneidade (Vol. 1, pp. 282-291). Editora Científica Digital. Disponivel em :&lt;https://ojs.brazilianjournals.com.br/ojs/index.php/BJHR/article/view/53174&gt;</w:t>
      </w:r>
      <w:r w:rsidDel="00000000" w:rsidR="00000000" w:rsidRPr="00000000">
        <w:rPr>
          <w:rtl w:val="0"/>
        </w:rPr>
      </w:r>
    </w:p>
    <w:p w:rsidR="00000000" w:rsidDel="00000000" w:rsidP="00000000" w:rsidRDefault="00000000" w:rsidRPr="00000000" w14:paraId="00000020">
      <w:pPr>
        <w:keepNext w:val="1"/>
        <w:keepLines w:val="1"/>
        <w:spacing w:after="0" w:befor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8" w:w="11906" w:orient="portrait"/>
      <w:pgMar w:bottom="1133.8582677165355" w:top="1700.7874015748032" w:left="1133.8582677165355"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-1470659</wp:posOffset>
          </wp:positionH>
          <wp:positionV relativeFrom="paragraph">
            <wp:posOffset>-449579</wp:posOffset>
          </wp:positionV>
          <wp:extent cx="8359140" cy="762000"/>
          <wp:effectExtent b="0" l="0" r="0" t="0"/>
          <wp:wrapSquare wrapText="bothSides" distB="0" distT="0" distL="114300" distR="114300"/>
          <wp:docPr id="2138596761" name="image1.png"/>
          <a:graphic>
            <a:graphicData uri="http://schemas.openxmlformats.org/drawingml/2006/picture">
              <pic:pic>
                <pic:nvPicPr>
                  <pic:cNvPr id="0" name="image1.png"/>
                  <pic:cNvPicPr preferRelativeResize="0"/>
                </pic:nvPicPr>
                <pic:blipFill>
                  <a:blip r:embed="rId1"/>
                  <a:srcRect b="79329" l="0" r="0" t="0"/>
                  <a:stretch>
                    <a:fillRect/>
                  </a:stretch>
                </pic:blipFill>
                <pic:spPr>
                  <a:xfrm>
                    <a:off x="0" y="0"/>
                    <a:ext cx="8359140" cy="76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4D2C4D"/>
    <w:rPr>
      <w:color w:val="0563c1" w:themeColor="hyperlink"/>
      <w:u w:val="single"/>
    </w:rPr>
  </w:style>
  <w:style w:type="character" w:styleId="MenoPendente">
    <w:name w:val="Unresolved Mention"/>
    <w:basedOn w:val="Fontepargpadro"/>
    <w:uiPriority w:val="99"/>
    <w:semiHidden w:val="1"/>
    <w:unhideWhenUsed w:val="1"/>
    <w:rsid w:val="004D2C4D"/>
    <w:rPr>
      <w:color w:val="605e5c"/>
      <w:shd w:color="auto" w:fill="e1dfdd" w:val="clear"/>
    </w:rPr>
  </w:style>
  <w:style w:type="paragraph" w:styleId="PargrafodaLista">
    <w:name w:val="List Paragraph"/>
    <w:basedOn w:val="Normal"/>
    <w:uiPriority w:val="34"/>
    <w:qFormat w:val="1"/>
    <w:rsid w:val="00354D4A"/>
    <w:pPr>
      <w:ind w:left="720"/>
      <w:contextualSpacing w:val="1"/>
    </w:pPr>
  </w:style>
  <w:style w:type="table" w:styleId="Tabelacomgrade">
    <w:name w:val="Table Grid"/>
    <w:basedOn w:val="Tabelanormal"/>
    <w:uiPriority w:val="39"/>
    <w:rsid w:val="00B709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3C578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C5788"/>
  </w:style>
  <w:style w:type="paragraph" w:styleId="Rodap">
    <w:name w:val="footer"/>
    <w:basedOn w:val="Normal"/>
    <w:link w:val="RodapChar"/>
    <w:uiPriority w:val="99"/>
    <w:unhideWhenUsed w:val="1"/>
    <w:rsid w:val="003C5788"/>
    <w:pPr>
      <w:tabs>
        <w:tab w:val="center" w:pos="4252"/>
        <w:tab w:val="right" w:pos="8504"/>
      </w:tabs>
      <w:spacing w:after="0" w:line="240" w:lineRule="auto"/>
    </w:pPr>
  </w:style>
  <w:style w:type="character" w:styleId="RodapChar" w:customStyle="1">
    <w:name w:val="Rodapé Char"/>
    <w:basedOn w:val="Fontepargpadro"/>
    <w:link w:val="Rodap"/>
    <w:uiPriority w:val="99"/>
    <w:rsid w:val="003C578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8umfqgdiTeDIxN8ZU3zcFfSVw==">CgMxLjA4AHIhMUpPcnhkNjctR2ZTX1YzNm0zR1lXVWEtMFpkRFdFQzQx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2024-06-08T21:51:00Z</dcterms:created>
  <dc:creator>João Batista</dc:creator>
</cp:coreProperties>
</file>