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F8E09" w14:textId="23891A6C" w:rsidR="00870A25" w:rsidRPr="00231FD8" w:rsidRDefault="00FD4D49" w:rsidP="00EF0A01">
      <w:pPr>
        <w:spacing w:line="360" w:lineRule="auto"/>
        <w:jc w:val="center"/>
        <w:rPr>
          <w:rFonts w:ascii="Times New Roman" w:eastAsia="Times New Roman" w:hAnsi="Times New Roman" w:cs="Times New Roman"/>
          <w:b/>
          <w:iCs/>
          <w:sz w:val="24"/>
          <w:szCs w:val="24"/>
        </w:rPr>
      </w:pPr>
      <w:r w:rsidRPr="00231FD8">
        <w:rPr>
          <w:rFonts w:ascii="Times New Roman" w:eastAsia="Times New Roman" w:hAnsi="Times New Roman" w:cs="Times New Roman"/>
          <w:b/>
          <w:iCs/>
          <w:sz w:val="24"/>
          <w:szCs w:val="24"/>
        </w:rPr>
        <w:t xml:space="preserve"> ESTRESSE OCUPACIONAL COMO DETERMINANTE </w:t>
      </w:r>
      <w:r w:rsidR="00455171" w:rsidRPr="00231FD8">
        <w:rPr>
          <w:rFonts w:ascii="Times New Roman" w:eastAsia="Times New Roman" w:hAnsi="Times New Roman" w:cs="Times New Roman"/>
          <w:b/>
          <w:iCs/>
          <w:sz w:val="24"/>
          <w:szCs w:val="24"/>
        </w:rPr>
        <w:t>PARA</w:t>
      </w:r>
      <w:r w:rsidRPr="00231FD8">
        <w:rPr>
          <w:rFonts w:ascii="Times New Roman" w:eastAsia="Times New Roman" w:hAnsi="Times New Roman" w:cs="Times New Roman"/>
          <w:b/>
          <w:iCs/>
          <w:sz w:val="24"/>
          <w:szCs w:val="24"/>
        </w:rPr>
        <w:t xml:space="preserve"> INFARTO AGUDO DO MIOCÁRDIO E ATUAÇÃO DA ENFERMAGEM DO TRABALHO</w:t>
      </w:r>
    </w:p>
    <w:p w14:paraId="14CF8E0A" w14:textId="77777777" w:rsidR="00870A25" w:rsidRPr="00231FD8" w:rsidRDefault="00870A25" w:rsidP="00EF0A01">
      <w:pPr>
        <w:spacing w:line="360" w:lineRule="auto"/>
        <w:rPr>
          <w:rFonts w:ascii="Times New Roman" w:eastAsia="Times New Roman" w:hAnsi="Times New Roman" w:cs="Times New Roman"/>
          <w:b/>
          <w:i/>
          <w:sz w:val="24"/>
          <w:szCs w:val="24"/>
        </w:rPr>
      </w:pPr>
    </w:p>
    <w:p w14:paraId="14CF8E0B" w14:textId="731127CB" w:rsidR="00870A25" w:rsidRPr="00231FD8" w:rsidRDefault="00FD4D49" w:rsidP="00EF0A01">
      <w:pPr>
        <w:spacing w:line="360" w:lineRule="auto"/>
        <w:jc w:val="right"/>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 xml:space="preserve">  Júlia Mateus Lima Araújo</w:t>
      </w:r>
      <w:r w:rsidR="00231FD8">
        <w:rPr>
          <w:rFonts w:ascii="Times New Roman" w:eastAsia="Times New Roman" w:hAnsi="Times New Roman" w:cs="Times New Roman"/>
          <w:sz w:val="24"/>
          <w:szCs w:val="24"/>
        </w:rPr>
        <w:t xml:space="preserve"> – Centro Universitário de Patos – UNIFIP, Patos, Paraíba, Brasil.</w:t>
      </w:r>
    </w:p>
    <w:p w14:paraId="14CF8E0C" w14:textId="2F471F1D" w:rsidR="00870A25" w:rsidRDefault="00EF0A01" w:rsidP="00EF0A01">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31FD8">
        <w:rPr>
          <w:rFonts w:ascii="Times New Roman" w:eastAsia="Times New Roman" w:hAnsi="Times New Roman" w:cs="Times New Roman"/>
          <w:sz w:val="24"/>
          <w:szCs w:val="24"/>
        </w:rPr>
        <w:t>Giovani Amado Rivera</w:t>
      </w:r>
      <w:r w:rsidR="00231F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Centro Universitário de Patos – UNIFIP, Patos, Paraíba, Brasil.</w:t>
      </w:r>
    </w:p>
    <w:p w14:paraId="3AD7CB38" w14:textId="77777777" w:rsidR="00EF0A01" w:rsidRPr="00231FD8" w:rsidRDefault="00EF0A01" w:rsidP="00EF0A01">
      <w:pPr>
        <w:spacing w:line="360" w:lineRule="auto"/>
        <w:jc w:val="right"/>
        <w:rPr>
          <w:rFonts w:ascii="Times New Roman" w:eastAsia="Times New Roman" w:hAnsi="Times New Roman" w:cs="Times New Roman"/>
          <w:sz w:val="24"/>
          <w:szCs w:val="24"/>
        </w:rPr>
      </w:pPr>
    </w:p>
    <w:p w14:paraId="12C572D3" w14:textId="76D518BD" w:rsidR="00231FD8" w:rsidRDefault="00231FD8"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Palavras-Chaves:</w:t>
      </w:r>
      <w:r>
        <w:rPr>
          <w:rFonts w:ascii="Times New Roman" w:eastAsia="Times New Roman" w:hAnsi="Times New Roman" w:cs="Times New Roman"/>
          <w:sz w:val="24"/>
          <w:szCs w:val="24"/>
        </w:rPr>
        <w:t xml:space="preserve"> Infarto agudo do miocárdio; enfermagem do trabalho; estresse ocupacional.</w:t>
      </w:r>
    </w:p>
    <w:p w14:paraId="3BD2CEDC" w14:textId="2AE6D418" w:rsidR="00231FD8" w:rsidRDefault="00231FD8"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Área Temática:</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Fundamentos de enfermagem. </w:t>
      </w:r>
    </w:p>
    <w:p w14:paraId="2156AF55" w14:textId="77777777" w:rsidR="00231FD8" w:rsidRPr="00EF0A01" w:rsidRDefault="00231FD8" w:rsidP="00231FD8">
      <w:pPr>
        <w:spacing w:after="240"/>
        <w:rPr>
          <w:rFonts w:ascii="Times New Roman" w:hAnsi="Times New Roman" w:cs="Times New Roman"/>
          <w:color w:val="0563C1"/>
          <w:sz w:val="24"/>
          <w:szCs w:val="24"/>
        </w:rPr>
      </w:pPr>
      <w:r>
        <w:rPr>
          <w:rFonts w:ascii="Times New Roman" w:eastAsia="Times New Roman" w:hAnsi="Times New Roman" w:cs="Times New Roman"/>
          <w:b/>
          <w:sz w:val="24"/>
          <w:szCs w:val="24"/>
        </w:rPr>
        <w:t>E-mail do autor para correspondência:</w:t>
      </w:r>
      <w:r>
        <w:rPr>
          <w:rFonts w:ascii="Times New Roman" w:eastAsia="Times New Roman" w:hAnsi="Times New Roman" w:cs="Times New Roman"/>
          <w:color w:val="0563C1"/>
          <w:sz w:val="24"/>
          <w:szCs w:val="24"/>
        </w:rPr>
        <w:t xml:space="preserve"> </w:t>
      </w:r>
      <w:commentRangeStart w:id="0"/>
      <w:r w:rsidRPr="00EF0A01">
        <w:rPr>
          <w:rFonts w:ascii="Times New Roman" w:hAnsi="Times New Roman" w:cs="Times New Roman"/>
        </w:rPr>
        <w:fldChar w:fldCharType="begin"/>
      </w:r>
      <w:r w:rsidRPr="00EF0A01">
        <w:rPr>
          <w:rFonts w:ascii="Times New Roman" w:hAnsi="Times New Roman" w:cs="Times New Roman"/>
        </w:rPr>
        <w:instrText>HYPERLINK "mailto:juliaaraujo1@enf.fiponline.edu.br" \h</w:instrText>
      </w:r>
      <w:r w:rsidRPr="00EF0A01">
        <w:rPr>
          <w:rFonts w:ascii="Times New Roman" w:hAnsi="Times New Roman" w:cs="Times New Roman"/>
        </w:rPr>
      </w:r>
      <w:r w:rsidRPr="00EF0A01">
        <w:rPr>
          <w:rFonts w:ascii="Times New Roman" w:hAnsi="Times New Roman" w:cs="Times New Roman"/>
        </w:rPr>
        <w:fldChar w:fldCharType="separate"/>
      </w:r>
      <w:r w:rsidRPr="00EF0A01">
        <w:rPr>
          <w:rFonts w:ascii="Times New Roman" w:hAnsi="Times New Roman" w:cs="Times New Roman"/>
          <w:color w:val="0563C1"/>
          <w:sz w:val="24"/>
          <w:szCs w:val="24"/>
          <w:u w:val="single"/>
        </w:rPr>
        <w:t>juliaaraujo1@enf.fiponline.edu.br</w:t>
      </w:r>
      <w:r w:rsidRPr="00EF0A01">
        <w:rPr>
          <w:rFonts w:ascii="Times New Roman" w:hAnsi="Times New Roman" w:cs="Times New Roman"/>
          <w:color w:val="0563C1"/>
          <w:sz w:val="24"/>
          <w:szCs w:val="24"/>
          <w:u w:val="single"/>
        </w:rPr>
        <w:fldChar w:fldCharType="end"/>
      </w:r>
      <w:commentRangeEnd w:id="0"/>
      <w:r w:rsidR="00FB6680" w:rsidRPr="00EF0A01">
        <w:rPr>
          <w:rStyle w:val="Refdecomentrio"/>
          <w:rFonts w:ascii="Times New Roman" w:hAnsi="Times New Roman" w:cs="Times New Roman"/>
        </w:rPr>
        <w:commentReference w:id="0"/>
      </w:r>
    </w:p>
    <w:p w14:paraId="14CF8E0D" w14:textId="77777777" w:rsidR="00870A25" w:rsidRPr="00231FD8" w:rsidRDefault="00870A25">
      <w:pPr>
        <w:rPr>
          <w:rFonts w:ascii="Times New Roman" w:eastAsia="Times New Roman" w:hAnsi="Times New Roman" w:cs="Times New Roman"/>
          <w:b/>
          <w:i/>
          <w:sz w:val="24"/>
          <w:szCs w:val="24"/>
        </w:rPr>
      </w:pPr>
    </w:p>
    <w:p w14:paraId="14CF8E0E" w14:textId="46AC9B66" w:rsidR="00870A25" w:rsidRPr="00231FD8" w:rsidRDefault="00FD4D49" w:rsidP="00231FD8">
      <w:pPr>
        <w:pStyle w:val="PargrafodaLista"/>
        <w:numPr>
          <w:ilvl w:val="0"/>
          <w:numId w:val="1"/>
        </w:numPr>
        <w:rPr>
          <w:rFonts w:ascii="Times New Roman" w:eastAsia="Times New Roman" w:hAnsi="Times New Roman" w:cs="Times New Roman"/>
          <w:b/>
          <w:sz w:val="24"/>
          <w:szCs w:val="24"/>
        </w:rPr>
      </w:pPr>
      <w:r w:rsidRPr="00231FD8">
        <w:rPr>
          <w:rFonts w:ascii="Times New Roman" w:eastAsia="Times New Roman" w:hAnsi="Times New Roman" w:cs="Times New Roman"/>
          <w:b/>
          <w:sz w:val="24"/>
          <w:szCs w:val="24"/>
        </w:rPr>
        <w:t xml:space="preserve">INTRODUÇÃO </w:t>
      </w:r>
    </w:p>
    <w:p w14:paraId="14CF8E0F" w14:textId="77777777" w:rsidR="00870A25" w:rsidRPr="00231FD8" w:rsidRDefault="00870A25">
      <w:pPr>
        <w:rPr>
          <w:rFonts w:ascii="Times New Roman" w:eastAsia="Times New Roman" w:hAnsi="Times New Roman" w:cs="Times New Roman"/>
          <w:b/>
          <w:i/>
          <w:sz w:val="24"/>
          <w:szCs w:val="24"/>
        </w:rPr>
      </w:pPr>
    </w:p>
    <w:p w14:paraId="14CF8E10" w14:textId="697B919D" w:rsidR="00870A25" w:rsidRPr="00231FD8" w:rsidRDefault="00FD4D49" w:rsidP="00FB6680">
      <w:pPr>
        <w:spacing w:line="360" w:lineRule="auto"/>
        <w:ind w:firstLine="709"/>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 xml:space="preserve">Quando o ser humano é submetido a condição de enfrentar </w:t>
      </w:r>
      <w:commentRangeStart w:id="1"/>
      <w:r w:rsidRPr="00231FD8">
        <w:rPr>
          <w:rFonts w:ascii="Times New Roman" w:eastAsia="Times New Roman" w:hAnsi="Times New Roman" w:cs="Times New Roman"/>
          <w:sz w:val="24"/>
          <w:szCs w:val="24"/>
        </w:rPr>
        <w:t xml:space="preserve">situações </w:t>
      </w:r>
      <w:r w:rsidR="00EF0A01">
        <w:rPr>
          <w:rFonts w:ascii="Times New Roman" w:eastAsia="Times New Roman" w:hAnsi="Times New Roman" w:cs="Times New Roman"/>
          <w:sz w:val="24"/>
          <w:szCs w:val="24"/>
        </w:rPr>
        <w:t xml:space="preserve">de </w:t>
      </w:r>
      <w:r w:rsidRPr="00231FD8">
        <w:rPr>
          <w:rFonts w:ascii="Times New Roman" w:eastAsia="Times New Roman" w:hAnsi="Times New Roman" w:cs="Times New Roman"/>
          <w:sz w:val="24"/>
          <w:szCs w:val="24"/>
        </w:rPr>
        <w:t>perigo ou ameaça</w:t>
      </w:r>
      <w:commentRangeEnd w:id="1"/>
      <w:r w:rsidR="00FB6680">
        <w:rPr>
          <w:rStyle w:val="Refdecomentrio"/>
        </w:rPr>
        <w:commentReference w:id="1"/>
      </w:r>
      <w:r w:rsidRPr="00231FD8">
        <w:rPr>
          <w:rFonts w:ascii="Times New Roman" w:eastAsia="Times New Roman" w:hAnsi="Times New Roman" w:cs="Times New Roman"/>
          <w:sz w:val="24"/>
          <w:szCs w:val="24"/>
        </w:rPr>
        <w:t xml:space="preserve">, o seu organismo reage obtendo uma emoção conhecida como estresse. </w:t>
      </w:r>
      <w:commentRangeStart w:id="2"/>
      <w:r w:rsidRPr="00231FD8">
        <w:rPr>
          <w:rFonts w:ascii="Times New Roman" w:eastAsia="Times New Roman" w:hAnsi="Times New Roman" w:cs="Times New Roman"/>
          <w:sz w:val="24"/>
          <w:szCs w:val="24"/>
        </w:rPr>
        <w:t xml:space="preserve">Para esta </w:t>
      </w:r>
      <w:commentRangeStart w:id="3"/>
      <w:r w:rsidRPr="00231FD8">
        <w:rPr>
          <w:rFonts w:ascii="Times New Roman" w:eastAsia="Times New Roman" w:hAnsi="Times New Roman" w:cs="Times New Roman"/>
          <w:sz w:val="24"/>
          <w:szCs w:val="24"/>
        </w:rPr>
        <w:t>emoção</w:t>
      </w:r>
      <w:commentRangeEnd w:id="3"/>
      <w:r w:rsidR="00FB6680">
        <w:rPr>
          <w:rStyle w:val="Refdecomentrio"/>
        </w:rPr>
        <w:commentReference w:id="3"/>
      </w:r>
      <w:r w:rsidRPr="00231FD8">
        <w:rPr>
          <w:rFonts w:ascii="Times New Roman" w:eastAsia="Times New Roman" w:hAnsi="Times New Roman" w:cs="Times New Roman"/>
          <w:sz w:val="24"/>
          <w:szCs w:val="24"/>
        </w:rPr>
        <w:t xml:space="preserve"> se desencadear é necessário um fator de risco</w:t>
      </w:r>
      <w:commentRangeEnd w:id="2"/>
      <w:r w:rsidR="00FB6680">
        <w:rPr>
          <w:rStyle w:val="Refdecomentrio"/>
        </w:rPr>
        <w:commentReference w:id="2"/>
      </w:r>
      <w:r w:rsidRPr="00231FD8">
        <w:rPr>
          <w:rFonts w:ascii="Times New Roman" w:eastAsia="Times New Roman" w:hAnsi="Times New Roman" w:cs="Times New Roman"/>
          <w:sz w:val="24"/>
          <w:szCs w:val="24"/>
        </w:rPr>
        <w:t>, o qual pode ter origem intrínseca, como baixa autoestima</w:t>
      </w:r>
      <w:r w:rsidR="00EF0A01">
        <w:rPr>
          <w:rFonts w:ascii="Times New Roman" w:eastAsia="Times New Roman" w:hAnsi="Times New Roman" w:cs="Times New Roman"/>
          <w:sz w:val="24"/>
          <w:szCs w:val="24"/>
        </w:rPr>
        <w:t xml:space="preserve">, </w:t>
      </w:r>
      <w:r w:rsidRPr="00231FD8">
        <w:rPr>
          <w:rFonts w:ascii="Times New Roman" w:eastAsia="Times New Roman" w:hAnsi="Times New Roman" w:cs="Times New Roman"/>
          <w:sz w:val="24"/>
          <w:szCs w:val="24"/>
        </w:rPr>
        <w:t xml:space="preserve">problemas familiares </w:t>
      </w:r>
      <w:commentRangeStart w:id="4"/>
      <w:r w:rsidRPr="00231FD8">
        <w:rPr>
          <w:rFonts w:ascii="Times New Roman" w:eastAsia="Times New Roman" w:hAnsi="Times New Roman" w:cs="Times New Roman"/>
          <w:sz w:val="24"/>
          <w:szCs w:val="24"/>
        </w:rPr>
        <w:t>ou</w:t>
      </w:r>
      <w:commentRangeEnd w:id="4"/>
      <w:r w:rsidR="00FB6680">
        <w:rPr>
          <w:rStyle w:val="Refdecomentrio"/>
        </w:rPr>
        <w:commentReference w:id="4"/>
      </w:r>
      <w:r w:rsidRPr="00231FD8">
        <w:rPr>
          <w:rFonts w:ascii="Times New Roman" w:eastAsia="Times New Roman" w:hAnsi="Times New Roman" w:cs="Times New Roman"/>
          <w:sz w:val="24"/>
          <w:szCs w:val="24"/>
        </w:rPr>
        <w:t xml:space="preserve"> origem extrínseca, podendo estar relacionado com o estilo de vida do indivíduo ou com suas atividades ocupacionais como o trabalho (De</w:t>
      </w:r>
      <w:r w:rsidR="00EF0A01">
        <w:rPr>
          <w:rStyle w:val="Refdecomentrio"/>
        </w:rPr>
        <w:t xml:space="preserve"> </w:t>
      </w:r>
      <w:r w:rsidR="00EF0A01">
        <w:rPr>
          <w:rStyle w:val="Refdecomentrio"/>
          <w:rFonts w:ascii="Times New Roman" w:hAnsi="Times New Roman" w:cs="Times New Roman"/>
          <w:sz w:val="24"/>
          <w:szCs w:val="24"/>
        </w:rPr>
        <w:t>A</w:t>
      </w:r>
      <w:r w:rsidRPr="00231FD8">
        <w:rPr>
          <w:rFonts w:ascii="Times New Roman" w:eastAsia="Times New Roman" w:hAnsi="Times New Roman" w:cs="Times New Roman"/>
          <w:sz w:val="24"/>
          <w:szCs w:val="24"/>
        </w:rPr>
        <w:t>lmeida Lobo, 2023).</w:t>
      </w:r>
    </w:p>
    <w:p w14:paraId="14CF8E11" w14:textId="4E7035CE" w:rsidR="00870A25" w:rsidRPr="00231FD8"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b/>
          <w:i/>
          <w:sz w:val="24"/>
          <w:szCs w:val="24"/>
        </w:rPr>
        <w:tab/>
      </w:r>
      <w:r w:rsidRPr="00231FD8">
        <w:rPr>
          <w:rFonts w:ascii="Times New Roman" w:eastAsia="Times New Roman" w:hAnsi="Times New Roman" w:cs="Times New Roman"/>
          <w:sz w:val="24"/>
          <w:szCs w:val="24"/>
        </w:rPr>
        <w:t>O estresse ocupacional é assimilado como consequência da relação entre o trabalhador e seu ambiente de trabalho.</w:t>
      </w:r>
      <w:r w:rsidR="00EF0A01">
        <w:rPr>
          <w:rFonts w:ascii="Times New Roman" w:eastAsia="Times New Roman" w:hAnsi="Times New Roman" w:cs="Times New Roman"/>
          <w:sz w:val="24"/>
          <w:szCs w:val="24"/>
        </w:rPr>
        <w:t>Isso</w:t>
      </w:r>
      <w:commentRangeStart w:id="5"/>
      <w:r w:rsidRPr="00231FD8">
        <w:rPr>
          <w:rFonts w:ascii="Times New Roman" w:eastAsia="Times New Roman" w:hAnsi="Times New Roman" w:cs="Times New Roman"/>
          <w:sz w:val="24"/>
          <w:szCs w:val="24"/>
        </w:rPr>
        <w:t xml:space="preserve"> </w:t>
      </w:r>
      <w:commentRangeEnd w:id="5"/>
      <w:r w:rsidR="00FB6680">
        <w:rPr>
          <w:rStyle w:val="Refdecomentrio"/>
        </w:rPr>
        <w:commentReference w:id="5"/>
      </w:r>
      <w:r w:rsidRPr="00231FD8">
        <w:rPr>
          <w:rFonts w:ascii="Times New Roman" w:eastAsia="Times New Roman" w:hAnsi="Times New Roman" w:cs="Times New Roman"/>
          <w:sz w:val="24"/>
          <w:szCs w:val="24"/>
        </w:rPr>
        <w:t xml:space="preserve">ter relação com jornada de trabalho exaustiva, </w:t>
      </w:r>
      <w:commentRangeStart w:id="6"/>
      <w:r w:rsidRPr="00231FD8">
        <w:rPr>
          <w:rFonts w:ascii="Times New Roman" w:eastAsia="Times New Roman" w:hAnsi="Times New Roman" w:cs="Times New Roman"/>
          <w:sz w:val="24"/>
          <w:szCs w:val="24"/>
        </w:rPr>
        <w:t>falta de remuneração</w:t>
      </w:r>
      <w:commentRangeEnd w:id="6"/>
      <w:r w:rsidR="00750394">
        <w:rPr>
          <w:rStyle w:val="Refdecomentrio"/>
        </w:rPr>
        <w:commentReference w:id="6"/>
      </w:r>
      <w:r w:rsidR="00EF0A01">
        <w:rPr>
          <w:rFonts w:ascii="Times New Roman" w:eastAsia="Times New Roman" w:hAnsi="Times New Roman" w:cs="Times New Roman"/>
          <w:sz w:val="24"/>
          <w:szCs w:val="24"/>
        </w:rPr>
        <w:t xml:space="preserve"> adequada</w:t>
      </w:r>
      <w:r w:rsidRPr="00231FD8">
        <w:rPr>
          <w:rFonts w:ascii="Times New Roman" w:eastAsia="Times New Roman" w:hAnsi="Times New Roman" w:cs="Times New Roman"/>
          <w:sz w:val="24"/>
          <w:szCs w:val="24"/>
        </w:rPr>
        <w:t>, ausência de reconhecimento, abusos físicos e psicológicos, desentendimentos entre os colegas de trabalho</w:t>
      </w:r>
      <w:r w:rsidR="00455171" w:rsidRPr="00231FD8">
        <w:rPr>
          <w:rFonts w:ascii="Times New Roman" w:eastAsia="Times New Roman" w:hAnsi="Times New Roman" w:cs="Times New Roman"/>
          <w:sz w:val="24"/>
          <w:szCs w:val="24"/>
        </w:rPr>
        <w:t>, bem como outros fatores</w:t>
      </w:r>
      <w:r w:rsidRPr="00231FD8">
        <w:rPr>
          <w:rFonts w:ascii="Times New Roman" w:eastAsia="Times New Roman" w:hAnsi="Times New Roman" w:cs="Times New Roman"/>
          <w:sz w:val="24"/>
          <w:szCs w:val="24"/>
        </w:rPr>
        <w:t xml:space="preserve">. </w:t>
      </w:r>
      <w:r w:rsidR="00EF0A01">
        <w:rPr>
          <w:rFonts w:ascii="Times New Roman" w:eastAsia="Times New Roman" w:hAnsi="Times New Roman" w:cs="Times New Roman"/>
          <w:sz w:val="24"/>
          <w:szCs w:val="24"/>
        </w:rPr>
        <w:t xml:space="preserve">Devido a esses fatores o </w:t>
      </w:r>
      <w:commentRangeStart w:id="7"/>
      <w:commentRangeStart w:id="8"/>
      <w:r w:rsidRPr="00231FD8">
        <w:rPr>
          <w:rFonts w:ascii="Times New Roman" w:eastAsia="Times New Roman" w:hAnsi="Times New Roman" w:cs="Times New Roman"/>
          <w:sz w:val="24"/>
          <w:szCs w:val="24"/>
        </w:rPr>
        <w:t>trabalhador</w:t>
      </w:r>
      <w:commentRangeEnd w:id="7"/>
      <w:r w:rsidR="00750394">
        <w:rPr>
          <w:rStyle w:val="Refdecomentrio"/>
        </w:rPr>
        <w:commentReference w:id="7"/>
      </w:r>
      <w:r w:rsidRPr="00231FD8">
        <w:rPr>
          <w:rFonts w:ascii="Times New Roman" w:eastAsia="Times New Roman" w:hAnsi="Times New Roman" w:cs="Times New Roman"/>
          <w:sz w:val="24"/>
          <w:szCs w:val="24"/>
        </w:rPr>
        <w:t xml:space="preserve"> logo irá começar a perceber os reflexos da sua rotina na sua saúde física e mental</w:t>
      </w:r>
      <w:commentRangeEnd w:id="8"/>
      <w:r w:rsidR="00750394">
        <w:rPr>
          <w:rStyle w:val="Refdecomentrio"/>
        </w:rPr>
        <w:commentReference w:id="8"/>
      </w:r>
      <w:r w:rsidRPr="00231FD8">
        <w:rPr>
          <w:rFonts w:ascii="Times New Roman" w:eastAsia="Times New Roman" w:hAnsi="Times New Roman" w:cs="Times New Roman"/>
          <w:sz w:val="24"/>
          <w:szCs w:val="24"/>
        </w:rPr>
        <w:t xml:space="preserve"> (</w:t>
      </w:r>
      <w:r w:rsidR="00EF0A01">
        <w:rPr>
          <w:rFonts w:ascii="Times New Roman" w:eastAsia="Times New Roman" w:hAnsi="Times New Roman" w:cs="Times New Roman"/>
          <w:sz w:val="24"/>
          <w:szCs w:val="24"/>
        </w:rPr>
        <w:t>S</w:t>
      </w:r>
      <w:r w:rsidRPr="00231FD8">
        <w:rPr>
          <w:rFonts w:ascii="Times New Roman" w:eastAsia="Times New Roman" w:hAnsi="Times New Roman" w:cs="Times New Roman"/>
          <w:sz w:val="24"/>
          <w:szCs w:val="24"/>
        </w:rPr>
        <w:t>ousa Silva, 2023). O estresse pode se apresentar de forma aguda ou de forma crônica</w:t>
      </w:r>
      <w:r w:rsidR="00455171"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 xml:space="preserve"> </w:t>
      </w:r>
      <w:r w:rsidR="00455171" w:rsidRPr="00231FD8">
        <w:rPr>
          <w:rFonts w:ascii="Times New Roman" w:eastAsia="Times New Roman" w:hAnsi="Times New Roman" w:cs="Times New Roman"/>
          <w:sz w:val="24"/>
          <w:szCs w:val="24"/>
        </w:rPr>
        <w:t>Q</w:t>
      </w:r>
      <w:r w:rsidRPr="00231FD8">
        <w:rPr>
          <w:rFonts w:ascii="Times New Roman" w:eastAsia="Times New Roman" w:hAnsi="Times New Roman" w:cs="Times New Roman"/>
          <w:sz w:val="24"/>
          <w:szCs w:val="24"/>
        </w:rPr>
        <w:t xml:space="preserve">uando é expresso na forma crônica pode levar o </w:t>
      </w:r>
      <w:r w:rsidR="00EF0A01">
        <w:rPr>
          <w:rFonts w:ascii="Times New Roman" w:eastAsia="Times New Roman" w:hAnsi="Times New Roman" w:cs="Times New Roman"/>
          <w:sz w:val="24"/>
          <w:szCs w:val="24"/>
        </w:rPr>
        <w:t xml:space="preserve">colaborador </w:t>
      </w:r>
      <w:r w:rsidRPr="00231FD8">
        <w:rPr>
          <w:rFonts w:ascii="Times New Roman" w:eastAsia="Times New Roman" w:hAnsi="Times New Roman" w:cs="Times New Roman"/>
          <w:sz w:val="24"/>
          <w:szCs w:val="24"/>
        </w:rPr>
        <w:t xml:space="preserve">ao desinteresse pelo trabalho, crises de choro, apatia, alterações cognitivas e falta de noção da realidade, se persistir, pode </w:t>
      </w:r>
      <w:r w:rsidR="00EF0A01">
        <w:rPr>
          <w:rFonts w:ascii="Times New Roman" w:eastAsia="Times New Roman" w:hAnsi="Times New Roman" w:cs="Times New Roman"/>
          <w:sz w:val="24"/>
          <w:szCs w:val="24"/>
        </w:rPr>
        <w:t>resultar e</w:t>
      </w:r>
      <w:r w:rsidR="00455171" w:rsidRPr="00231FD8">
        <w:rPr>
          <w:rFonts w:ascii="Times New Roman" w:eastAsia="Times New Roman" w:hAnsi="Times New Roman" w:cs="Times New Roman"/>
          <w:sz w:val="24"/>
          <w:szCs w:val="24"/>
        </w:rPr>
        <w:t xml:space="preserve">m </w:t>
      </w:r>
      <w:r w:rsidRPr="00231FD8">
        <w:rPr>
          <w:rFonts w:ascii="Times New Roman" w:eastAsia="Times New Roman" w:hAnsi="Times New Roman" w:cs="Times New Roman"/>
          <w:sz w:val="24"/>
          <w:szCs w:val="24"/>
        </w:rPr>
        <w:t>um quadro de depressão ou</w:t>
      </w:r>
      <w:r w:rsidR="00455171" w:rsidRPr="00231FD8">
        <w:rPr>
          <w:rFonts w:ascii="Times New Roman" w:eastAsia="Times New Roman" w:hAnsi="Times New Roman" w:cs="Times New Roman"/>
          <w:sz w:val="24"/>
          <w:szCs w:val="24"/>
        </w:rPr>
        <w:t xml:space="preserve"> em outros casos a</w:t>
      </w:r>
      <w:r w:rsidRPr="00231FD8">
        <w:rPr>
          <w:rFonts w:ascii="Times New Roman" w:eastAsia="Times New Roman" w:hAnsi="Times New Roman" w:cs="Times New Roman"/>
          <w:sz w:val="24"/>
          <w:szCs w:val="24"/>
        </w:rPr>
        <w:t xml:space="preserve"> síndrome de </w:t>
      </w:r>
      <w:r w:rsidRPr="00231FD8">
        <w:rPr>
          <w:rFonts w:ascii="Times New Roman" w:eastAsia="Times New Roman" w:hAnsi="Times New Roman" w:cs="Times New Roman"/>
          <w:i/>
          <w:iCs/>
          <w:sz w:val="24"/>
          <w:szCs w:val="24"/>
        </w:rPr>
        <w:t>burnout</w:t>
      </w:r>
      <w:r w:rsidRPr="00231FD8">
        <w:rPr>
          <w:rFonts w:ascii="Times New Roman" w:eastAsia="Times New Roman" w:hAnsi="Times New Roman" w:cs="Times New Roman"/>
          <w:sz w:val="24"/>
          <w:szCs w:val="24"/>
        </w:rPr>
        <w:t xml:space="preserve"> (Miranda, 2021). </w:t>
      </w:r>
    </w:p>
    <w:p w14:paraId="14CF8E12" w14:textId="0D53461B" w:rsidR="00870A25" w:rsidRPr="00231FD8"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t xml:space="preserve">De acordo com dados obtidos pela </w:t>
      </w:r>
      <w:r w:rsidRPr="00231FD8">
        <w:rPr>
          <w:rFonts w:ascii="Times New Roman" w:eastAsia="Times New Roman" w:hAnsi="Times New Roman" w:cs="Times New Roman"/>
          <w:i/>
          <w:iCs/>
          <w:sz w:val="24"/>
          <w:szCs w:val="24"/>
        </w:rPr>
        <w:t>International Stress Management Association</w:t>
      </w:r>
      <w:r w:rsidRPr="00231FD8">
        <w:rPr>
          <w:rFonts w:ascii="Times New Roman" w:eastAsia="Times New Roman" w:hAnsi="Times New Roman" w:cs="Times New Roman"/>
          <w:sz w:val="24"/>
          <w:szCs w:val="24"/>
        </w:rPr>
        <w:t xml:space="preserve"> (ISMA), o Brasil se destaca sendo o segundo país do mundo com 69% de casos de estresse ocupacional, ficando atrás apenas do Japão. Além de serem altas as taxas de suicídios decorrentes do estresse nestes países, as reações do estresse se desencadeiam, causando a quebra da homeostasia, os transtornos de ansiedade, depressão, dores musculares e hipertensão</w:t>
      </w:r>
      <w:r w:rsidR="00EF0A01">
        <w:rPr>
          <w:rFonts w:ascii="Times New Roman" w:eastAsia="Times New Roman" w:hAnsi="Times New Roman" w:cs="Times New Roman"/>
          <w:sz w:val="24"/>
          <w:szCs w:val="24"/>
        </w:rPr>
        <w:t xml:space="preserve">. </w:t>
      </w:r>
      <w:r w:rsidRPr="00231FD8">
        <w:rPr>
          <w:rFonts w:ascii="Times New Roman" w:eastAsia="Times New Roman" w:hAnsi="Times New Roman" w:cs="Times New Roman"/>
          <w:sz w:val="24"/>
          <w:szCs w:val="24"/>
        </w:rPr>
        <w:t xml:space="preserve">Já as doenças cardiovasculares também vêm ganhando destaque como sendo umas das </w:t>
      </w:r>
      <w:r w:rsidRPr="00231FD8">
        <w:rPr>
          <w:rFonts w:ascii="Times New Roman" w:eastAsia="Times New Roman" w:hAnsi="Times New Roman" w:cs="Times New Roman"/>
          <w:sz w:val="24"/>
          <w:szCs w:val="24"/>
        </w:rPr>
        <w:lastRenderedPageBreak/>
        <w:t>principais consequências, sendo o Infarto Agudo do Miocárdio - IAM, uma das principais causas de mortes súbitas no Brasil (Peres, 2023).</w:t>
      </w:r>
    </w:p>
    <w:p w14:paraId="14CF8E13" w14:textId="678A560C" w:rsidR="00870A25"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r>
      <w:commentRangeStart w:id="9"/>
      <w:commentRangeStart w:id="10"/>
      <w:r w:rsidRPr="00231FD8">
        <w:rPr>
          <w:rFonts w:ascii="Times New Roman" w:eastAsia="Times New Roman" w:hAnsi="Times New Roman" w:cs="Times New Roman"/>
          <w:sz w:val="24"/>
          <w:szCs w:val="24"/>
        </w:rPr>
        <w:t xml:space="preserve">O objetivo do presente trabalho </w:t>
      </w:r>
      <w:r w:rsidR="004228C0" w:rsidRPr="00231FD8">
        <w:rPr>
          <w:rFonts w:ascii="Times New Roman" w:eastAsia="Times New Roman" w:hAnsi="Times New Roman" w:cs="Times New Roman"/>
          <w:sz w:val="24"/>
          <w:szCs w:val="24"/>
        </w:rPr>
        <w:t>foi discutir</w:t>
      </w:r>
      <w:r w:rsidRPr="00231FD8">
        <w:rPr>
          <w:rFonts w:ascii="Times New Roman" w:eastAsia="Times New Roman" w:hAnsi="Times New Roman" w:cs="Times New Roman"/>
          <w:sz w:val="24"/>
          <w:szCs w:val="24"/>
        </w:rPr>
        <w:t xml:space="preserve"> a prevalência</w:t>
      </w:r>
      <w:r w:rsidR="004228C0" w:rsidRPr="00231FD8">
        <w:rPr>
          <w:rFonts w:ascii="Times New Roman" w:eastAsia="Times New Roman" w:hAnsi="Times New Roman" w:cs="Times New Roman"/>
          <w:sz w:val="24"/>
          <w:szCs w:val="24"/>
        </w:rPr>
        <w:t xml:space="preserve"> do estresse ocupacional, que de forma preocupante é,</w:t>
      </w:r>
      <w:r w:rsidRPr="00231FD8">
        <w:rPr>
          <w:rFonts w:ascii="Times New Roman" w:eastAsia="Times New Roman" w:hAnsi="Times New Roman" w:cs="Times New Roman"/>
          <w:sz w:val="24"/>
          <w:szCs w:val="24"/>
        </w:rPr>
        <w:t xml:space="preserve"> decorrente do ambiente de trabalho como um todo, e como esta emoção pode desencadear diversas patologias, com foco nas cardiovasculares, que colocam em risco iminente a vida do trabalhador afetado, </w:t>
      </w:r>
      <w:r w:rsidR="00C037C7" w:rsidRPr="00231FD8">
        <w:rPr>
          <w:rFonts w:ascii="Times New Roman" w:eastAsia="Times New Roman" w:hAnsi="Times New Roman" w:cs="Times New Roman"/>
          <w:sz w:val="24"/>
          <w:szCs w:val="24"/>
        </w:rPr>
        <w:t>enfatizando</w:t>
      </w:r>
      <w:r w:rsidRPr="00231FD8">
        <w:rPr>
          <w:rFonts w:ascii="Times New Roman" w:eastAsia="Times New Roman" w:hAnsi="Times New Roman" w:cs="Times New Roman"/>
          <w:sz w:val="24"/>
          <w:szCs w:val="24"/>
        </w:rPr>
        <w:t xml:space="preserve"> a importância da assistência do enfermeiro do trabalho em situações </w:t>
      </w:r>
      <w:r w:rsidR="00C037C7" w:rsidRPr="00231FD8">
        <w:rPr>
          <w:rFonts w:ascii="Times New Roman" w:eastAsia="Times New Roman" w:hAnsi="Times New Roman" w:cs="Times New Roman"/>
          <w:sz w:val="24"/>
          <w:szCs w:val="24"/>
        </w:rPr>
        <w:t>assim</w:t>
      </w:r>
      <w:r w:rsidRPr="00231F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commentRangeEnd w:id="9"/>
      <w:r w:rsidR="00A37F3F">
        <w:rPr>
          <w:rStyle w:val="Refdecomentrio"/>
        </w:rPr>
        <w:commentReference w:id="9"/>
      </w:r>
      <w:commentRangeEnd w:id="10"/>
      <w:r w:rsidR="00480710">
        <w:rPr>
          <w:rStyle w:val="Refdecomentrio"/>
        </w:rPr>
        <w:commentReference w:id="10"/>
      </w:r>
    </w:p>
    <w:p w14:paraId="14CF8E14" w14:textId="77777777" w:rsidR="00870A25" w:rsidRDefault="00870A25" w:rsidP="00231FD8">
      <w:pPr>
        <w:spacing w:line="360" w:lineRule="auto"/>
        <w:jc w:val="both"/>
        <w:rPr>
          <w:rFonts w:ascii="Times New Roman" w:eastAsia="Times New Roman" w:hAnsi="Times New Roman" w:cs="Times New Roman"/>
          <w:sz w:val="24"/>
          <w:szCs w:val="24"/>
        </w:rPr>
      </w:pPr>
    </w:p>
    <w:p w14:paraId="4F898E26" w14:textId="6789723F" w:rsidR="00881A55" w:rsidRDefault="00FD4D49" w:rsidP="00881A55">
      <w:pPr>
        <w:pStyle w:val="PargrafodaLista"/>
        <w:numPr>
          <w:ilvl w:val="0"/>
          <w:numId w:val="1"/>
        </w:numPr>
        <w:spacing w:line="360" w:lineRule="auto"/>
        <w:jc w:val="both"/>
        <w:rPr>
          <w:rFonts w:ascii="Times New Roman" w:eastAsia="Times New Roman" w:hAnsi="Times New Roman" w:cs="Times New Roman"/>
          <w:b/>
          <w:sz w:val="24"/>
          <w:szCs w:val="24"/>
        </w:rPr>
      </w:pPr>
      <w:r w:rsidRPr="00231FD8">
        <w:rPr>
          <w:rFonts w:ascii="Times New Roman" w:eastAsia="Times New Roman" w:hAnsi="Times New Roman" w:cs="Times New Roman"/>
          <w:b/>
          <w:sz w:val="24"/>
          <w:szCs w:val="24"/>
        </w:rPr>
        <w:t xml:space="preserve">METODOLOGIA </w:t>
      </w:r>
    </w:p>
    <w:p w14:paraId="1690CFDF" w14:textId="77777777" w:rsidR="00881A55" w:rsidRPr="00881A55" w:rsidRDefault="00881A55" w:rsidP="00881A55">
      <w:pPr>
        <w:pStyle w:val="PargrafodaLista"/>
        <w:spacing w:line="360" w:lineRule="auto"/>
        <w:jc w:val="both"/>
        <w:rPr>
          <w:rFonts w:ascii="Times New Roman" w:eastAsia="Times New Roman" w:hAnsi="Times New Roman" w:cs="Times New Roman"/>
          <w:b/>
          <w:sz w:val="24"/>
          <w:szCs w:val="24"/>
        </w:rPr>
      </w:pPr>
    </w:p>
    <w:p w14:paraId="14CF8E17" w14:textId="3A390D28" w:rsidR="00870A25"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commentRangeStart w:id="11"/>
      <w:commentRangeStart w:id="12"/>
      <w:r>
        <w:rPr>
          <w:rFonts w:ascii="Times New Roman" w:eastAsia="Times New Roman" w:hAnsi="Times New Roman" w:cs="Times New Roman"/>
          <w:sz w:val="24"/>
          <w:szCs w:val="24"/>
        </w:rPr>
        <w:t xml:space="preserve">Consiste em uma revisão narrativa da literatura, para seleção dos artigos foram utilizados os descritores encontrados na plataforma DeCS (Descritores em ciências da saúde): estresse ocupacional; infarto agudo do miocárdio; enfermagem do trabalho, que posteriormente foram aplicados em </w:t>
      </w:r>
      <w:r>
        <w:rPr>
          <w:rFonts w:ascii="Times New Roman" w:eastAsia="Times New Roman" w:hAnsi="Times New Roman" w:cs="Times New Roman"/>
          <w:sz w:val="24"/>
          <w:szCs w:val="24"/>
          <w:highlight w:val="white"/>
        </w:rPr>
        <w:t xml:space="preserve">nas plataformas da </w:t>
      </w:r>
      <w:r w:rsidRPr="00C037C7">
        <w:rPr>
          <w:rFonts w:ascii="Times New Roman" w:eastAsia="Times New Roman" w:hAnsi="Times New Roman" w:cs="Times New Roman"/>
          <w:i/>
          <w:iCs/>
          <w:sz w:val="24"/>
          <w:szCs w:val="24"/>
          <w:highlight w:val="white"/>
        </w:rPr>
        <w:t>PubMed</w:t>
      </w:r>
      <w:r>
        <w:rPr>
          <w:rFonts w:ascii="Times New Roman" w:eastAsia="Times New Roman" w:hAnsi="Times New Roman" w:cs="Times New Roman"/>
          <w:sz w:val="24"/>
          <w:szCs w:val="24"/>
          <w:highlight w:val="white"/>
        </w:rPr>
        <w:t xml:space="preserve">, </w:t>
      </w:r>
      <w:r w:rsidRPr="00C037C7">
        <w:rPr>
          <w:rFonts w:ascii="Times New Roman" w:eastAsia="Times New Roman" w:hAnsi="Times New Roman" w:cs="Times New Roman"/>
          <w:i/>
          <w:iCs/>
          <w:sz w:val="24"/>
          <w:szCs w:val="24"/>
          <w:highlight w:val="white"/>
        </w:rPr>
        <w:t>Scientific Electronic Library Online</w:t>
      </w:r>
      <w:r>
        <w:rPr>
          <w:rFonts w:ascii="Times New Roman" w:eastAsia="Times New Roman" w:hAnsi="Times New Roman" w:cs="Times New Roman"/>
          <w:sz w:val="24"/>
          <w:szCs w:val="24"/>
          <w:highlight w:val="white"/>
        </w:rPr>
        <w:t xml:space="preserve"> (ScIELO), Biblioteca Virtual  em  Saúde  (BVS). </w:t>
      </w:r>
      <w:r w:rsidR="008A72F7">
        <w:rPr>
          <w:rFonts w:ascii="Times New Roman" w:eastAsia="Times New Roman" w:hAnsi="Times New Roman" w:cs="Times New Roman"/>
          <w:sz w:val="24"/>
          <w:szCs w:val="24"/>
          <w:highlight w:val="white"/>
        </w:rPr>
        <w:t>Como critérios de inclusão, f</w:t>
      </w:r>
      <w:r>
        <w:rPr>
          <w:rFonts w:ascii="Times New Roman" w:eastAsia="Times New Roman" w:hAnsi="Times New Roman" w:cs="Times New Roman"/>
          <w:sz w:val="24"/>
          <w:szCs w:val="24"/>
          <w:highlight w:val="white"/>
        </w:rPr>
        <w:t>oram selecionados</w:t>
      </w:r>
      <w:r w:rsidR="00C037C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trabalhos disponibilizados na íntegra, nos idiomas português e inglês, preferencialmente publicados nos últimos cinco anos</w:t>
      </w:r>
      <w:r w:rsidR="008A72F7">
        <w:rPr>
          <w:rFonts w:ascii="Times New Roman" w:eastAsia="Times New Roman" w:hAnsi="Times New Roman" w:cs="Times New Roman"/>
          <w:sz w:val="24"/>
          <w:szCs w:val="24"/>
          <w:highlight w:val="white"/>
        </w:rPr>
        <w:t xml:space="preserve"> (2020-2024)</w:t>
      </w:r>
      <w:r>
        <w:rPr>
          <w:rFonts w:ascii="Times New Roman" w:eastAsia="Times New Roman" w:hAnsi="Times New Roman" w:cs="Times New Roman"/>
          <w:sz w:val="24"/>
          <w:szCs w:val="24"/>
          <w:highlight w:val="white"/>
        </w:rPr>
        <w:t xml:space="preserve">, sendo complementados, quando necessários, com o </w:t>
      </w:r>
      <w:r>
        <w:rPr>
          <w:rFonts w:ascii="Times New Roman" w:eastAsia="Times New Roman" w:hAnsi="Times New Roman" w:cs="Times New Roman"/>
          <w:sz w:val="24"/>
          <w:szCs w:val="24"/>
        </w:rPr>
        <w:t>embasamento teórico de estudos anteriores a esse período</w:t>
      </w:r>
      <w:commentRangeEnd w:id="11"/>
      <w:r w:rsidR="00A37F3F">
        <w:rPr>
          <w:rStyle w:val="Refdecomentrio"/>
        </w:rPr>
        <w:commentReference w:id="11"/>
      </w:r>
      <w:commentRangeEnd w:id="12"/>
      <w:r w:rsidR="00DE1D61">
        <w:rPr>
          <w:rStyle w:val="Refdecomentrio"/>
        </w:rPr>
        <w:commentReference w:id="12"/>
      </w:r>
      <w:r>
        <w:rPr>
          <w:rFonts w:ascii="Times New Roman" w:eastAsia="Times New Roman" w:hAnsi="Times New Roman" w:cs="Times New Roman"/>
          <w:sz w:val="24"/>
          <w:szCs w:val="24"/>
        </w:rPr>
        <w:t>.</w:t>
      </w:r>
      <w:r w:rsidR="00EF0A01">
        <w:rPr>
          <w:rFonts w:ascii="Times New Roman" w:eastAsia="Times New Roman" w:hAnsi="Times New Roman" w:cs="Times New Roman"/>
          <w:sz w:val="24"/>
          <w:szCs w:val="24"/>
        </w:rPr>
        <w:t xml:space="preserve"> </w:t>
      </w:r>
    </w:p>
    <w:p w14:paraId="2487AEF5" w14:textId="4EA7DD8E" w:rsidR="008A72F7" w:rsidRPr="00231FD8" w:rsidRDefault="008A72F7" w:rsidP="00231FD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Foram excluídos todos os trabalhos que não se assemelhassem aos critérios de inclusão ultilizados. Após toda a busca, foram </w:t>
      </w:r>
      <w:r w:rsidRPr="003B3BB7">
        <w:rPr>
          <w:rFonts w:ascii="Times New Roman" w:eastAsia="Times New Roman" w:hAnsi="Times New Roman" w:cs="Times New Roman"/>
          <w:sz w:val="24"/>
          <w:szCs w:val="24"/>
        </w:rPr>
        <w:t>selecionados cinco artigos para</w:t>
      </w:r>
      <w:r>
        <w:rPr>
          <w:rFonts w:ascii="Times New Roman" w:eastAsia="Times New Roman" w:hAnsi="Times New Roman" w:cs="Times New Roman"/>
          <w:sz w:val="24"/>
          <w:szCs w:val="24"/>
        </w:rPr>
        <w:t xml:space="preserve"> discussão. </w:t>
      </w:r>
    </w:p>
    <w:p w14:paraId="14CF8E18" w14:textId="77777777" w:rsidR="00870A25" w:rsidRDefault="00870A25">
      <w:pPr>
        <w:jc w:val="both"/>
        <w:rPr>
          <w:rFonts w:ascii="Times New Roman" w:eastAsia="Times New Roman" w:hAnsi="Times New Roman" w:cs="Times New Roman"/>
          <w:sz w:val="24"/>
          <w:szCs w:val="24"/>
          <w:shd w:val="clear" w:color="auto" w:fill="6FA8DC"/>
        </w:rPr>
      </w:pPr>
    </w:p>
    <w:p w14:paraId="14CF8E19" w14:textId="6A353788" w:rsidR="00870A25" w:rsidRPr="00231FD8" w:rsidRDefault="00FD4D49" w:rsidP="00231FD8">
      <w:pPr>
        <w:pStyle w:val="PargrafodaLista"/>
        <w:numPr>
          <w:ilvl w:val="0"/>
          <w:numId w:val="1"/>
        </w:numPr>
        <w:jc w:val="both"/>
        <w:rPr>
          <w:rFonts w:ascii="Times New Roman" w:eastAsia="Times New Roman" w:hAnsi="Times New Roman" w:cs="Times New Roman"/>
          <w:b/>
          <w:sz w:val="24"/>
          <w:szCs w:val="24"/>
        </w:rPr>
      </w:pPr>
      <w:r w:rsidRPr="00231FD8">
        <w:rPr>
          <w:rFonts w:ascii="Times New Roman" w:eastAsia="Times New Roman" w:hAnsi="Times New Roman" w:cs="Times New Roman"/>
          <w:b/>
          <w:sz w:val="24"/>
          <w:szCs w:val="24"/>
        </w:rPr>
        <w:t xml:space="preserve">RESULTADOS E DISCUSSÃO </w:t>
      </w:r>
    </w:p>
    <w:p w14:paraId="5FC3AD17" w14:textId="77777777" w:rsidR="00231FD8" w:rsidRDefault="00231FD8" w:rsidP="00231FD8">
      <w:pPr>
        <w:jc w:val="both"/>
        <w:rPr>
          <w:rFonts w:ascii="Times New Roman" w:eastAsia="Times New Roman" w:hAnsi="Times New Roman" w:cs="Times New Roman"/>
          <w:b/>
          <w:sz w:val="24"/>
          <w:szCs w:val="24"/>
        </w:rPr>
      </w:pPr>
    </w:p>
    <w:p w14:paraId="14CF8E1B" w14:textId="1B888785" w:rsidR="00870A25" w:rsidRPr="00C037C7" w:rsidRDefault="00FD4D49" w:rsidP="00231FD8">
      <w:pPr>
        <w:ind w:firstLine="360"/>
        <w:jc w:val="both"/>
        <w:rPr>
          <w:rFonts w:ascii="Times New Roman" w:hAnsi="Times New Roman" w:cs="Times New Roman"/>
          <w:sz w:val="24"/>
          <w:szCs w:val="24"/>
          <w:highlight w:val="white"/>
        </w:rPr>
      </w:pPr>
      <w:r w:rsidRPr="00C037C7">
        <w:rPr>
          <w:rFonts w:ascii="Times New Roman" w:hAnsi="Times New Roman" w:cs="Times New Roman"/>
          <w:sz w:val="24"/>
          <w:szCs w:val="24"/>
          <w:highlight w:val="white"/>
        </w:rPr>
        <w:t>Foram  extraídos  dados  referentes  aos  objetivos  e  resultados  encontrados  no  rol  de estudos  selecionados  para  esta  revisão,  conforme  apresenta-se  na  tabela 1 a  seguir.</w:t>
      </w:r>
    </w:p>
    <w:p w14:paraId="14CF8E1C" w14:textId="77777777" w:rsidR="00870A25" w:rsidRPr="00C037C7" w:rsidRDefault="00870A25">
      <w:pPr>
        <w:ind w:firstLine="720"/>
        <w:jc w:val="both"/>
        <w:rPr>
          <w:rFonts w:ascii="Times New Roman" w:hAnsi="Times New Roman" w:cs="Times New Roman"/>
          <w:sz w:val="24"/>
          <w:szCs w:val="24"/>
          <w:highlight w:val="white"/>
        </w:rPr>
      </w:pPr>
    </w:p>
    <w:p w14:paraId="14CF8E1D" w14:textId="77777777" w:rsidR="00870A25" w:rsidRPr="00EF0A01" w:rsidRDefault="00FD4D49">
      <w:pPr>
        <w:jc w:val="both"/>
        <w:rPr>
          <w:rFonts w:ascii="Times New Roman" w:eastAsia="Times New Roman" w:hAnsi="Times New Roman" w:cs="Times New Roman"/>
          <w:sz w:val="20"/>
          <w:szCs w:val="20"/>
          <w:highlight w:val="white"/>
        </w:rPr>
      </w:pPr>
      <w:commentRangeStart w:id="13"/>
      <w:commentRangeStart w:id="14"/>
      <w:r w:rsidRPr="00EF0A01">
        <w:rPr>
          <w:rFonts w:ascii="Times New Roman" w:eastAsia="Times New Roman" w:hAnsi="Times New Roman" w:cs="Times New Roman"/>
          <w:b/>
          <w:sz w:val="20"/>
          <w:szCs w:val="20"/>
          <w:highlight w:val="white"/>
        </w:rPr>
        <w:t xml:space="preserve">Tabela 1: </w:t>
      </w:r>
      <w:r w:rsidRPr="00EF0A01">
        <w:rPr>
          <w:rFonts w:ascii="Times New Roman" w:eastAsia="Times New Roman" w:hAnsi="Times New Roman" w:cs="Times New Roman"/>
          <w:sz w:val="20"/>
          <w:szCs w:val="20"/>
          <w:highlight w:val="white"/>
        </w:rPr>
        <w:t xml:space="preserve">Descrição dos artigos selecionados.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870A25" w14:paraId="14CF8E21" w14:textId="77777777">
        <w:tc>
          <w:tcPr>
            <w:tcW w:w="3009" w:type="dxa"/>
            <w:shd w:val="clear" w:color="auto" w:fill="auto"/>
            <w:tcMar>
              <w:top w:w="100" w:type="dxa"/>
              <w:left w:w="100" w:type="dxa"/>
              <w:bottom w:w="100" w:type="dxa"/>
              <w:right w:w="100" w:type="dxa"/>
            </w:tcMar>
          </w:tcPr>
          <w:p w14:paraId="14CF8E1E"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Título, autores e ano da publicação </w:t>
            </w:r>
          </w:p>
        </w:tc>
        <w:tc>
          <w:tcPr>
            <w:tcW w:w="3009" w:type="dxa"/>
            <w:shd w:val="clear" w:color="auto" w:fill="auto"/>
            <w:tcMar>
              <w:top w:w="100" w:type="dxa"/>
              <w:left w:w="100" w:type="dxa"/>
              <w:bottom w:w="100" w:type="dxa"/>
              <w:right w:w="100" w:type="dxa"/>
            </w:tcMar>
          </w:tcPr>
          <w:p w14:paraId="14CF8E1F"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Objetivos </w:t>
            </w:r>
          </w:p>
        </w:tc>
        <w:tc>
          <w:tcPr>
            <w:tcW w:w="3009" w:type="dxa"/>
            <w:shd w:val="clear" w:color="auto" w:fill="auto"/>
            <w:tcMar>
              <w:top w:w="100" w:type="dxa"/>
              <w:left w:w="100" w:type="dxa"/>
              <w:bottom w:w="100" w:type="dxa"/>
              <w:right w:w="100" w:type="dxa"/>
            </w:tcMar>
          </w:tcPr>
          <w:p w14:paraId="14CF8E20" w14:textId="77777777" w:rsidR="00870A25" w:rsidRDefault="00FD4D49">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Resultados </w:t>
            </w:r>
          </w:p>
        </w:tc>
      </w:tr>
      <w:tr w:rsidR="00870A25" w14:paraId="14CF8E25" w14:textId="77777777">
        <w:tc>
          <w:tcPr>
            <w:tcW w:w="3009" w:type="dxa"/>
            <w:shd w:val="clear" w:color="auto" w:fill="auto"/>
            <w:tcMar>
              <w:top w:w="100" w:type="dxa"/>
              <w:left w:w="100" w:type="dxa"/>
              <w:bottom w:w="100" w:type="dxa"/>
              <w:right w:w="100" w:type="dxa"/>
            </w:tcMar>
          </w:tcPr>
          <w:p w14:paraId="14CF8E22" w14:textId="762F2D78" w:rsidR="00870A25" w:rsidRDefault="0072455F">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Atuação do enfermeiro na saúde do trabalhador (Silva, et al. 2020)</w:t>
            </w:r>
          </w:p>
        </w:tc>
        <w:tc>
          <w:tcPr>
            <w:tcW w:w="3009" w:type="dxa"/>
            <w:shd w:val="clear" w:color="auto" w:fill="auto"/>
            <w:tcMar>
              <w:top w:w="100" w:type="dxa"/>
              <w:left w:w="100" w:type="dxa"/>
              <w:bottom w:w="100" w:type="dxa"/>
              <w:right w:w="100" w:type="dxa"/>
            </w:tcMar>
          </w:tcPr>
          <w:p w14:paraId="14CF8E23" w14:textId="4F438777" w:rsidR="00870A25" w:rsidRDefault="0072455F" w:rsidP="0072455F">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w:t>
            </w:r>
            <w:r w:rsidRPr="0072455F">
              <w:rPr>
                <w:rFonts w:ascii="Times New Roman" w:eastAsia="Times New Roman" w:hAnsi="Times New Roman" w:cs="Times New Roman"/>
                <w:sz w:val="24"/>
                <w:szCs w:val="24"/>
                <w:highlight w:val="white"/>
              </w:rPr>
              <w:t>aracterizar  as  prerrogativas  do  enfermeiro  no  trabalho  na  geração  de segurança e saúde, de modo a prevenir acidentes de trabalho e doenças ocupacionais.</w:t>
            </w:r>
          </w:p>
        </w:tc>
        <w:tc>
          <w:tcPr>
            <w:tcW w:w="3009" w:type="dxa"/>
            <w:shd w:val="clear" w:color="auto" w:fill="auto"/>
            <w:tcMar>
              <w:top w:w="100" w:type="dxa"/>
              <w:left w:w="100" w:type="dxa"/>
              <w:bottom w:w="100" w:type="dxa"/>
              <w:right w:w="100" w:type="dxa"/>
            </w:tcMar>
          </w:tcPr>
          <w:p w14:paraId="14CF8E24" w14:textId="60A8B2E7" w:rsidR="00870A25" w:rsidRDefault="0072455F">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w:t>
            </w:r>
            <w:r w:rsidRPr="0072455F">
              <w:rPr>
                <w:rFonts w:ascii="Times New Roman" w:eastAsia="Times New Roman" w:hAnsi="Times New Roman" w:cs="Times New Roman"/>
                <w:sz w:val="24"/>
                <w:szCs w:val="24"/>
                <w:highlight w:val="white"/>
              </w:rPr>
              <w:t>s ações no campo da área de saúde ocupacional têm como foco manter padrão propício  de  bem-estar  físico,  mental  e  social  dos  empregados.</w:t>
            </w:r>
          </w:p>
        </w:tc>
      </w:tr>
      <w:tr w:rsidR="00870A25" w14:paraId="14CF8E2B" w14:textId="77777777">
        <w:tc>
          <w:tcPr>
            <w:tcW w:w="3009" w:type="dxa"/>
            <w:shd w:val="clear" w:color="auto" w:fill="auto"/>
            <w:tcMar>
              <w:top w:w="100" w:type="dxa"/>
              <w:left w:w="100" w:type="dxa"/>
              <w:bottom w:w="100" w:type="dxa"/>
              <w:right w:w="100" w:type="dxa"/>
            </w:tcMar>
          </w:tcPr>
          <w:p w14:paraId="14CF8E26"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Efeitos do estresse crônico na </w:t>
            </w:r>
            <w:r>
              <w:rPr>
                <w:rFonts w:ascii="Times New Roman" w:eastAsia="Times New Roman" w:hAnsi="Times New Roman" w:cs="Times New Roman"/>
                <w:sz w:val="24"/>
                <w:szCs w:val="24"/>
                <w:highlight w:val="white"/>
              </w:rPr>
              <w:lastRenderedPageBreak/>
              <w:t>saúde cardiovascular (Leite, et al. 2023)</w:t>
            </w:r>
          </w:p>
        </w:tc>
        <w:tc>
          <w:tcPr>
            <w:tcW w:w="3009" w:type="dxa"/>
            <w:shd w:val="clear" w:color="auto" w:fill="auto"/>
            <w:tcMar>
              <w:top w:w="100" w:type="dxa"/>
              <w:left w:w="100" w:type="dxa"/>
              <w:bottom w:w="100" w:type="dxa"/>
              <w:right w:w="100" w:type="dxa"/>
            </w:tcMar>
          </w:tcPr>
          <w:p w14:paraId="14CF8E27" w14:textId="77777777" w:rsidR="00870A25" w:rsidRDefault="00FD4D49">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Explorar como o estresse </w:t>
            </w:r>
            <w:r>
              <w:rPr>
                <w:rFonts w:ascii="Times New Roman" w:eastAsia="Times New Roman" w:hAnsi="Times New Roman" w:cs="Times New Roman"/>
                <w:sz w:val="24"/>
                <w:szCs w:val="24"/>
                <w:highlight w:val="white"/>
              </w:rPr>
              <w:lastRenderedPageBreak/>
              <w:t>crônico pode afetar negativamente a saúde cardiovascular.</w:t>
            </w:r>
          </w:p>
          <w:p w14:paraId="14CF8E28" w14:textId="77777777" w:rsidR="00870A25" w:rsidRDefault="00FD4D49">
            <w:pPr>
              <w:widowControl w:val="0"/>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14:paraId="14CF8E29" w14:textId="77777777" w:rsidR="00870A25" w:rsidRDefault="00870A25">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p>
        </w:tc>
        <w:tc>
          <w:tcPr>
            <w:tcW w:w="3009" w:type="dxa"/>
            <w:shd w:val="clear" w:color="auto" w:fill="auto"/>
            <w:tcMar>
              <w:top w:w="100" w:type="dxa"/>
              <w:left w:w="100" w:type="dxa"/>
              <w:bottom w:w="100" w:type="dxa"/>
              <w:right w:w="100" w:type="dxa"/>
            </w:tcMar>
          </w:tcPr>
          <w:p w14:paraId="14CF8E2A"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O estresse é um fator </w:t>
            </w:r>
            <w:r>
              <w:rPr>
                <w:rFonts w:ascii="Times New Roman" w:eastAsia="Times New Roman" w:hAnsi="Times New Roman" w:cs="Times New Roman"/>
                <w:sz w:val="24"/>
                <w:szCs w:val="24"/>
                <w:highlight w:val="white"/>
              </w:rPr>
              <w:lastRenderedPageBreak/>
              <w:t xml:space="preserve">potencializador para doenças cardiovasculares. Necessitando de medidas para manutenção do bem estar social. </w:t>
            </w:r>
          </w:p>
        </w:tc>
      </w:tr>
      <w:tr w:rsidR="00870A25" w14:paraId="14CF8E2F" w14:textId="77777777">
        <w:tc>
          <w:tcPr>
            <w:tcW w:w="3009" w:type="dxa"/>
            <w:shd w:val="clear" w:color="auto" w:fill="auto"/>
            <w:tcMar>
              <w:top w:w="100" w:type="dxa"/>
              <w:left w:w="100" w:type="dxa"/>
              <w:bottom w:w="100" w:type="dxa"/>
              <w:right w:w="100" w:type="dxa"/>
            </w:tcMar>
          </w:tcPr>
          <w:p w14:paraId="14CF8E2C"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As ações do enfermeiro frente ao paciente com infarto agudo do miocárdio na urgência e emergência (Moraes, et al. 2023)</w:t>
            </w:r>
          </w:p>
        </w:tc>
        <w:tc>
          <w:tcPr>
            <w:tcW w:w="3009" w:type="dxa"/>
            <w:shd w:val="clear" w:color="auto" w:fill="auto"/>
            <w:tcMar>
              <w:top w:w="100" w:type="dxa"/>
              <w:left w:w="100" w:type="dxa"/>
              <w:bottom w:w="100" w:type="dxa"/>
              <w:right w:w="100" w:type="dxa"/>
            </w:tcMar>
          </w:tcPr>
          <w:p w14:paraId="14CF8E2D"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 as ações do enfermeiro frente ao paciente com infarto agudo do miocárdio na urgência e emergência. </w:t>
            </w:r>
          </w:p>
        </w:tc>
        <w:tc>
          <w:tcPr>
            <w:tcW w:w="3009" w:type="dxa"/>
            <w:shd w:val="clear" w:color="auto" w:fill="auto"/>
            <w:tcMar>
              <w:top w:w="100" w:type="dxa"/>
              <w:left w:w="100" w:type="dxa"/>
              <w:bottom w:w="100" w:type="dxa"/>
              <w:right w:w="100" w:type="dxa"/>
            </w:tcMar>
          </w:tcPr>
          <w:p w14:paraId="14CF8E2E"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enfermeiro exerce papel primordial na identificação e tratamento de pacientes que estão nestas condições clínicas. </w:t>
            </w:r>
          </w:p>
        </w:tc>
      </w:tr>
      <w:tr w:rsidR="00870A25" w14:paraId="14CF8E33" w14:textId="77777777">
        <w:tc>
          <w:tcPr>
            <w:tcW w:w="3009" w:type="dxa"/>
            <w:shd w:val="clear" w:color="auto" w:fill="auto"/>
            <w:tcMar>
              <w:top w:w="100" w:type="dxa"/>
              <w:left w:w="100" w:type="dxa"/>
              <w:bottom w:w="100" w:type="dxa"/>
              <w:right w:w="100" w:type="dxa"/>
            </w:tcMar>
          </w:tcPr>
          <w:p w14:paraId="14CF8E30" w14:textId="77777777" w:rsidR="00870A25" w:rsidRDefault="00FD4D49">
            <w:pPr>
              <w:widowControl w:val="0"/>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t>Crenças sobre as causas do infarto agudo do miocárdio (Sá, Vital, Castro. 2020)</w:t>
            </w:r>
          </w:p>
        </w:tc>
        <w:tc>
          <w:tcPr>
            <w:tcW w:w="3009" w:type="dxa"/>
            <w:shd w:val="clear" w:color="auto" w:fill="auto"/>
            <w:tcMar>
              <w:top w:w="100" w:type="dxa"/>
              <w:left w:w="100" w:type="dxa"/>
              <w:bottom w:w="100" w:type="dxa"/>
              <w:right w:w="100" w:type="dxa"/>
            </w:tcMar>
          </w:tcPr>
          <w:p w14:paraId="14CF8E31"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 estudo examinou as crenças sobre as causas do infarto agudo do miocárdio (IAM) de pessoas com e sem a doença. Participaram 77 pessoas, 31 pessoas com IAM e 46 sem essa doença, selecionadas por conveniência.</w:t>
            </w:r>
          </w:p>
        </w:tc>
        <w:tc>
          <w:tcPr>
            <w:tcW w:w="3009" w:type="dxa"/>
            <w:shd w:val="clear" w:color="auto" w:fill="auto"/>
            <w:tcMar>
              <w:top w:w="100" w:type="dxa"/>
              <w:left w:w="100" w:type="dxa"/>
              <w:bottom w:w="100" w:type="dxa"/>
              <w:right w:w="100" w:type="dxa"/>
            </w:tcMar>
          </w:tcPr>
          <w:p w14:paraId="14CF8E32"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Quando estimulados, as pessoas com a doença atribuíram o IAM mais frequentemente a estresse/preocupação, estado emocional e destino/má sorte.</w:t>
            </w:r>
          </w:p>
        </w:tc>
      </w:tr>
      <w:tr w:rsidR="00870A25" w14:paraId="14CF8E37" w14:textId="77777777">
        <w:tc>
          <w:tcPr>
            <w:tcW w:w="3009" w:type="dxa"/>
            <w:shd w:val="clear" w:color="auto" w:fill="auto"/>
            <w:tcMar>
              <w:top w:w="100" w:type="dxa"/>
              <w:left w:w="100" w:type="dxa"/>
              <w:bottom w:w="100" w:type="dxa"/>
              <w:right w:w="100" w:type="dxa"/>
            </w:tcMar>
          </w:tcPr>
          <w:p w14:paraId="14CF8E34"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 xml:space="preserve">Enfermagem do trabalho: o papel do enfermeiro na prevenção de acidentes e doenças ocupacionais (De Sousa, et al. 2021) </w:t>
            </w:r>
          </w:p>
        </w:tc>
        <w:tc>
          <w:tcPr>
            <w:tcW w:w="3009" w:type="dxa"/>
            <w:shd w:val="clear" w:color="auto" w:fill="auto"/>
            <w:tcMar>
              <w:top w:w="100" w:type="dxa"/>
              <w:left w:w="100" w:type="dxa"/>
              <w:bottom w:w="100" w:type="dxa"/>
              <w:right w:w="100" w:type="dxa"/>
            </w:tcMar>
          </w:tcPr>
          <w:p w14:paraId="14CF8E35"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Descrever por meio de uma revisão bibliográfica, as ações do enfermeiro do trabalho para a prevenção de acidentes e doenças ocupacionais.</w:t>
            </w:r>
          </w:p>
        </w:tc>
        <w:tc>
          <w:tcPr>
            <w:tcW w:w="3009" w:type="dxa"/>
            <w:shd w:val="clear" w:color="auto" w:fill="auto"/>
            <w:tcMar>
              <w:top w:w="100" w:type="dxa"/>
              <w:left w:w="100" w:type="dxa"/>
              <w:bottom w:w="100" w:type="dxa"/>
              <w:right w:w="100" w:type="dxa"/>
            </w:tcMar>
          </w:tcPr>
          <w:p w14:paraId="14CF8E36" w14:textId="77777777" w:rsidR="00870A25" w:rsidRDefault="00FD4D4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enfermeiro do trabalho tem o conhecimento técnico e pode atuar tanto na prevenção de acidentes e doenças ocupacionais. Exige-se uma maior competência técnica do enfermeiro do trabalho para com o trabalhador, conseguindo assim colher resultados positivos em todo o processo do cuidado à saúde. </w:t>
            </w:r>
          </w:p>
        </w:tc>
      </w:tr>
    </w:tbl>
    <w:p w14:paraId="14CF8E38" w14:textId="464E33B5" w:rsidR="00870A25" w:rsidRDefault="00881A55">
      <w:pPr>
        <w:rPr>
          <w:rFonts w:ascii="Times New Roman" w:eastAsia="Times New Roman" w:hAnsi="Times New Roman" w:cs="Times New Roman"/>
          <w:sz w:val="24"/>
          <w:szCs w:val="24"/>
        </w:rPr>
      </w:pPr>
      <w:r w:rsidRPr="00881A55">
        <w:rPr>
          <w:rFonts w:ascii="Times New Roman" w:eastAsia="Times New Roman" w:hAnsi="Times New Roman" w:cs="Times New Roman"/>
          <w:b/>
          <w:bCs/>
          <w:sz w:val="24"/>
          <w:szCs w:val="24"/>
        </w:rPr>
        <w:t>Fonte:</w:t>
      </w:r>
      <w:r>
        <w:rPr>
          <w:rFonts w:ascii="Times New Roman" w:eastAsia="Times New Roman" w:hAnsi="Times New Roman" w:cs="Times New Roman"/>
          <w:sz w:val="24"/>
          <w:szCs w:val="24"/>
        </w:rPr>
        <w:t xml:space="preserve"> pesquisa dos autores, 2024.</w:t>
      </w:r>
      <w:commentRangeEnd w:id="13"/>
      <w:r w:rsidR="0096658B">
        <w:rPr>
          <w:rStyle w:val="Refdecomentrio"/>
        </w:rPr>
        <w:commentReference w:id="13"/>
      </w:r>
      <w:commentRangeEnd w:id="14"/>
      <w:r w:rsidR="00DD1BB7">
        <w:rPr>
          <w:rStyle w:val="Refdecomentrio"/>
        </w:rPr>
        <w:commentReference w:id="14"/>
      </w:r>
    </w:p>
    <w:p w14:paraId="491A512B" w14:textId="5E568504" w:rsidR="0072455F" w:rsidRDefault="00FD4D49" w:rsidP="00231FD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2455F">
        <w:rPr>
          <w:rFonts w:ascii="Times New Roman" w:eastAsia="Times New Roman" w:hAnsi="Times New Roman" w:cs="Times New Roman"/>
          <w:sz w:val="24"/>
          <w:szCs w:val="24"/>
        </w:rPr>
        <w:t xml:space="preserve"> </w:t>
      </w:r>
    </w:p>
    <w:p w14:paraId="14CF8E3A" w14:textId="39E8B7DE" w:rsidR="00870A25"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Devido a função de manutenção e modelação da PA e da FC, em casos de estresse ocupacional a longo prazo pode-se desencadear alterações fisiopatológicas no coração e nos seus vasos, </w:t>
      </w:r>
      <w:commentRangeStart w:id="15"/>
      <w:r>
        <w:rPr>
          <w:rFonts w:ascii="Times New Roman" w:eastAsia="Times New Roman" w:hAnsi="Times New Roman" w:cs="Times New Roman"/>
          <w:sz w:val="24"/>
          <w:szCs w:val="24"/>
        </w:rPr>
        <w:t xml:space="preserve"> tornando</w:t>
      </w:r>
      <w:commentRangeEnd w:id="15"/>
      <w:r w:rsidR="00A37F3F">
        <w:rPr>
          <w:rStyle w:val="Refdecomentrio"/>
        </w:rPr>
        <w:commentReference w:id="15"/>
      </w:r>
      <w:r>
        <w:rPr>
          <w:rFonts w:ascii="Times New Roman" w:eastAsia="Times New Roman" w:hAnsi="Times New Roman" w:cs="Times New Roman"/>
          <w:sz w:val="24"/>
          <w:szCs w:val="24"/>
        </w:rPr>
        <w:t xml:space="preserve"> assim, um fator de risco para o desenvolvimento de patologias cardíacas. </w:t>
      </w:r>
      <w:r w:rsidR="00EF0A01">
        <w:rPr>
          <w:rFonts w:ascii="Times New Roman" w:eastAsia="Times New Roman" w:hAnsi="Times New Roman" w:cs="Times New Roman"/>
          <w:sz w:val="24"/>
          <w:szCs w:val="24"/>
        </w:rPr>
        <w:t xml:space="preserve">Vale ressaltar que </w:t>
      </w:r>
      <w:r>
        <w:rPr>
          <w:rFonts w:ascii="Times New Roman" w:eastAsia="Times New Roman" w:hAnsi="Times New Roman" w:cs="Times New Roman"/>
          <w:sz w:val="24"/>
          <w:szCs w:val="24"/>
        </w:rPr>
        <w:t>em casos de estresse,</w:t>
      </w:r>
      <w:r w:rsidR="00A37F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em algumas vias de mediações ocorrem a ativação do eixo hipotálamo-hipófise-adrenal (HPA), desregulação autonômica, respostas inflamatórias, disfunção endotelial e ativação plaquetária; </w:t>
      </w:r>
      <w:r>
        <w:rPr>
          <w:rFonts w:ascii="Times New Roman" w:eastAsia="Times New Roman" w:hAnsi="Times New Roman" w:cs="Times New Roman"/>
          <w:sz w:val="24"/>
          <w:szCs w:val="24"/>
        </w:rPr>
        <w:tab/>
        <w:t>as mudanças induzidas pelo estresse resultante da ativação dessas vias incluem hipertensão, inflamação vascular e aumento da coagulação, quando persistentes podem ocasionar doenças como aterosclerose, principal fator de risco para o Infarto Agudo do Miocárdio - IAM (Moura Leite, 2023).</w:t>
      </w:r>
    </w:p>
    <w:p w14:paraId="14CF8E3C" w14:textId="38D771C5" w:rsidR="00870A25"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 De forma sistêmica, as amígdalas cerebrais, que participam do controle das nossas emoções, quando submetidas a muito estresse, são estimuladas em excesso, ativam a medula óssea que passa a produzir mais leucócitos, que em quantidade exacerbada  causa a inflamação dos vasos sanguíneos, e endurecimento da parede das artérias, levando ao infarto (</w:t>
      </w:r>
      <w:r w:rsidR="00EF0A0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ilva Fonseca, 2023). O IAM, considerado síndrome coronariana aguda, é a necrose de determinada parte do miocárdio, definido como morte dos cardiomiócitos devido a um processo de isquemia prolongada, ou, por ruptura de um vaso que desencadeia oclusão súbita pela formação de trombo sobre placas ateroscleróticas. Caso ocorra obstrução de artérias coronárias, pode resultar em lesões sequenciais por distúrbios eletrolíticos, causando posteriormente necrose nos tecidos decorrente da falta de oxigenação, como está representado nas figuras 1 e 2 </w:t>
      </w:r>
      <w:commentRangeStart w:id="16"/>
      <w:r>
        <w:rPr>
          <w:rFonts w:ascii="Times New Roman" w:eastAsia="Times New Roman" w:hAnsi="Times New Roman" w:cs="Times New Roman"/>
          <w:sz w:val="24"/>
          <w:szCs w:val="24"/>
        </w:rPr>
        <w:t xml:space="preserve"> </w:t>
      </w:r>
      <w:commentRangeEnd w:id="16"/>
      <w:r w:rsidR="00EF0A01">
        <w:rPr>
          <w:rFonts w:ascii="Times New Roman" w:eastAsia="Times New Roman" w:hAnsi="Times New Roman" w:cs="Times New Roman"/>
          <w:sz w:val="24"/>
          <w:szCs w:val="24"/>
        </w:rPr>
        <w:t>(</w:t>
      </w:r>
      <w:r w:rsidR="00A37F3F">
        <w:rPr>
          <w:rStyle w:val="Refdecomentrio"/>
        </w:rPr>
        <w:commentReference w:id="16"/>
      </w:r>
      <w:r>
        <w:rPr>
          <w:rFonts w:ascii="Times New Roman" w:eastAsia="Times New Roman" w:hAnsi="Times New Roman" w:cs="Times New Roman"/>
          <w:sz w:val="24"/>
          <w:szCs w:val="24"/>
        </w:rPr>
        <w:t>Assis, 2021).</w:t>
      </w:r>
    </w:p>
    <w:p w14:paraId="14CF8E3D" w14:textId="00CD625B" w:rsidR="00870A25" w:rsidRDefault="00FD4D49" w:rsidP="00231FD8">
      <w:pPr>
        <w:spacing w:line="360" w:lineRule="auto"/>
        <w:jc w:val="both"/>
        <w:rPr>
          <w:rFonts w:ascii="Times New Roman" w:eastAsia="Times New Roman" w:hAnsi="Times New Roman" w:cs="Times New Roman"/>
          <w:sz w:val="24"/>
          <w:szCs w:val="24"/>
        </w:rPr>
      </w:pPr>
      <w:commentRangeStart w:id="17"/>
      <w:r>
        <w:rPr>
          <w:rFonts w:ascii="Times New Roman" w:eastAsia="Times New Roman" w:hAnsi="Times New Roman" w:cs="Times New Roman"/>
          <w:sz w:val="24"/>
          <w:szCs w:val="24"/>
        </w:rPr>
        <w:t xml:space="preserve">            </w:t>
      </w:r>
      <w:r w:rsidR="008A72F7">
        <w:rPr>
          <w:rFonts w:ascii="Times New Roman" w:eastAsia="Times New Roman" w:hAnsi="Times New Roman" w:cs="Times New Roman"/>
          <w:sz w:val="24"/>
          <w:szCs w:val="24"/>
        </w:rPr>
        <w:t>Na figura 1 está representado um c</w:t>
      </w:r>
      <w:r>
        <w:rPr>
          <w:rFonts w:ascii="Times New Roman" w:eastAsia="Times New Roman" w:hAnsi="Times New Roman" w:cs="Times New Roman"/>
          <w:sz w:val="24"/>
          <w:szCs w:val="24"/>
        </w:rPr>
        <w:t>oração humano que teve o desencadeamento do IAM.</w:t>
      </w:r>
      <w:r>
        <w:rPr>
          <w:noProof/>
        </w:rPr>
        <w:drawing>
          <wp:anchor distT="114300" distB="114300" distL="114300" distR="114300" simplePos="0" relativeHeight="251658240" behindDoc="0" locked="0" layoutInCell="1" hidden="0" allowOverlap="1" wp14:anchorId="14CF8E5D" wp14:editId="14CF8E5E">
            <wp:simplePos x="0" y="0"/>
            <wp:positionH relativeFrom="column">
              <wp:posOffset>795338</wp:posOffset>
            </wp:positionH>
            <wp:positionV relativeFrom="paragraph">
              <wp:posOffset>295275</wp:posOffset>
            </wp:positionV>
            <wp:extent cx="3481388" cy="2126103"/>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481388" cy="2126103"/>
                    </a:xfrm>
                    <a:prstGeom prst="rect">
                      <a:avLst/>
                    </a:prstGeom>
                    <a:ln/>
                  </pic:spPr>
                </pic:pic>
              </a:graphicData>
            </a:graphic>
          </wp:anchor>
        </w:drawing>
      </w:r>
    </w:p>
    <w:p w14:paraId="14CF8E3E" w14:textId="77777777" w:rsidR="00870A25" w:rsidRPr="00231FD8" w:rsidRDefault="00FD4D49" w:rsidP="00231FD8">
      <w:pPr>
        <w:spacing w:line="360" w:lineRule="auto"/>
        <w:jc w:val="both"/>
        <w:rPr>
          <w:rFonts w:ascii="Times New Roman" w:eastAsia="Times New Roman" w:hAnsi="Times New Roman" w:cs="Times New Roman"/>
          <w:sz w:val="20"/>
          <w:szCs w:val="20"/>
        </w:rPr>
      </w:pPr>
      <w:r w:rsidRPr="00231FD8">
        <w:rPr>
          <w:rFonts w:ascii="Times New Roman" w:eastAsia="Times New Roman" w:hAnsi="Times New Roman" w:cs="Times New Roman"/>
          <w:sz w:val="20"/>
          <w:szCs w:val="20"/>
        </w:rPr>
        <w:t xml:space="preserve">                              </w:t>
      </w:r>
      <w:r w:rsidRPr="00231FD8">
        <w:rPr>
          <w:rFonts w:ascii="Times New Roman" w:eastAsia="Times New Roman" w:hAnsi="Times New Roman" w:cs="Times New Roman"/>
          <w:b/>
          <w:sz w:val="20"/>
          <w:szCs w:val="20"/>
        </w:rPr>
        <w:t xml:space="preserve">Fonte: </w:t>
      </w:r>
      <w:r w:rsidRPr="00231FD8">
        <w:rPr>
          <w:rFonts w:ascii="Times New Roman" w:eastAsia="Times New Roman" w:hAnsi="Times New Roman" w:cs="Times New Roman"/>
          <w:sz w:val="20"/>
          <w:szCs w:val="20"/>
        </w:rPr>
        <w:t>Anatpat, UNICAMP. 2024.</w:t>
      </w:r>
    </w:p>
    <w:p w14:paraId="14CF8E3F" w14:textId="77777777" w:rsidR="00870A25" w:rsidRDefault="00870A25" w:rsidP="00231FD8">
      <w:pPr>
        <w:spacing w:line="360" w:lineRule="auto"/>
        <w:jc w:val="both"/>
        <w:rPr>
          <w:rFonts w:ascii="Times New Roman" w:eastAsia="Times New Roman" w:hAnsi="Times New Roman" w:cs="Times New Roman"/>
          <w:sz w:val="24"/>
          <w:szCs w:val="24"/>
        </w:rPr>
      </w:pPr>
    </w:p>
    <w:p w14:paraId="14CF8E40" w14:textId="5ED612C9" w:rsidR="00870A25"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A72F7">
        <w:rPr>
          <w:rFonts w:ascii="Times New Roman" w:eastAsia="Times New Roman" w:hAnsi="Times New Roman" w:cs="Times New Roman"/>
          <w:sz w:val="24"/>
          <w:szCs w:val="24"/>
        </w:rPr>
        <w:t>Na figura 2 está representado um coração cujo está com as artérias coronárias obstruídas.</w:t>
      </w:r>
    </w:p>
    <w:p w14:paraId="14CF8E41" w14:textId="4D49029A" w:rsidR="00870A25"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sidRPr="00231FD8">
        <w:rPr>
          <w:rFonts w:ascii="Times New Roman" w:eastAsia="Times New Roman" w:hAnsi="Times New Roman" w:cs="Times New Roman"/>
          <w:b/>
          <w:sz w:val="20"/>
          <w:szCs w:val="20"/>
        </w:rPr>
        <w:t xml:space="preserve">Fonte: </w:t>
      </w:r>
      <w:r w:rsidRPr="00231FD8">
        <w:rPr>
          <w:rFonts w:ascii="Times New Roman" w:eastAsia="Times New Roman" w:hAnsi="Times New Roman" w:cs="Times New Roman"/>
          <w:sz w:val="20"/>
          <w:szCs w:val="20"/>
        </w:rPr>
        <w:t>Anatpat, UNICAMP, 2024.</w:t>
      </w:r>
      <w:r>
        <w:rPr>
          <w:noProof/>
        </w:rPr>
        <w:drawing>
          <wp:anchor distT="114300" distB="114300" distL="114300" distR="114300" simplePos="0" relativeHeight="251659264" behindDoc="0" locked="0" layoutInCell="1" hidden="0" allowOverlap="1" wp14:anchorId="14CF8E5F" wp14:editId="03D4773F">
            <wp:simplePos x="0" y="0"/>
            <wp:positionH relativeFrom="column">
              <wp:posOffset>652463</wp:posOffset>
            </wp:positionH>
            <wp:positionV relativeFrom="paragraph">
              <wp:posOffset>114300</wp:posOffset>
            </wp:positionV>
            <wp:extent cx="3914775" cy="2241631"/>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3621" t="23955" r="50996" b="26090"/>
                    <a:stretch>
                      <a:fillRect/>
                    </a:stretch>
                  </pic:blipFill>
                  <pic:spPr>
                    <a:xfrm>
                      <a:off x="0" y="0"/>
                      <a:ext cx="3914775" cy="2241631"/>
                    </a:xfrm>
                    <a:prstGeom prst="rect">
                      <a:avLst/>
                    </a:prstGeom>
                    <a:ln/>
                  </pic:spPr>
                </pic:pic>
              </a:graphicData>
            </a:graphic>
          </wp:anchor>
        </w:drawing>
      </w:r>
      <w:commentRangeEnd w:id="17"/>
      <w:r w:rsidR="0096658B">
        <w:rPr>
          <w:rStyle w:val="Refdecomentrio"/>
        </w:rPr>
        <w:commentReference w:id="17"/>
      </w:r>
    </w:p>
    <w:p w14:paraId="14CF8E42" w14:textId="77777777" w:rsidR="00870A25" w:rsidRDefault="00870A25" w:rsidP="00231FD8">
      <w:pPr>
        <w:spacing w:line="360" w:lineRule="auto"/>
        <w:jc w:val="both"/>
        <w:rPr>
          <w:rFonts w:ascii="Times New Roman" w:eastAsia="Times New Roman" w:hAnsi="Times New Roman" w:cs="Times New Roman"/>
          <w:sz w:val="24"/>
          <w:szCs w:val="24"/>
        </w:rPr>
      </w:pPr>
    </w:p>
    <w:p w14:paraId="14CF8E43" w14:textId="3839CAE3" w:rsidR="00870A25" w:rsidRPr="00231FD8" w:rsidRDefault="00FD4D49" w:rsidP="00231F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72455F">
        <w:rPr>
          <w:rFonts w:ascii="Times New Roman" w:eastAsia="Times New Roman" w:hAnsi="Times New Roman" w:cs="Times New Roman"/>
          <w:sz w:val="24"/>
          <w:szCs w:val="24"/>
        </w:rPr>
        <w:t xml:space="preserve">De acordo com Silva, </w:t>
      </w:r>
      <w:r w:rsidR="0072455F" w:rsidRPr="0072455F">
        <w:rPr>
          <w:rFonts w:ascii="Times New Roman" w:eastAsia="Times New Roman" w:hAnsi="Times New Roman" w:cs="Times New Roman"/>
          <w:i/>
          <w:iCs/>
          <w:sz w:val="24"/>
          <w:szCs w:val="24"/>
        </w:rPr>
        <w:t>et al</w:t>
      </w:r>
      <w:r w:rsidR="0072455F" w:rsidRPr="0072455F">
        <w:rPr>
          <w:rFonts w:ascii="Times New Roman" w:eastAsia="Times New Roman" w:hAnsi="Times New Roman" w:cs="Times New Roman"/>
          <w:sz w:val="24"/>
          <w:szCs w:val="24"/>
        </w:rPr>
        <w:t>. (2020)</w:t>
      </w:r>
      <w:r w:rsidR="0072455F">
        <w:rPr>
          <w:rFonts w:ascii="Times New Roman" w:eastAsia="Times New Roman" w:hAnsi="Times New Roman" w:cs="Times New Roman"/>
          <w:sz w:val="24"/>
          <w:szCs w:val="24"/>
        </w:rPr>
        <w:t>, é dever do profissional de enfermagem do trabalho, estar sempre atento aos fatores de risco para a saúde do trabalhador, identificando estes fatores, é de sua responsabilidade fornecer modelos de segurança para a saúde do colaborar.  As intervenções de enfermagem podem ser feitas de maneira individual, como ações de promoção a saúde, incentivar o uso de Equipamento de Proteção Idividual (EPI) e minimizar ações que podem comprometer a saúde física e mental do colaborador. De forma coletiva, as ações podem se apresentar em formas de palestras ou ginásticas laborais.</w:t>
      </w:r>
    </w:p>
    <w:p w14:paraId="14CF8E44" w14:textId="31C52054" w:rsidR="00870A25" w:rsidRPr="00231FD8"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t xml:space="preserve">Leite </w:t>
      </w:r>
      <w:r w:rsidRPr="00231FD8">
        <w:rPr>
          <w:rFonts w:ascii="Times New Roman" w:eastAsia="Times New Roman" w:hAnsi="Times New Roman" w:cs="Times New Roman"/>
          <w:i/>
          <w:iCs/>
          <w:sz w:val="24"/>
          <w:szCs w:val="24"/>
        </w:rPr>
        <w:t>et al</w:t>
      </w:r>
      <w:r w:rsidRPr="00231FD8">
        <w:rPr>
          <w:rFonts w:ascii="Times New Roman" w:eastAsia="Times New Roman" w:hAnsi="Times New Roman" w:cs="Times New Roman"/>
          <w:sz w:val="24"/>
          <w:szCs w:val="24"/>
        </w:rPr>
        <w:t xml:space="preserve">. </w:t>
      </w:r>
      <w:r w:rsidR="00B92965"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2023</w:t>
      </w:r>
      <w:r w:rsidR="00B92965"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 xml:space="preserve">, apresenta em seu estudo a conclusão de que o estresse é de fato um determinante para o desenvolvimento e progressão de doenças cardiovasculares que podem resultar em quadros mais graves como o infarto agudo do miocárdio. Somado a doenças crônicas pré existentes como diabetes mellitus e hipertensão arterial sistêmica, além do estilo inadequado de vida, torna este risco maior. </w:t>
      </w:r>
    </w:p>
    <w:p w14:paraId="14CF8E45" w14:textId="794C9BC2" w:rsidR="00870A25" w:rsidRPr="00231FD8"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r>
      <w:commentRangeStart w:id="18"/>
      <w:r w:rsidRPr="00231FD8">
        <w:rPr>
          <w:rFonts w:ascii="Times New Roman" w:eastAsia="Times New Roman" w:hAnsi="Times New Roman" w:cs="Times New Roman"/>
          <w:sz w:val="24"/>
          <w:szCs w:val="24"/>
        </w:rPr>
        <w:t xml:space="preserve">Moraes </w:t>
      </w:r>
      <w:r w:rsidRPr="00231FD8">
        <w:rPr>
          <w:rFonts w:ascii="Times New Roman" w:eastAsia="Times New Roman" w:hAnsi="Times New Roman" w:cs="Times New Roman"/>
          <w:i/>
          <w:iCs/>
          <w:sz w:val="24"/>
          <w:szCs w:val="24"/>
        </w:rPr>
        <w:t>et al</w:t>
      </w:r>
      <w:r w:rsidRPr="00231FD8">
        <w:rPr>
          <w:rFonts w:ascii="Times New Roman" w:eastAsia="Times New Roman" w:hAnsi="Times New Roman" w:cs="Times New Roman"/>
          <w:sz w:val="24"/>
          <w:szCs w:val="24"/>
        </w:rPr>
        <w:t xml:space="preserve">. </w:t>
      </w:r>
      <w:r w:rsidR="00B92965"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2023</w:t>
      </w:r>
      <w:r w:rsidR="00B92965" w:rsidRPr="00231FD8">
        <w:rPr>
          <w:rFonts w:ascii="Times New Roman" w:eastAsia="Times New Roman" w:hAnsi="Times New Roman" w:cs="Times New Roman"/>
          <w:sz w:val="24"/>
          <w:szCs w:val="24"/>
        </w:rPr>
        <w:t>)</w:t>
      </w:r>
      <w:r w:rsidR="007A4938">
        <w:rPr>
          <w:rFonts w:ascii="Times New Roman" w:eastAsia="Times New Roman" w:hAnsi="Times New Roman" w:cs="Times New Roman"/>
          <w:sz w:val="24"/>
          <w:szCs w:val="24"/>
        </w:rPr>
        <w:t xml:space="preserve"> buscaram</w:t>
      </w:r>
      <w:r w:rsidRPr="00231FD8">
        <w:rPr>
          <w:rFonts w:ascii="Times New Roman" w:eastAsia="Times New Roman" w:hAnsi="Times New Roman" w:cs="Times New Roman"/>
          <w:sz w:val="24"/>
          <w:szCs w:val="24"/>
        </w:rPr>
        <w:t xml:space="preserve"> identificar as ações de enfermagem frente ao paciente em casos de IAM, de forma que</w:t>
      </w:r>
      <w:r w:rsidR="003A1394">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 xml:space="preserve"> conhecendo os protocolos, as classificações de risco e as diretrizes</w:t>
      </w:r>
      <w:r w:rsidR="003A1394">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 xml:space="preserve"> a assistência de enfermagem a este paciente se torna mais eficaz. A  capacidade  do  enfermeiro  no  reconhecimento  e na  identificação  dos  sinais  de  suspeita  de  IAM  no  primeiro contato  do  paciente  com  o  enfermeiro  pode  influenciar diretamente as intervenções em busca do diagnóstico desse agravo.</w:t>
      </w:r>
      <w:commentRangeEnd w:id="18"/>
      <w:r w:rsidR="00092771">
        <w:rPr>
          <w:rStyle w:val="Refdecomentrio"/>
        </w:rPr>
        <w:commentReference w:id="18"/>
      </w:r>
    </w:p>
    <w:p w14:paraId="14CF8E46" w14:textId="51CBB831" w:rsidR="00870A25" w:rsidRPr="00231FD8"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t>O estudo realizado por Sá, Vital e Castro</w:t>
      </w:r>
      <w:r w:rsidR="00B92965" w:rsidRPr="00231FD8">
        <w:rPr>
          <w:rFonts w:ascii="Times New Roman" w:eastAsia="Times New Roman" w:hAnsi="Times New Roman" w:cs="Times New Roman"/>
          <w:sz w:val="24"/>
          <w:szCs w:val="24"/>
        </w:rPr>
        <w:t xml:space="preserve"> (</w:t>
      </w:r>
      <w:r w:rsidRPr="00231FD8">
        <w:rPr>
          <w:rFonts w:ascii="Times New Roman" w:eastAsia="Times New Roman" w:hAnsi="Times New Roman" w:cs="Times New Roman"/>
          <w:sz w:val="24"/>
          <w:szCs w:val="24"/>
        </w:rPr>
        <w:t>2020</w:t>
      </w:r>
      <w:r w:rsidR="00B92965" w:rsidRPr="00231FD8">
        <w:rPr>
          <w:rFonts w:ascii="Times New Roman" w:eastAsia="Times New Roman" w:hAnsi="Times New Roman" w:cs="Times New Roman"/>
          <w:sz w:val="24"/>
          <w:szCs w:val="24"/>
        </w:rPr>
        <w:t>) b</w:t>
      </w:r>
      <w:r w:rsidRPr="00231FD8">
        <w:rPr>
          <w:rFonts w:ascii="Times New Roman" w:eastAsia="Times New Roman" w:hAnsi="Times New Roman" w:cs="Times New Roman"/>
          <w:sz w:val="24"/>
          <w:szCs w:val="24"/>
        </w:rPr>
        <w:t xml:space="preserve">uscou analisar as crenças populares relacionadas aos fatores que determinam o IAM, ao total participaram deste estudo 77 pessoas, selecionadas aleatoriamente por conveniência do pesquisador, a maioria dos participantes mostraram que acreditam que algumas das principais influências para o IAM são o estado emocional, estresse e atividade laboral da pessoa afetada. </w:t>
      </w:r>
    </w:p>
    <w:p w14:paraId="14CF8E47" w14:textId="1466540F" w:rsidR="00870A25" w:rsidRDefault="00FD4D49" w:rsidP="00231FD8">
      <w:pPr>
        <w:spacing w:line="360" w:lineRule="auto"/>
        <w:jc w:val="both"/>
        <w:rPr>
          <w:rFonts w:ascii="Times New Roman" w:eastAsia="Times New Roman" w:hAnsi="Times New Roman" w:cs="Times New Roman"/>
          <w:sz w:val="24"/>
          <w:szCs w:val="24"/>
        </w:rPr>
      </w:pPr>
      <w:r w:rsidRPr="00231FD8">
        <w:rPr>
          <w:rFonts w:ascii="Times New Roman" w:eastAsia="Times New Roman" w:hAnsi="Times New Roman" w:cs="Times New Roman"/>
          <w:sz w:val="24"/>
          <w:szCs w:val="24"/>
        </w:rPr>
        <w:tab/>
        <w:t xml:space="preserve">De acordo com </w:t>
      </w:r>
      <w:r w:rsidR="00EF0A01">
        <w:rPr>
          <w:rFonts w:ascii="Times New Roman" w:eastAsia="Times New Roman" w:hAnsi="Times New Roman" w:cs="Times New Roman"/>
          <w:sz w:val="24"/>
          <w:szCs w:val="24"/>
        </w:rPr>
        <w:t>S</w:t>
      </w:r>
      <w:r w:rsidRPr="00231FD8">
        <w:rPr>
          <w:rFonts w:ascii="Times New Roman" w:eastAsia="Times New Roman" w:hAnsi="Times New Roman" w:cs="Times New Roman"/>
          <w:sz w:val="24"/>
          <w:szCs w:val="24"/>
        </w:rPr>
        <w:t xml:space="preserve">ousa </w:t>
      </w:r>
      <w:r w:rsidRPr="00231FD8">
        <w:rPr>
          <w:rFonts w:ascii="Times New Roman" w:eastAsia="Times New Roman" w:hAnsi="Times New Roman" w:cs="Times New Roman"/>
          <w:i/>
          <w:iCs/>
          <w:sz w:val="24"/>
          <w:szCs w:val="24"/>
        </w:rPr>
        <w:t>et al</w:t>
      </w:r>
      <w:r w:rsidRPr="00231FD8">
        <w:rPr>
          <w:rFonts w:ascii="Times New Roman" w:eastAsia="Times New Roman" w:hAnsi="Times New Roman" w:cs="Times New Roman"/>
          <w:sz w:val="24"/>
          <w:szCs w:val="24"/>
        </w:rPr>
        <w:t xml:space="preserve">. </w:t>
      </w:r>
      <w:r w:rsidR="00B92965"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2021</w:t>
      </w:r>
      <w:r w:rsidR="00B92965" w:rsidRPr="00231FD8">
        <w:rPr>
          <w:rFonts w:ascii="Times New Roman" w:eastAsia="Times New Roman" w:hAnsi="Times New Roman" w:cs="Times New Roman"/>
          <w:sz w:val="24"/>
          <w:szCs w:val="24"/>
        </w:rPr>
        <w:t>)</w:t>
      </w:r>
      <w:r w:rsidRPr="00231FD8">
        <w:rPr>
          <w:rFonts w:ascii="Times New Roman" w:eastAsia="Times New Roman" w:hAnsi="Times New Roman" w:cs="Times New Roman"/>
          <w:sz w:val="24"/>
          <w:szCs w:val="24"/>
        </w:rPr>
        <w:t xml:space="preserve"> o enfermeiro do trabalho tem capacidade de fazer um histórico dos riscos relacionados à instituição e planejar ações que possibilitem uma qualidade de vida ao funcionário de qualquer empresa, inclusive o</w:t>
      </w:r>
      <w:r>
        <w:rPr>
          <w:rFonts w:ascii="Times New Roman" w:eastAsia="Times New Roman" w:hAnsi="Times New Roman" w:cs="Times New Roman"/>
          <w:sz w:val="24"/>
          <w:szCs w:val="24"/>
        </w:rPr>
        <w:t xml:space="preserve"> hospitalar. Sendo assim, </w:t>
      </w:r>
      <w:r w:rsidR="00BC469C">
        <w:rPr>
          <w:rFonts w:ascii="Times New Roman" w:eastAsia="Times New Roman" w:hAnsi="Times New Roman" w:cs="Times New Roman"/>
          <w:sz w:val="24"/>
          <w:szCs w:val="24"/>
        </w:rPr>
        <w:t>o profissional</w:t>
      </w:r>
      <w:r w:rsidR="003B3BB7">
        <w:rPr>
          <w:rFonts w:ascii="Times New Roman" w:eastAsia="Times New Roman" w:hAnsi="Times New Roman" w:cs="Times New Roman"/>
          <w:sz w:val="24"/>
          <w:szCs w:val="24"/>
        </w:rPr>
        <w:t xml:space="preserve"> de enfermagem</w:t>
      </w:r>
      <w:r w:rsidR="00BC46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tem papel primordial na prevenção de doenças relacionadas ao estresse ocupacional</w:t>
      </w:r>
      <w:r w:rsidR="003B3BB7">
        <w:rPr>
          <w:rFonts w:ascii="Times New Roman" w:eastAsia="Times New Roman" w:hAnsi="Times New Roman" w:cs="Times New Roman"/>
          <w:sz w:val="24"/>
          <w:szCs w:val="24"/>
        </w:rPr>
        <w:t xml:space="preserve">, reduzindo agravos e fornecendo uma jornada de trabalho adequada a saúde do colaborador. </w:t>
      </w:r>
    </w:p>
    <w:p w14:paraId="14CF8E49" w14:textId="77777777" w:rsidR="00870A25" w:rsidRDefault="00870A25" w:rsidP="00231FD8">
      <w:pPr>
        <w:spacing w:line="360" w:lineRule="auto"/>
        <w:jc w:val="both"/>
        <w:rPr>
          <w:rFonts w:ascii="Times New Roman" w:eastAsia="Times New Roman" w:hAnsi="Times New Roman" w:cs="Times New Roman"/>
          <w:sz w:val="24"/>
          <w:szCs w:val="24"/>
        </w:rPr>
      </w:pPr>
    </w:p>
    <w:p w14:paraId="125D0ADE" w14:textId="77777777" w:rsidR="008A72F7" w:rsidRDefault="00FD4D49" w:rsidP="00231FD8">
      <w:pPr>
        <w:pStyle w:val="PargrafodaLista"/>
        <w:numPr>
          <w:ilvl w:val="0"/>
          <w:numId w:val="1"/>
        </w:numPr>
        <w:spacing w:line="360" w:lineRule="auto"/>
        <w:jc w:val="both"/>
        <w:rPr>
          <w:rFonts w:ascii="Times New Roman" w:eastAsia="Times New Roman" w:hAnsi="Times New Roman" w:cs="Times New Roman"/>
          <w:b/>
          <w:sz w:val="24"/>
          <w:szCs w:val="24"/>
        </w:rPr>
      </w:pPr>
      <w:r w:rsidRPr="00231FD8">
        <w:rPr>
          <w:rFonts w:ascii="Times New Roman" w:eastAsia="Times New Roman" w:hAnsi="Times New Roman" w:cs="Times New Roman"/>
          <w:b/>
          <w:sz w:val="24"/>
          <w:szCs w:val="24"/>
        </w:rPr>
        <w:t xml:space="preserve">CONCLUSÃO </w:t>
      </w:r>
    </w:p>
    <w:p w14:paraId="760248C8" w14:textId="1346E934" w:rsidR="00231FD8" w:rsidRPr="00BC469C" w:rsidRDefault="008A72F7" w:rsidP="00BC469C">
      <w:pPr>
        <w:spacing w:line="360" w:lineRule="auto"/>
        <w:ind w:firstLine="720"/>
        <w:jc w:val="both"/>
        <w:rPr>
          <w:rFonts w:ascii="Times New Roman" w:eastAsia="Times New Roman" w:hAnsi="Times New Roman" w:cs="Times New Roman"/>
          <w:b/>
          <w:sz w:val="24"/>
          <w:szCs w:val="24"/>
        </w:rPr>
      </w:pPr>
      <w:commentRangeStart w:id="19"/>
      <w:r w:rsidRPr="008A72F7">
        <w:rPr>
          <w:rFonts w:ascii="Times New Roman" w:eastAsia="Times New Roman" w:hAnsi="Times New Roman" w:cs="Times New Roman"/>
          <w:sz w:val="24"/>
          <w:szCs w:val="24"/>
        </w:rPr>
        <w:t>O trabalho concluiu seus objetivos de acordo com os dados apresentados em que o estresse ocupacional pode ser um dos fatores que desencandeiam o Infarto Agudo de Miocárdio, nessa perspectiva</w:t>
      </w:r>
      <w:r w:rsidR="00BC469C">
        <w:rPr>
          <w:rFonts w:ascii="Times New Roman" w:eastAsia="Times New Roman" w:hAnsi="Times New Roman" w:cs="Times New Roman"/>
          <w:b/>
          <w:sz w:val="24"/>
          <w:szCs w:val="24"/>
        </w:rPr>
        <w:t xml:space="preserve"> </w:t>
      </w:r>
      <w:r w:rsidR="00BC469C">
        <w:rPr>
          <w:rFonts w:ascii="Times New Roman" w:eastAsia="Times New Roman" w:hAnsi="Times New Roman" w:cs="Times New Roman"/>
          <w:sz w:val="24"/>
          <w:szCs w:val="24"/>
        </w:rPr>
        <w:t>d</w:t>
      </w:r>
      <w:r w:rsidR="00231FD8">
        <w:rPr>
          <w:rFonts w:ascii="Times New Roman" w:eastAsia="Times New Roman" w:hAnsi="Times New Roman" w:cs="Times New Roman"/>
          <w:sz w:val="24"/>
          <w:szCs w:val="24"/>
        </w:rPr>
        <w:t>estaca-se a importância da enfermagem do trabalho, como</w:t>
      </w:r>
      <w:r>
        <w:rPr>
          <w:rFonts w:ascii="Times New Roman" w:eastAsia="Times New Roman" w:hAnsi="Times New Roman" w:cs="Times New Roman"/>
          <w:sz w:val="24"/>
          <w:szCs w:val="24"/>
        </w:rPr>
        <w:t xml:space="preserve"> área de atuação</w:t>
      </w:r>
      <w:r w:rsidR="00231FD8">
        <w:rPr>
          <w:rFonts w:ascii="Times New Roman" w:eastAsia="Times New Roman" w:hAnsi="Times New Roman" w:cs="Times New Roman"/>
          <w:sz w:val="24"/>
          <w:szCs w:val="24"/>
        </w:rPr>
        <w:t xml:space="preserve"> </w:t>
      </w:r>
      <w:r w:rsidR="00231FD8">
        <w:rPr>
          <w:rFonts w:ascii="Times New Roman" w:eastAsia="Times New Roman" w:hAnsi="Times New Roman" w:cs="Times New Roman"/>
          <w:sz w:val="24"/>
          <w:szCs w:val="24"/>
        </w:rPr>
        <w:lastRenderedPageBreak/>
        <w:t xml:space="preserve">essencial para prevenção de patologias derivadas deste ambiente, o enfermeiro do trabalho deve estar sempre em busca de ações cosncietização e melhora destas condições. </w:t>
      </w:r>
      <w:commentRangeEnd w:id="19"/>
      <w:r w:rsidR="00092771">
        <w:rPr>
          <w:rStyle w:val="Refdecomentrio"/>
        </w:rPr>
        <w:commentReference w:id="19"/>
      </w:r>
    </w:p>
    <w:p w14:paraId="14CF8E4D" w14:textId="77777777" w:rsidR="00870A25" w:rsidRDefault="00870A25">
      <w:pPr>
        <w:jc w:val="both"/>
        <w:rPr>
          <w:rFonts w:ascii="Times New Roman" w:eastAsia="Times New Roman" w:hAnsi="Times New Roman" w:cs="Times New Roman"/>
          <w:sz w:val="24"/>
          <w:szCs w:val="24"/>
          <w:shd w:val="clear" w:color="auto" w:fill="9FC5E8"/>
        </w:rPr>
      </w:pPr>
    </w:p>
    <w:p w14:paraId="14CF8E4E" w14:textId="77777777" w:rsidR="00870A25" w:rsidRDefault="00FD4D4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REFERÊNCIAS </w:t>
      </w:r>
    </w:p>
    <w:p w14:paraId="75F90531" w14:textId="77777777" w:rsidR="00093DA7" w:rsidRDefault="00093DA7" w:rsidP="00FD4D49">
      <w:pPr>
        <w:rPr>
          <w:rFonts w:ascii="Times New Roman" w:hAnsi="Times New Roman" w:cs="Times New Roman"/>
          <w:color w:val="222222"/>
          <w:sz w:val="24"/>
          <w:szCs w:val="24"/>
          <w:highlight w:val="white"/>
        </w:rPr>
      </w:pPr>
      <w:commentRangeStart w:id="20"/>
    </w:p>
    <w:p w14:paraId="6D492973" w14:textId="77777777" w:rsidR="00093DA7" w:rsidRPr="004E0C66" w:rsidRDefault="00093DA7" w:rsidP="00FD4D49">
      <w:pPr>
        <w:rPr>
          <w:rFonts w:ascii="Times New Roman" w:hAnsi="Times New Roman" w:cs="Times New Roman"/>
          <w:color w:val="222222"/>
          <w:sz w:val="24"/>
          <w:szCs w:val="24"/>
          <w:highlight w:val="white"/>
          <w:lang w:val="pt-BR"/>
        </w:rPr>
      </w:pPr>
      <w:r w:rsidRPr="004E0C66">
        <w:rPr>
          <w:rFonts w:ascii="Times New Roman" w:hAnsi="Times New Roman" w:cs="Times New Roman"/>
          <w:bCs/>
          <w:color w:val="222222"/>
          <w:sz w:val="24"/>
          <w:szCs w:val="24"/>
          <w:highlight w:val="white"/>
          <w:lang w:val="pt-BR"/>
        </w:rPr>
        <w:t>ALMEIDA LOBO, S.T., PASCHOAL, T., FOGAÇA, N., FERREIRA, R.R., Estresse</w:t>
      </w:r>
      <w:r>
        <w:rPr>
          <w:rFonts w:ascii="Times New Roman" w:hAnsi="Times New Roman" w:cs="Times New Roman"/>
          <w:color w:val="222222"/>
          <w:sz w:val="24"/>
          <w:szCs w:val="24"/>
          <w:highlight w:val="white"/>
          <w:lang w:val="pt-BR"/>
        </w:rPr>
        <w:t xml:space="preserve"> no Trabalho de Gestores do Setor Público. Revista Ciências Administrativas, v. 20, 2023. </w:t>
      </w:r>
    </w:p>
    <w:p w14:paraId="2AC81C56" w14:textId="77777777" w:rsidR="00093DA7" w:rsidRDefault="00093DA7" w:rsidP="00FD4D49">
      <w:pPr>
        <w:rPr>
          <w:rFonts w:ascii="Times New Roman" w:hAnsi="Times New Roman" w:cs="Times New Roman"/>
          <w:color w:val="222222"/>
          <w:sz w:val="24"/>
          <w:szCs w:val="24"/>
          <w:highlight w:val="white"/>
        </w:rPr>
      </w:pPr>
      <w:r>
        <w:rPr>
          <w:rFonts w:ascii="Times New Roman" w:hAnsi="Times New Roman" w:cs="Times New Roman"/>
          <w:color w:val="222222"/>
          <w:sz w:val="24"/>
          <w:szCs w:val="24"/>
          <w:highlight w:val="white"/>
        </w:rPr>
        <w:t xml:space="preserve">ASSIS, L. V., DORNELAS, A. S., FERNANDES, C., MACEDO, C.V.A., PRADO, J.P.V., CHIRIANO, M., CUNHA, M.L.M., FIGUEREIDO, S.L., ROCHA, V.A., MUSSE, G.N.V. Influencia de fatores emocionais no desenvolvimento de doenças cardiovasculares: uma revisão narrativa. Revista Eletrônica Acervo Saúde, v. 13, n. 2, </w:t>
      </w:r>
      <w:r w:rsidRPr="002647FD">
        <w:rPr>
          <w:rFonts w:ascii="Times New Roman" w:hAnsi="Times New Roman" w:cs="Times New Roman"/>
          <w:color w:val="222222"/>
          <w:sz w:val="24"/>
          <w:szCs w:val="24"/>
          <w:highlight w:val="white"/>
        </w:rPr>
        <w:t>p. e6457-e6457, 2021.</w:t>
      </w:r>
    </w:p>
    <w:p w14:paraId="59F3D6F3" w14:textId="77777777" w:rsidR="00093DA7" w:rsidRPr="002647FD" w:rsidRDefault="00093DA7" w:rsidP="00FD4D49">
      <w:pPr>
        <w:rPr>
          <w:rFonts w:ascii="Times New Roman" w:hAnsi="Times New Roman" w:cs="Times New Roman"/>
          <w:color w:val="222222"/>
          <w:sz w:val="24"/>
          <w:szCs w:val="24"/>
          <w:highlight w:val="white"/>
          <w:lang w:val="en-US"/>
        </w:rPr>
      </w:pPr>
      <w:r w:rsidRPr="002647FD">
        <w:rPr>
          <w:rFonts w:ascii="Times New Roman" w:hAnsi="Times New Roman" w:cs="Times New Roman"/>
          <w:color w:val="222222"/>
          <w:sz w:val="24"/>
          <w:szCs w:val="24"/>
          <w:highlight w:val="white"/>
        </w:rPr>
        <w:t>MIRANDA, A</w:t>
      </w:r>
      <w:r>
        <w:rPr>
          <w:rFonts w:ascii="Times New Roman" w:hAnsi="Times New Roman" w:cs="Times New Roman"/>
          <w:color w:val="222222"/>
          <w:sz w:val="24"/>
          <w:szCs w:val="24"/>
          <w:highlight w:val="white"/>
        </w:rPr>
        <w:t xml:space="preserve">. R. D. </w:t>
      </w:r>
      <w:r w:rsidRPr="002647FD">
        <w:rPr>
          <w:rFonts w:ascii="Times New Roman" w:hAnsi="Times New Roman" w:cs="Times New Roman"/>
          <w:color w:val="222222"/>
          <w:sz w:val="24"/>
          <w:szCs w:val="24"/>
          <w:highlight w:val="white"/>
        </w:rPr>
        <w:t>O.; AFONSO, M</w:t>
      </w:r>
      <w:r>
        <w:rPr>
          <w:rFonts w:ascii="Times New Roman" w:hAnsi="Times New Roman" w:cs="Times New Roman"/>
          <w:color w:val="222222"/>
          <w:sz w:val="24"/>
          <w:szCs w:val="24"/>
          <w:highlight w:val="white"/>
        </w:rPr>
        <w:t>.</w:t>
      </w:r>
      <w:r w:rsidRPr="002647FD">
        <w:rPr>
          <w:rFonts w:ascii="Times New Roman" w:hAnsi="Times New Roman" w:cs="Times New Roman"/>
          <w:color w:val="222222"/>
          <w:sz w:val="24"/>
          <w:szCs w:val="24"/>
          <w:highlight w:val="white"/>
        </w:rPr>
        <w:t xml:space="preserve"> L</w:t>
      </w:r>
      <w:r>
        <w:rPr>
          <w:rFonts w:ascii="Times New Roman" w:hAnsi="Times New Roman" w:cs="Times New Roman"/>
          <w:color w:val="222222"/>
          <w:sz w:val="24"/>
          <w:szCs w:val="24"/>
          <w:highlight w:val="white"/>
        </w:rPr>
        <w:t xml:space="preserve">. </w:t>
      </w:r>
      <w:r w:rsidRPr="002647FD">
        <w:rPr>
          <w:rFonts w:ascii="Times New Roman" w:hAnsi="Times New Roman" w:cs="Times New Roman"/>
          <w:color w:val="222222"/>
          <w:sz w:val="24"/>
          <w:szCs w:val="24"/>
          <w:highlight w:val="white"/>
        </w:rPr>
        <w:t>M. Estresse ocupacional de enfermeiros: uma visão crítica em tempos de pandemia</w:t>
      </w:r>
      <w:r w:rsidRPr="00093DA7">
        <w:rPr>
          <w:rFonts w:ascii="Times New Roman" w:hAnsi="Times New Roman" w:cs="Times New Roman"/>
          <w:color w:val="222222"/>
          <w:sz w:val="24"/>
          <w:szCs w:val="24"/>
          <w:highlight w:val="white"/>
        </w:rPr>
        <w:t xml:space="preserve">. </w:t>
      </w:r>
      <w:r w:rsidRPr="00093DA7">
        <w:rPr>
          <w:rFonts w:ascii="Times New Roman" w:hAnsi="Times New Roman" w:cs="Times New Roman"/>
          <w:color w:val="222222"/>
          <w:sz w:val="24"/>
          <w:szCs w:val="24"/>
          <w:highlight w:val="white"/>
          <w:lang w:val="en-US"/>
        </w:rPr>
        <w:t>Brazilian Journal of Development, v. 7, n</w:t>
      </w:r>
      <w:r w:rsidRPr="002647FD">
        <w:rPr>
          <w:rFonts w:ascii="Times New Roman" w:hAnsi="Times New Roman" w:cs="Times New Roman"/>
          <w:color w:val="222222"/>
          <w:sz w:val="24"/>
          <w:szCs w:val="24"/>
          <w:highlight w:val="white"/>
          <w:lang w:val="en-US"/>
        </w:rPr>
        <w:t>. 4, p. 34979-35000, 2021.</w:t>
      </w:r>
    </w:p>
    <w:p w14:paraId="7A89FB98" w14:textId="77777777" w:rsidR="00093DA7" w:rsidRPr="002647FD" w:rsidRDefault="00093DA7" w:rsidP="00FD4D49">
      <w:pPr>
        <w:rPr>
          <w:rFonts w:ascii="Times New Roman" w:hAnsi="Times New Roman" w:cs="Times New Roman"/>
          <w:color w:val="222222"/>
          <w:sz w:val="24"/>
          <w:szCs w:val="24"/>
          <w:highlight w:val="white"/>
        </w:rPr>
      </w:pPr>
      <w:r w:rsidRPr="00093DA7">
        <w:rPr>
          <w:rFonts w:ascii="Times New Roman" w:hAnsi="Times New Roman" w:cs="Times New Roman"/>
          <w:color w:val="222222"/>
          <w:sz w:val="24"/>
          <w:szCs w:val="24"/>
          <w:highlight w:val="white"/>
          <w:lang w:val="pt-BR"/>
        </w:rPr>
        <w:t>MORAES, C. L. K., SILVA, M.R.G., LIMA BORGES, M.,</w:t>
      </w:r>
      <w:r>
        <w:rPr>
          <w:rFonts w:ascii="Times New Roman" w:hAnsi="Times New Roman" w:cs="Times New Roman"/>
          <w:color w:val="222222"/>
          <w:sz w:val="24"/>
          <w:szCs w:val="24"/>
          <w:highlight w:val="white"/>
          <w:lang w:val="pt-BR"/>
        </w:rPr>
        <w:t xml:space="preserve"> OLIVEIRA, S.M.S., PICOLIN, M.M., FICAGNA, F.T</w:t>
      </w:r>
      <w:r w:rsidRPr="00093DA7">
        <w:rPr>
          <w:rFonts w:ascii="Times New Roman" w:hAnsi="Times New Roman" w:cs="Times New Roman"/>
          <w:color w:val="222222"/>
          <w:sz w:val="24"/>
          <w:szCs w:val="24"/>
          <w:highlight w:val="white"/>
          <w:lang w:val="pt-BR"/>
        </w:rPr>
        <w:t xml:space="preserve">. </w:t>
      </w:r>
      <w:r w:rsidRPr="002647FD">
        <w:rPr>
          <w:rFonts w:ascii="Times New Roman" w:hAnsi="Times New Roman" w:cs="Times New Roman"/>
          <w:color w:val="222222"/>
          <w:sz w:val="24"/>
          <w:szCs w:val="24"/>
          <w:highlight w:val="white"/>
        </w:rPr>
        <w:t>As ações do enfermeiro frente ao paciente com infarto agudo do miocárdio na urgência e emergência</w:t>
      </w:r>
      <w:r w:rsidRPr="00093DA7">
        <w:rPr>
          <w:rFonts w:ascii="Times New Roman" w:hAnsi="Times New Roman" w:cs="Times New Roman"/>
          <w:color w:val="222222"/>
          <w:sz w:val="24"/>
          <w:szCs w:val="24"/>
          <w:highlight w:val="white"/>
        </w:rPr>
        <w:t>. Global Academic Nursing Journal, v.</w:t>
      </w:r>
      <w:r w:rsidRPr="002647FD">
        <w:rPr>
          <w:rFonts w:ascii="Times New Roman" w:hAnsi="Times New Roman" w:cs="Times New Roman"/>
          <w:color w:val="222222"/>
          <w:sz w:val="24"/>
          <w:szCs w:val="24"/>
          <w:highlight w:val="white"/>
        </w:rPr>
        <w:t xml:space="preserve"> 4, n. 1, p. e341-e341, 2023.</w:t>
      </w:r>
    </w:p>
    <w:p w14:paraId="1A85F5D3" w14:textId="77777777" w:rsidR="00093DA7" w:rsidRPr="002647FD" w:rsidRDefault="00093DA7" w:rsidP="00FD4D49">
      <w:pPr>
        <w:rPr>
          <w:rFonts w:ascii="Times New Roman" w:hAnsi="Times New Roman" w:cs="Times New Roman"/>
          <w:color w:val="222222"/>
          <w:sz w:val="24"/>
          <w:szCs w:val="24"/>
          <w:highlight w:val="white"/>
        </w:rPr>
      </w:pPr>
      <w:r w:rsidRPr="002647FD">
        <w:rPr>
          <w:rFonts w:ascii="Times New Roman" w:hAnsi="Times New Roman" w:cs="Times New Roman"/>
          <w:color w:val="222222"/>
          <w:sz w:val="24"/>
          <w:szCs w:val="24"/>
          <w:highlight w:val="white"/>
        </w:rPr>
        <w:t xml:space="preserve"> MOURA LEITE, M</w:t>
      </w:r>
      <w:r>
        <w:rPr>
          <w:rFonts w:ascii="Times New Roman" w:hAnsi="Times New Roman" w:cs="Times New Roman"/>
          <w:color w:val="222222"/>
          <w:sz w:val="24"/>
          <w:szCs w:val="24"/>
          <w:highlight w:val="white"/>
        </w:rPr>
        <w:t xml:space="preserve">. </w:t>
      </w:r>
      <w:r w:rsidRPr="002647FD">
        <w:rPr>
          <w:rFonts w:ascii="Times New Roman" w:hAnsi="Times New Roman" w:cs="Times New Roman"/>
          <w:color w:val="222222"/>
          <w:sz w:val="24"/>
          <w:szCs w:val="24"/>
          <w:highlight w:val="white"/>
        </w:rPr>
        <w:t>F</w:t>
      </w:r>
      <w:r>
        <w:rPr>
          <w:rFonts w:ascii="Times New Roman" w:hAnsi="Times New Roman" w:cs="Times New Roman"/>
          <w:color w:val="222222"/>
          <w:sz w:val="24"/>
          <w:szCs w:val="24"/>
          <w:highlight w:val="white"/>
        </w:rPr>
        <w:t>.</w:t>
      </w:r>
      <w:r w:rsidRPr="002647FD">
        <w:rPr>
          <w:rFonts w:ascii="Times New Roman" w:hAnsi="Times New Roman" w:cs="Times New Roman"/>
          <w:color w:val="222222"/>
          <w:sz w:val="24"/>
          <w:szCs w:val="24"/>
          <w:highlight w:val="white"/>
        </w:rPr>
        <w:t xml:space="preserve"> A</w:t>
      </w:r>
      <w:r>
        <w:rPr>
          <w:rFonts w:ascii="Times New Roman" w:hAnsi="Times New Roman" w:cs="Times New Roman"/>
          <w:color w:val="222222"/>
          <w:sz w:val="24"/>
          <w:szCs w:val="24"/>
          <w:highlight w:val="white"/>
        </w:rPr>
        <w:t>., VIDAL, T.R.I., SOUSA BARRETO, D.H., BEZERRA, P.V.D.S.A., MONTEIRO, T.G.V</w:t>
      </w:r>
      <w:r w:rsidRPr="002647FD">
        <w:rPr>
          <w:rFonts w:ascii="Times New Roman" w:hAnsi="Times New Roman" w:cs="Times New Roman"/>
          <w:color w:val="222222"/>
          <w:sz w:val="24"/>
          <w:szCs w:val="24"/>
          <w:highlight w:val="white"/>
        </w:rPr>
        <w:t xml:space="preserve">. Efeitos Do Estresse Crônico Na Saúde Cardiovascular. </w:t>
      </w:r>
      <w:r w:rsidRPr="004E0C66">
        <w:rPr>
          <w:rFonts w:ascii="Times New Roman" w:hAnsi="Times New Roman" w:cs="Times New Roman"/>
          <w:bCs/>
          <w:color w:val="222222"/>
          <w:sz w:val="24"/>
          <w:szCs w:val="24"/>
          <w:highlight w:val="white"/>
        </w:rPr>
        <w:t>Revista Multidisciplinar em Saúde, v.</w:t>
      </w:r>
      <w:r w:rsidRPr="002647FD">
        <w:rPr>
          <w:rFonts w:ascii="Times New Roman" w:hAnsi="Times New Roman" w:cs="Times New Roman"/>
          <w:color w:val="222222"/>
          <w:sz w:val="24"/>
          <w:szCs w:val="24"/>
          <w:highlight w:val="white"/>
        </w:rPr>
        <w:t xml:space="preserve"> 4, n. 3, p. 77-82, 2023.</w:t>
      </w:r>
    </w:p>
    <w:p w14:paraId="20346005" w14:textId="77777777" w:rsidR="00093DA7" w:rsidRPr="002647FD" w:rsidRDefault="00093DA7" w:rsidP="00FD4D49">
      <w:pPr>
        <w:rPr>
          <w:rFonts w:ascii="Times New Roman" w:hAnsi="Times New Roman" w:cs="Times New Roman"/>
          <w:color w:val="222222"/>
          <w:sz w:val="24"/>
          <w:szCs w:val="24"/>
          <w:highlight w:val="white"/>
        </w:rPr>
      </w:pPr>
      <w:r w:rsidRPr="00093DA7">
        <w:rPr>
          <w:rFonts w:ascii="Times New Roman" w:hAnsi="Times New Roman" w:cs="Times New Roman"/>
          <w:color w:val="222222"/>
          <w:sz w:val="24"/>
          <w:szCs w:val="24"/>
          <w:highlight w:val="white"/>
          <w:lang w:val="pt-BR"/>
        </w:rPr>
        <w:t xml:space="preserve">PERES, D.R., SILVA, G.F., FARIA, E.R., BARIONI, M.C.N. </w:t>
      </w:r>
      <w:r w:rsidRPr="002647FD">
        <w:rPr>
          <w:rFonts w:ascii="Times New Roman" w:hAnsi="Times New Roman" w:cs="Times New Roman"/>
          <w:color w:val="222222"/>
          <w:sz w:val="24"/>
          <w:szCs w:val="24"/>
          <w:highlight w:val="white"/>
        </w:rPr>
        <w:t>Análise do estresse e tópicos discutidos no Twitter durante a pandemia da COVID-19 no Brasil</w:t>
      </w:r>
      <w:r w:rsidRPr="00093DA7">
        <w:rPr>
          <w:rFonts w:ascii="Times New Roman" w:hAnsi="Times New Roman" w:cs="Times New Roman"/>
          <w:color w:val="222222"/>
          <w:sz w:val="24"/>
          <w:szCs w:val="24"/>
          <w:highlight w:val="white"/>
        </w:rPr>
        <w:t xml:space="preserve">. </w:t>
      </w:r>
      <w:r w:rsidRPr="00093DA7">
        <w:rPr>
          <w:rFonts w:ascii="Times New Roman" w:hAnsi="Times New Roman" w:cs="Times New Roman"/>
          <w:color w:val="222222"/>
          <w:sz w:val="24"/>
          <w:szCs w:val="24"/>
          <w:highlight w:val="white"/>
          <w:lang w:val="en-US"/>
        </w:rPr>
        <w:t xml:space="preserve">In: Anais do XII Brazilian Workshop on Social Network Analysis and Mining. </w:t>
      </w:r>
      <w:r w:rsidRPr="00093DA7">
        <w:rPr>
          <w:rFonts w:ascii="Times New Roman" w:hAnsi="Times New Roman" w:cs="Times New Roman"/>
          <w:color w:val="222222"/>
          <w:sz w:val="24"/>
          <w:szCs w:val="24"/>
          <w:highlight w:val="white"/>
        </w:rPr>
        <w:t>SBC, 2023</w:t>
      </w:r>
      <w:r w:rsidRPr="002647FD">
        <w:rPr>
          <w:rFonts w:ascii="Times New Roman" w:hAnsi="Times New Roman" w:cs="Times New Roman"/>
          <w:color w:val="222222"/>
          <w:sz w:val="24"/>
          <w:szCs w:val="24"/>
          <w:highlight w:val="white"/>
        </w:rPr>
        <w:t>. p. 43-54.</w:t>
      </w:r>
    </w:p>
    <w:p w14:paraId="1454546B" w14:textId="77777777" w:rsidR="00093DA7" w:rsidRDefault="00093DA7" w:rsidP="00FD4D49">
      <w:pPr>
        <w:rPr>
          <w:rFonts w:ascii="Times New Roman" w:hAnsi="Times New Roman" w:cs="Times New Roman"/>
          <w:color w:val="222222"/>
          <w:sz w:val="24"/>
          <w:szCs w:val="24"/>
          <w:highlight w:val="white"/>
        </w:rPr>
      </w:pPr>
      <w:r w:rsidRPr="002647FD">
        <w:rPr>
          <w:rFonts w:ascii="Times New Roman" w:hAnsi="Times New Roman" w:cs="Times New Roman"/>
          <w:color w:val="222222"/>
          <w:sz w:val="24"/>
          <w:szCs w:val="24"/>
          <w:highlight w:val="white"/>
        </w:rPr>
        <w:t>SÁ, N</w:t>
      </w:r>
      <w:r>
        <w:rPr>
          <w:rFonts w:ascii="Times New Roman" w:hAnsi="Times New Roman" w:cs="Times New Roman"/>
          <w:color w:val="222222"/>
          <w:sz w:val="24"/>
          <w:szCs w:val="24"/>
          <w:highlight w:val="white"/>
        </w:rPr>
        <w:t>.,</w:t>
      </w:r>
      <w:r w:rsidRPr="002647FD">
        <w:rPr>
          <w:rFonts w:ascii="Times New Roman" w:hAnsi="Times New Roman" w:cs="Times New Roman"/>
          <w:color w:val="222222"/>
          <w:sz w:val="24"/>
          <w:szCs w:val="24"/>
          <w:highlight w:val="white"/>
        </w:rPr>
        <w:t xml:space="preserve"> VITAL,</w:t>
      </w:r>
      <w:r>
        <w:rPr>
          <w:rFonts w:ascii="Times New Roman" w:hAnsi="Times New Roman" w:cs="Times New Roman"/>
          <w:color w:val="222222"/>
          <w:sz w:val="24"/>
          <w:szCs w:val="24"/>
          <w:highlight w:val="white"/>
        </w:rPr>
        <w:t>L.,</w:t>
      </w:r>
      <w:r w:rsidRPr="002647FD">
        <w:rPr>
          <w:rFonts w:ascii="Times New Roman" w:hAnsi="Times New Roman" w:cs="Times New Roman"/>
          <w:color w:val="222222"/>
          <w:sz w:val="24"/>
          <w:szCs w:val="24"/>
          <w:highlight w:val="white"/>
        </w:rPr>
        <w:t xml:space="preserve"> CASTRO, </w:t>
      </w:r>
      <w:r>
        <w:rPr>
          <w:rFonts w:ascii="Times New Roman" w:hAnsi="Times New Roman" w:cs="Times New Roman"/>
          <w:color w:val="222222"/>
          <w:sz w:val="24"/>
          <w:szCs w:val="24"/>
          <w:highlight w:val="white"/>
        </w:rPr>
        <w:t>E</w:t>
      </w:r>
      <w:r w:rsidRPr="002647FD">
        <w:rPr>
          <w:rFonts w:ascii="Times New Roman" w:hAnsi="Times New Roman" w:cs="Times New Roman"/>
          <w:color w:val="222222"/>
          <w:sz w:val="24"/>
          <w:szCs w:val="24"/>
          <w:highlight w:val="white"/>
        </w:rPr>
        <w:t xml:space="preserve">. Crença sobre as causas do infarto agudo do miocárdio. </w:t>
      </w:r>
      <w:r w:rsidRPr="00093DA7">
        <w:rPr>
          <w:rFonts w:ascii="Times New Roman" w:hAnsi="Times New Roman" w:cs="Times New Roman"/>
          <w:bCs/>
          <w:color w:val="222222"/>
          <w:sz w:val="24"/>
          <w:szCs w:val="24"/>
          <w:highlight w:val="white"/>
        </w:rPr>
        <w:t>Psicologia, Saúde &amp; Doenças</w:t>
      </w:r>
      <w:r w:rsidRPr="002647FD">
        <w:rPr>
          <w:rFonts w:ascii="Times New Roman" w:hAnsi="Times New Roman" w:cs="Times New Roman"/>
          <w:color w:val="222222"/>
          <w:sz w:val="24"/>
          <w:szCs w:val="24"/>
          <w:highlight w:val="white"/>
        </w:rPr>
        <w:t>, v. 21, n. 2, p. 250-261, 2020.</w:t>
      </w:r>
      <w:r w:rsidRPr="002647FD">
        <w:rPr>
          <w:rStyle w:val="Refdecomentrio"/>
          <w:rFonts w:ascii="Times New Roman" w:hAnsi="Times New Roman" w:cs="Times New Roman"/>
          <w:sz w:val="24"/>
          <w:szCs w:val="24"/>
        </w:rPr>
        <w:commentReference w:id="20"/>
      </w:r>
    </w:p>
    <w:p w14:paraId="023753FB" w14:textId="77777777" w:rsidR="00093DA7" w:rsidRPr="004E0C66" w:rsidRDefault="00093DA7" w:rsidP="00FD4D49">
      <w:pPr>
        <w:rPr>
          <w:rFonts w:ascii="Times New Roman" w:eastAsia="Times New Roman" w:hAnsi="Times New Roman" w:cs="Times New Roman"/>
          <w:bCs/>
          <w:color w:val="7030A0"/>
          <w:sz w:val="24"/>
          <w:szCs w:val="24"/>
          <w:lang w:val="en-US"/>
        </w:rPr>
      </w:pPr>
      <w:r w:rsidRPr="004E0C66">
        <w:rPr>
          <w:rFonts w:ascii="Times New Roman" w:eastAsia="Times New Roman" w:hAnsi="Times New Roman" w:cs="Times New Roman"/>
          <w:bCs/>
          <w:sz w:val="24"/>
          <w:szCs w:val="24"/>
        </w:rPr>
        <w:t xml:space="preserve">SILVA FONSECA, R.R., PRESTES, R.C., CAMPIGOTTO, R.S., VIEIRA V.S., JUNIOR G.B.S., FREITAS, I.A.S., CASTRO, A.J.R.S., FILHO, A.G.F. Análise da mortalidade por Infarto Agudo do Miocárdio: um estudo epidemiológico. </w:t>
      </w:r>
      <w:r w:rsidRPr="004E0C66">
        <w:rPr>
          <w:rFonts w:ascii="Times New Roman" w:eastAsia="Times New Roman" w:hAnsi="Times New Roman" w:cs="Times New Roman"/>
          <w:bCs/>
          <w:sz w:val="24"/>
          <w:szCs w:val="24"/>
          <w:lang w:val="en-US"/>
        </w:rPr>
        <w:t>Brazilian Journal of Implantology and Health Sciences, v. 5, n. 4, p 2511-2520, 2023.</w:t>
      </w:r>
    </w:p>
    <w:p w14:paraId="1F9D861F" w14:textId="77777777" w:rsidR="00093DA7" w:rsidRPr="002647FD" w:rsidRDefault="00093DA7" w:rsidP="00FD4D49">
      <w:pPr>
        <w:rPr>
          <w:rFonts w:ascii="Times New Roman" w:hAnsi="Times New Roman" w:cs="Times New Roman"/>
          <w:color w:val="222222"/>
          <w:sz w:val="24"/>
          <w:szCs w:val="24"/>
          <w:highlight w:val="white"/>
        </w:rPr>
      </w:pPr>
      <w:r w:rsidRPr="0072455F">
        <w:rPr>
          <w:rFonts w:ascii="Times New Roman" w:hAnsi="Times New Roman" w:cs="Times New Roman"/>
          <w:color w:val="222222"/>
          <w:sz w:val="24"/>
          <w:szCs w:val="24"/>
          <w:highlight w:val="white"/>
        </w:rPr>
        <w:t>SILVA, J</w:t>
      </w:r>
      <w:r>
        <w:rPr>
          <w:rFonts w:ascii="Times New Roman" w:hAnsi="Times New Roman" w:cs="Times New Roman"/>
          <w:color w:val="222222"/>
          <w:sz w:val="24"/>
          <w:szCs w:val="24"/>
          <w:highlight w:val="white"/>
        </w:rPr>
        <w:t>.</w:t>
      </w:r>
      <w:r w:rsidRPr="0072455F">
        <w:rPr>
          <w:rFonts w:ascii="Times New Roman" w:hAnsi="Times New Roman" w:cs="Times New Roman"/>
          <w:color w:val="222222"/>
          <w:sz w:val="24"/>
          <w:szCs w:val="24"/>
          <w:highlight w:val="white"/>
        </w:rPr>
        <w:t>V</w:t>
      </w:r>
      <w:r>
        <w:rPr>
          <w:rFonts w:ascii="Times New Roman" w:hAnsi="Times New Roman" w:cs="Times New Roman"/>
          <w:color w:val="222222"/>
          <w:sz w:val="24"/>
          <w:szCs w:val="24"/>
          <w:highlight w:val="white"/>
        </w:rPr>
        <w:t>.</w:t>
      </w:r>
      <w:r w:rsidRPr="0072455F">
        <w:rPr>
          <w:rFonts w:ascii="Times New Roman" w:hAnsi="Times New Roman" w:cs="Times New Roman"/>
          <w:color w:val="222222"/>
          <w:sz w:val="24"/>
          <w:szCs w:val="24"/>
          <w:highlight w:val="white"/>
        </w:rPr>
        <w:t xml:space="preserve"> O</w:t>
      </w:r>
      <w:r>
        <w:rPr>
          <w:rFonts w:ascii="Times New Roman" w:hAnsi="Times New Roman" w:cs="Times New Roman"/>
          <w:color w:val="222222"/>
          <w:sz w:val="24"/>
          <w:szCs w:val="24"/>
          <w:highlight w:val="white"/>
        </w:rPr>
        <w:t>., ALMEIDA, V.F.M., JUNIOR, F.A.L., LIMA, K.V.M., NEVES, A.F., FIGUEREDO, P.G.J., SOUSA VIEIRA, P.C.</w:t>
      </w:r>
      <w:r w:rsidRPr="0072455F">
        <w:rPr>
          <w:rFonts w:ascii="Times New Roman" w:hAnsi="Times New Roman" w:cs="Times New Roman"/>
          <w:color w:val="222222"/>
          <w:sz w:val="24"/>
          <w:szCs w:val="24"/>
          <w:highlight w:val="white"/>
        </w:rPr>
        <w:t xml:space="preserve"> Atuação do enfermeiro na saúde do trabalhador. </w:t>
      </w:r>
      <w:r w:rsidRPr="00093DA7">
        <w:rPr>
          <w:rFonts w:ascii="Times New Roman" w:hAnsi="Times New Roman" w:cs="Times New Roman"/>
          <w:color w:val="222222"/>
          <w:sz w:val="24"/>
          <w:szCs w:val="24"/>
          <w:highlight w:val="white"/>
        </w:rPr>
        <w:t>Brazilian Journal of Development, v. 6,</w:t>
      </w:r>
      <w:r w:rsidRPr="0072455F">
        <w:rPr>
          <w:rFonts w:ascii="Times New Roman" w:hAnsi="Times New Roman" w:cs="Times New Roman"/>
          <w:color w:val="222222"/>
          <w:sz w:val="24"/>
          <w:szCs w:val="24"/>
          <w:highlight w:val="white"/>
        </w:rPr>
        <w:t xml:space="preserve"> n. 11, p. 85389-85395, 2020.</w:t>
      </w:r>
    </w:p>
    <w:commentRangeEnd w:id="20"/>
    <w:p w14:paraId="792F271B" w14:textId="77777777" w:rsidR="00093DA7" w:rsidRPr="002647FD" w:rsidRDefault="00093DA7" w:rsidP="00FD4D49">
      <w:pPr>
        <w:rPr>
          <w:rFonts w:ascii="Times New Roman" w:hAnsi="Times New Roman" w:cs="Times New Roman"/>
          <w:color w:val="222222"/>
          <w:sz w:val="24"/>
          <w:szCs w:val="24"/>
          <w:highlight w:val="white"/>
        </w:rPr>
      </w:pPr>
      <w:r w:rsidRPr="002647FD">
        <w:rPr>
          <w:rFonts w:ascii="Times New Roman" w:hAnsi="Times New Roman" w:cs="Times New Roman"/>
          <w:color w:val="222222"/>
          <w:sz w:val="24"/>
          <w:szCs w:val="24"/>
          <w:highlight w:val="white"/>
        </w:rPr>
        <w:t xml:space="preserve"> SOUSA SILVA, L</w:t>
      </w:r>
      <w:r>
        <w:rPr>
          <w:rFonts w:ascii="Times New Roman" w:hAnsi="Times New Roman" w:cs="Times New Roman"/>
          <w:color w:val="222222"/>
          <w:sz w:val="24"/>
          <w:szCs w:val="24"/>
          <w:highlight w:val="white"/>
        </w:rPr>
        <w:t xml:space="preserve">., </w:t>
      </w:r>
      <w:r w:rsidRPr="002647FD">
        <w:rPr>
          <w:rFonts w:ascii="Times New Roman" w:hAnsi="Times New Roman" w:cs="Times New Roman"/>
          <w:color w:val="222222"/>
          <w:sz w:val="24"/>
          <w:szCs w:val="24"/>
          <w:highlight w:val="white"/>
        </w:rPr>
        <w:t>DIAS, J</w:t>
      </w:r>
      <w:r>
        <w:rPr>
          <w:rFonts w:ascii="Times New Roman" w:hAnsi="Times New Roman" w:cs="Times New Roman"/>
          <w:color w:val="222222"/>
          <w:sz w:val="24"/>
          <w:szCs w:val="24"/>
          <w:highlight w:val="white"/>
        </w:rPr>
        <w:t>. E</w:t>
      </w:r>
      <w:r w:rsidRPr="002647FD">
        <w:rPr>
          <w:rFonts w:ascii="Times New Roman" w:hAnsi="Times New Roman" w:cs="Times New Roman"/>
          <w:color w:val="222222"/>
          <w:sz w:val="24"/>
          <w:szCs w:val="24"/>
          <w:highlight w:val="white"/>
        </w:rPr>
        <w:t xml:space="preserve">. Estresse No Trabalho Como Causador De Doenças. In: </w:t>
      </w:r>
      <w:r w:rsidRPr="004E0C66">
        <w:rPr>
          <w:rFonts w:ascii="Times New Roman" w:hAnsi="Times New Roman" w:cs="Times New Roman"/>
          <w:bCs/>
          <w:color w:val="222222"/>
          <w:sz w:val="24"/>
          <w:szCs w:val="24"/>
          <w:highlight w:val="white"/>
        </w:rPr>
        <w:t>Simpósio. 2023</w:t>
      </w:r>
      <w:r w:rsidRPr="002647FD">
        <w:rPr>
          <w:rFonts w:ascii="Times New Roman" w:hAnsi="Times New Roman" w:cs="Times New Roman"/>
          <w:color w:val="222222"/>
          <w:sz w:val="24"/>
          <w:szCs w:val="24"/>
          <w:highlight w:val="white"/>
        </w:rPr>
        <w:t>.</w:t>
      </w:r>
    </w:p>
    <w:p w14:paraId="20FC3178" w14:textId="77777777" w:rsidR="00093DA7" w:rsidRPr="002647FD" w:rsidRDefault="00093DA7" w:rsidP="00FD4D49">
      <w:pPr>
        <w:rPr>
          <w:rFonts w:ascii="Times New Roman" w:hAnsi="Times New Roman" w:cs="Times New Roman"/>
          <w:color w:val="222222"/>
          <w:sz w:val="24"/>
          <w:szCs w:val="24"/>
          <w:highlight w:val="white"/>
        </w:rPr>
      </w:pPr>
      <w:r w:rsidRPr="002647FD">
        <w:rPr>
          <w:rFonts w:ascii="Times New Roman" w:hAnsi="Times New Roman" w:cs="Times New Roman"/>
          <w:color w:val="222222"/>
          <w:sz w:val="24"/>
          <w:szCs w:val="24"/>
          <w:highlight w:val="white"/>
        </w:rPr>
        <w:t>SOUSA, T</w:t>
      </w:r>
      <w:r>
        <w:rPr>
          <w:rFonts w:ascii="Times New Roman" w:hAnsi="Times New Roman" w:cs="Times New Roman"/>
          <w:color w:val="222222"/>
          <w:sz w:val="24"/>
          <w:szCs w:val="24"/>
          <w:highlight w:val="white"/>
        </w:rPr>
        <w:t>.</w:t>
      </w:r>
      <w:r w:rsidRPr="002647FD">
        <w:rPr>
          <w:rFonts w:ascii="Times New Roman" w:hAnsi="Times New Roman" w:cs="Times New Roman"/>
          <w:color w:val="222222"/>
          <w:sz w:val="24"/>
          <w:szCs w:val="24"/>
          <w:highlight w:val="white"/>
        </w:rPr>
        <w:t xml:space="preserve"> A</w:t>
      </w:r>
      <w:r>
        <w:rPr>
          <w:rFonts w:ascii="Times New Roman" w:hAnsi="Times New Roman" w:cs="Times New Roman"/>
          <w:color w:val="222222"/>
          <w:sz w:val="24"/>
          <w:szCs w:val="24"/>
          <w:highlight w:val="white"/>
        </w:rPr>
        <w:t>., GOMES, S.D.L.R., TRINDADE, S.A., SILVA, R.L., PINHEIRO, L.F., FIRMES, M.D.P.</w:t>
      </w:r>
      <w:r w:rsidRPr="002647FD">
        <w:rPr>
          <w:rFonts w:ascii="Times New Roman" w:hAnsi="Times New Roman" w:cs="Times New Roman"/>
          <w:color w:val="222222"/>
          <w:sz w:val="24"/>
          <w:szCs w:val="24"/>
          <w:highlight w:val="white"/>
        </w:rPr>
        <w:t xml:space="preserve"> Enfermagem do trabalho: o papel do enfermeiro na prevenção de acidentes e doenças ocupacionais Occupational nursing: the role of nurses in the prevention of accidents and occupational diseases</w:t>
      </w:r>
      <w:r w:rsidRPr="00093DA7">
        <w:rPr>
          <w:rFonts w:ascii="Times New Roman" w:hAnsi="Times New Roman" w:cs="Times New Roman"/>
          <w:color w:val="222222"/>
          <w:sz w:val="24"/>
          <w:szCs w:val="24"/>
          <w:highlight w:val="white"/>
        </w:rPr>
        <w:t>. Brazilian Journal of Development, v. 7,</w:t>
      </w:r>
      <w:r w:rsidRPr="002647FD">
        <w:rPr>
          <w:rFonts w:ascii="Times New Roman" w:hAnsi="Times New Roman" w:cs="Times New Roman"/>
          <w:color w:val="222222"/>
          <w:sz w:val="24"/>
          <w:szCs w:val="24"/>
          <w:highlight w:val="white"/>
        </w:rPr>
        <w:t xml:space="preserve"> n. 8, p. 84281-84291, 2021</w:t>
      </w:r>
    </w:p>
    <w:sectPr w:rsidR="00093DA7" w:rsidRPr="002647FD" w:rsidSect="00231FD8">
      <w:headerReference w:type="default" r:id="rId13"/>
      <w:pgSz w:w="11909" w:h="16834"/>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Gabriel Leitão" w:date="2024-09-25T22:41:00Z" w:initials="GL">
    <w:p w14:paraId="5822FC52" w14:textId="27DF585B" w:rsidR="00FB6680" w:rsidRDefault="00FB6680" w:rsidP="00FB6680">
      <w:pPr>
        <w:pStyle w:val="Textodecomentrio"/>
      </w:pPr>
      <w:r>
        <w:rPr>
          <w:rStyle w:val="Refdecomentrio"/>
        </w:rPr>
        <w:annotationRef/>
      </w:r>
      <w:r>
        <w:t>Colocar em Times</w:t>
      </w:r>
    </w:p>
  </w:comment>
  <w:comment w:id="1" w:author="Gabriel Leitão" w:date="2024-09-25T22:47:00Z" w:initials="GL">
    <w:p w14:paraId="63E3C1FD" w14:textId="77777777" w:rsidR="00FB6680" w:rsidRDefault="00FB6680" w:rsidP="00FB6680">
      <w:pPr>
        <w:pStyle w:val="Textodecomentrio"/>
      </w:pPr>
      <w:r>
        <w:rPr>
          <w:rStyle w:val="Refdecomentrio"/>
        </w:rPr>
        <w:annotationRef/>
      </w:r>
      <w:r>
        <w:t>"Situações de perigo ou ameaça"</w:t>
      </w:r>
    </w:p>
  </w:comment>
  <w:comment w:id="3" w:author="Gabriel Leitão" w:date="2024-09-25T22:43:00Z" w:initials="GL">
    <w:p w14:paraId="44D433CC" w14:textId="1B25369E" w:rsidR="00FB6680" w:rsidRDefault="00FB6680" w:rsidP="00FB6680">
      <w:pPr>
        <w:pStyle w:val="Textodecomentrio"/>
      </w:pPr>
      <w:r>
        <w:rPr>
          <w:rStyle w:val="Refdecomentrio"/>
        </w:rPr>
        <w:annotationRef/>
      </w:r>
      <w:r>
        <w:t>Troque por sinônimo, evite reitições de substantivos no mesmo parágrafo ou em parágrafos consecutivos</w:t>
      </w:r>
    </w:p>
  </w:comment>
  <w:comment w:id="2" w:author="Gabriel Leitão" w:date="2024-09-25T22:45:00Z" w:initials="GL">
    <w:p w14:paraId="071982FC" w14:textId="77777777" w:rsidR="00FB6680" w:rsidRDefault="00FB6680" w:rsidP="00FB6680">
      <w:pPr>
        <w:pStyle w:val="Textodecomentrio"/>
      </w:pPr>
      <w:r>
        <w:rPr>
          <w:rStyle w:val="Refdecomentrio"/>
        </w:rPr>
        <w:annotationRef/>
      </w:r>
      <w:r>
        <w:t>Não separe o sujeito e o predicado por vírgula</w:t>
      </w:r>
    </w:p>
  </w:comment>
  <w:comment w:id="4" w:author="Gabriel Leitão" w:date="2024-09-25T22:46:00Z" w:initials="GL">
    <w:p w14:paraId="6BCD15E2" w14:textId="77777777" w:rsidR="00FB6680" w:rsidRDefault="00FB6680" w:rsidP="00FB6680">
      <w:pPr>
        <w:pStyle w:val="Textodecomentrio"/>
      </w:pPr>
      <w:r>
        <w:rPr>
          <w:rStyle w:val="Refdecomentrio"/>
        </w:rPr>
        <w:annotationRef/>
      </w:r>
      <w:r>
        <w:t>Troque por sinônimo, evite reitições de substantivos no mesmo parágrafo ou em parágrafos consecutivos</w:t>
      </w:r>
    </w:p>
  </w:comment>
  <w:comment w:id="5" w:author="Gabriel Leitão" w:date="2024-09-25T22:48:00Z" w:initials="GL">
    <w:p w14:paraId="3782B8F1" w14:textId="77777777" w:rsidR="00FB6680" w:rsidRDefault="00FB6680" w:rsidP="00FB6680">
      <w:pPr>
        <w:pStyle w:val="Textodecomentrio"/>
      </w:pPr>
      <w:r>
        <w:rPr>
          <w:rStyle w:val="Refdecomentrio"/>
        </w:rPr>
        <w:annotationRef/>
      </w:r>
      <w:r>
        <w:t>Trocar por "Isso"</w:t>
      </w:r>
    </w:p>
  </w:comment>
  <w:comment w:id="6" w:author="Gabriel Leitão" w:date="2024-09-25T22:49:00Z" w:initials="GL">
    <w:p w14:paraId="77E8FD0F" w14:textId="77777777" w:rsidR="00750394" w:rsidRDefault="00750394" w:rsidP="00750394">
      <w:pPr>
        <w:pStyle w:val="Textodecomentrio"/>
      </w:pPr>
      <w:r>
        <w:rPr>
          <w:rStyle w:val="Refdecomentrio"/>
        </w:rPr>
        <w:annotationRef/>
      </w:r>
      <w:r>
        <w:t>Falta de remuneração? Ou de remuneração adequada? Trabalho sem remuneração é escravidão, corrija</w:t>
      </w:r>
    </w:p>
  </w:comment>
  <w:comment w:id="7" w:author="Gabriel Leitão" w:date="2024-09-25T22:53:00Z" w:initials="GL">
    <w:p w14:paraId="3ADBE94B" w14:textId="77777777" w:rsidR="00750394" w:rsidRDefault="00750394" w:rsidP="00750394">
      <w:pPr>
        <w:pStyle w:val="Textodecomentrio"/>
      </w:pPr>
      <w:r>
        <w:rPr>
          <w:rStyle w:val="Refdecomentrio"/>
        </w:rPr>
        <w:annotationRef/>
      </w:r>
      <w:r>
        <w:t>Troque por sinônimo, evite reitições de substantivos no mesmo parágrafo ou em parágrafos consecutivos</w:t>
      </w:r>
    </w:p>
  </w:comment>
  <w:comment w:id="8" w:author="Gabriel Leitão" w:date="2024-09-25T22:51:00Z" w:initials="GL">
    <w:p w14:paraId="1CF2975E" w14:textId="3C5D5F7E" w:rsidR="00750394" w:rsidRDefault="00750394" w:rsidP="00750394">
      <w:pPr>
        <w:pStyle w:val="Textodecomentrio"/>
      </w:pPr>
      <w:r>
        <w:rPr>
          <w:rStyle w:val="Refdecomentrio"/>
        </w:rPr>
        <w:annotationRef/>
      </w:r>
      <w:r>
        <w:t>Devido a esses fatores, o trabalhador...</w:t>
      </w:r>
    </w:p>
  </w:comment>
  <w:comment w:id="9" w:author="Gabriel Leitão" w:date="2024-09-25T22:59:00Z" w:initials="GL">
    <w:p w14:paraId="5880AEA8" w14:textId="77777777" w:rsidR="00A37F3F" w:rsidRDefault="00A37F3F" w:rsidP="00A37F3F">
      <w:pPr>
        <w:pStyle w:val="Textodecomentrio"/>
      </w:pPr>
      <w:r>
        <w:rPr>
          <w:rStyle w:val="Refdecomentrio"/>
        </w:rPr>
        <w:annotationRef/>
      </w:r>
      <w:r>
        <w:t>Temática interessante e pertinente, contudo na introdução você mostrou o estresse ocupacional e suas consequências e dados epidemiológicos, mas não destacou em nenhum momento a outra parte de sua temática, que é a assistência de enfermagem e o próprio IAM que apenas é citado momentaneamente sem explicações. Lembre que na introdução você apresenta sua temática, aqui você não concluiu essa apresentação de forma satisfatória, corrija.</w:t>
      </w:r>
    </w:p>
  </w:comment>
  <w:comment w:id="10" w:author="Giovani Amado Rivera" w:date="2024-10-10T17:45:00Z" w:initials="GA">
    <w:p w14:paraId="61C1B6F1" w14:textId="77777777" w:rsidR="00480710" w:rsidRDefault="00480710" w:rsidP="00480710">
      <w:pPr>
        <w:pStyle w:val="Textodecomentrio"/>
      </w:pPr>
      <w:r>
        <w:rPr>
          <w:rStyle w:val="Refdecomentrio"/>
        </w:rPr>
        <w:annotationRef/>
      </w:r>
      <w:r>
        <w:t xml:space="preserve">O IAM é a variável dependente do meu estudo. Eu apresento o estresse como tema principal, as suas consequências para diversas patologias. Como variável dependente espero encontrar evidencias empíricas nos artigos que corroborem essa hipótese. O IAM não precisaria ser descrito, foi um dos pontos que debati com minha aluna. </w:t>
      </w:r>
    </w:p>
  </w:comment>
  <w:comment w:id="11" w:author="Gabriel Leitão" w:date="2024-09-25T23:02:00Z" w:initials="GL">
    <w:p w14:paraId="37EA8A6A" w14:textId="429764B4" w:rsidR="00A37F3F" w:rsidRDefault="00A37F3F" w:rsidP="00A37F3F">
      <w:pPr>
        <w:pStyle w:val="Textodecomentrio"/>
      </w:pPr>
      <w:r>
        <w:rPr>
          <w:rStyle w:val="Refdecomentrio"/>
        </w:rPr>
        <w:annotationRef/>
      </w:r>
      <w:r>
        <w:t>Desenvolva esse método, está muito superficial.  Critérios de Inclusão e Exclusão? Questão Norteadora? Número de artigos encontrados em cada base de dados durante a busca? E quando filtrados, quantos ficaram de cada uma?</w:t>
      </w:r>
    </w:p>
  </w:comment>
  <w:comment w:id="12" w:author="Giovani Amado Rivera" w:date="2024-10-10T17:48:00Z" w:initials="GA">
    <w:p w14:paraId="509CC996" w14:textId="77777777" w:rsidR="00DE1D61" w:rsidRDefault="00DE1D61" w:rsidP="00DE1D61">
      <w:pPr>
        <w:pStyle w:val="Textodecomentrio"/>
      </w:pPr>
      <w:r>
        <w:rPr>
          <w:rStyle w:val="Refdecomentrio"/>
        </w:rPr>
        <w:annotationRef/>
      </w:r>
      <w:r>
        <w:t>Por se tratar de um trabalho desenvolvido por um aluno em nível de graduação (ainda em formação cientifica e profissional), ter como característica a apresentação em evento científico e ter condicionantes como quantidade de páginas e tempo para preparação. Optamos por fazer um trabalho com um desenho metodológico justo, objetivo e dentro das características mínimas que rege a pesquisa bibliográfica. Fizemos um trabalho que pudesse servir como incentivo a participação em eventos científicos.</w:t>
      </w:r>
    </w:p>
  </w:comment>
  <w:comment w:id="13" w:author="Gabriel Leitão" w:date="2024-09-25T23:33:00Z" w:initials="GL">
    <w:p w14:paraId="149E1EB5" w14:textId="76187BB1" w:rsidR="0096658B" w:rsidRDefault="0096658B" w:rsidP="0096658B">
      <w:pPr>
        <w:pStyle w:val="Textodecomentrio"/>
      </w:pPr>
      <w:r>
        <w:rPr>
          <w:rStyle w:val="Refdecomentrio"/>
        </w:rPr>
        <w:annotationRef/>
      </w:r>
      <w:r>
        <w:t>Adequar as regras de formatação do edital!</w:t>
      </w:r>
    </w:p>
  </w:comment>
  <w:comment w:id="14" w:author="Giovani Amado Rivera" w:date="2024-10-10T17:49:00Z" w:initials="GA">
    <w:p w14:paraId="00E11529" w14:textId="77777777" w:rsidR="00DD1BB7" w:rsidRDefault="00DD1BB7" w:rsidP="00DD1BB7">
      <w:pPr>
        <w:pStyle w:val="Textodecomentrio"/>
      </w:pPr>
      <w:r>
        <w:rPr>
          <w:rStyle w:val="Refdecomentrio"/>
        </w:rPr>
        <w:annotationRef/>
      </w:r>
      <w:r>
        <w:t>Estão de acordo com as normas colocadas nas regras para submissão</w:t>
      </w:r>
    </w:p>
  </w:comment>
  <w:comment w:id="15" w:author="Gabriel Leitão" w:date="2024-09-25T23:05:00Z" w:initials="GL">
    <w:p w14:paraId="2C9A4E77" w14:textId="711FF96A" w:rsidR="00A37F3F" w:rsidRDefault="00A37F3F" w:rsidP="00A37F3F">
      <w:pPr>
        <w:pStyle w:val="Textodecomentrio"/>
      </w:pPr>
      <w:r>
        <w:rPr>
          <w:rStyle w:val="Refdecomentrio"/>
        </w:rPr>
        <w:annotationRef/>
      </w:r>
      <w:r>
        <w:t>É uma ênclise e não uma próclise</w:t>
      </w:r>
    </w:p>
  </w:comment>
  <w:comment w:id="16" w:author="Gabriel Leitão" w:date="2024-09-25T23:09:00Z" w:initials="GL">
    <w:p w14:paraId="02227F09" w14:textId="77777777" w:rsidR="00A37F3F" w:rsidRDefault="00A37F3F" w:rsidP="00A37F3F">
      <w:pPr>
        <w:pStyle w:val="Textodecomentrio"/>
      </w:pPr>
      <w:r>
        <w:rPr>
          <w:rStyle w:val="Refdecomentrio"/>
        </w:rPr>
        <w:annotationRef/>
      </w:r>
      <w:r>
        <w:t>Excluir</w:t>
      </w:r>
    </w:p>
  </w:comment>
  <w:comment w:id="17" w:author="Gabriel Leitão" w:date="2024-09-25T23:32:00Z" w:initials="GL">
    <w:p w14:paraId="57970496" w14:textId="77777777" w:rsidR="0096658B" w:rsidRDefault="0096658B" w:rsidP="0096658B">
      <w:pPr>
        <w:pStyle w:val="Textodecomentrio"/>
      </w:pPr>
      <w:r>
        <w:rPr>
          <w:rStyle w:val="Refdecomentrio"/>
        </w:rPr>
        <w:annotationRef/>
      </w:r>
      <w:r>
        <w:t>Adequar as regras de formatação do edital!</w:t>
      </w:r>
    </w:p>
  </w:comment>
  <w:comment w:id="18" w:author="Gabriel Leitão" w:date="2024-09-25T23:12:00Z" w:initials="GL">
    <w:p w14:paraId="78901F39" w14:textId="07999025" w:rsidR="00092771" w:rsidRDefault="00092771" w:rsidP="00092771">
      <w:pPr>
        <w:pStyle w:val="Textodecomentrio"/>
      </w:pPr>
      <w:r>
        <w:rPr>
          <w:rStyle w:val="Refdecomentrio"/>
        </w:rPr>
        <w:annotationRef/>
      </w:r>
      <w:r>
        <w:t>Parágrafo confuso, conectivos errados, reescreva ele</w:t>
      </w:r>
    </w:p>
  </w:comment>
  <w:comment w:id="19" w:author="Gabriel Leitão" w:date="2024-09-25T23:20:00Z" w:initials="GL">
    <w:p w14:paraId="7E49CEE5" w14:textId="77777777" w:rsidR="00774796" w:rsidRDefault="00092771" w:rsidP="00774796">
      <w:pPr>
        <w:pStyle w:val="Textodecomentrio"/>
      </w:pPr>
      <w:r>
        <w:rPr>
          <w:rStyle w:val="Refdecomentrio"/>
        </w:rPr>
        <w:annotationRef/>
      </w:r>
      <w:r w:rsidR="00774796">
        <w:t xml:space="preserve">Cuidado! Isso não é uma redação dissertativa do Ensino Médio! Não existe "conscientização da sociedade" nem precisa dessas propostas de intervenção! </w:t>
      </w:r>
    </w:p>
    <w:p w14:paraId="70931CC0" w14:textId="77777777" w:rsidR="00774796" w:rsidRDefault="00774796" w:rsidP="00774796">
      <w:pPr>
        <w:pStyle w:val="Textodecomentrio"/>
      </w:pPr>
    </w:p>
    <w:p w14:paraId="56C2F1CD" w14:textId="77777777" w:rsidR="00774796" w:rsidRDefault="00774796" w:rsidP="00774796">
      <w:pPr>
        <w:pStyle w:val="Textodecomentrio"/>
      </w:pPr>
      <w:r>
        <w:t>Na conclusão é o local de concluir sua pesquisa, é onde voc~e mostra se seus objetivos foram alcançados ou não e o que isso mostra sobre a temática pesquisa!</w:t>
      </w:r>
    </w:p>
    <w:p w14:paraId="0FC32FA6" w14:textId="77777777" w:rsidR="00774796" w:rsidRDefault="00774796" w:rsidP="00774796">
      <w:pPr>
        <w:pStyle w:val="Textodecomentrio"/>
      </w:pPr>
    </w:p>
    <w:p w14:paraId="4389A447" w14:textId="77777777" w:rsidR="00774796" w:rsidRDefault="00774796" w:rsidP="00774796">
      <w:pPr>
        <w:pStyle w:val="Textodecomentrio"/>
      </w:pPr>
      <w:r>
        <w:t>Reescreva toda a conclusão</w:t>
      </w:r>
    </w:p>
  </w:comment>
  <w:comment w:id="20" w:author="Gabriel Leitão" w:date="2024-09-25T23:24:00Z" w:initials="GL">
    <w:p w14:paraId="06028969" w14:textId="77777777" w:rsidR="00093DA7" w:rsidRDefault="00093DA7" w:rsidP="00F01D98">
      <w:pPr>
        <w:pStyle w:val="Textodecomentrio"/>
      </w:pPr>
      <w:r>
        <w:rPr>
          <w:rStyle w:val="Refdecomentrio"/>
        </w:rPr>
        <w:annotationRef/>
      </w:r>
      <w:r>
        <w:t>Adequar referências as normas ABNT e do edital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822FC52" w15:done="1"/>
  <w15:commentEx w15:paraId="63E3C1FD" w15:done="1"/>
  <w15:commentEx w15:paraId="44D433CC" w15:done="1"/>
  <w15:commentEx w15:paraId="071982FC" w15:done="1"/>
  <w15:commentEx w15:paraId="6BCD15E2" w15:done="1"/>
  <w15:commentEx w15:paraId="3782B8F1" w15:done="1"/>
  <w15:commentEx w15:paraId="77E8FD0F" w15:done="1"/>
  <w15:commentEx w15:paraId="3ADBE94B" w15:done="1"/>
  <w15:commentEx w15:paraId="1CF2975E" w15:done="1"/>
  <w15:commentEx w15:paraId="5880AEA8" w15:done="1"/>
  <w15:commentEx w15:paraId="61C1B6F1" w15:paraIdParent="5880AEA8" w15:done="1"/>
  <w15:commentEx w15:paraId="37EA8A6A" w15:done="1"/>
  <w15:commentEx w15:paraId="509CC996" w15:paraIdParent="37EA8A6A" w15:done="1"/>
  <w15:commentEx w15:paraId="149E1EB5" w15:done="1"/>
  <w15:commentEx w15:paraId="00E11529" w15:paraIdParent="149E1EB5" w15:done="1"/>
  <w15:commentEx w15:paraId="2C9A4E77" w15:done="1"/>
  <w15:commentEx w15:paraId="02227F09" w15:done="1"/>
  <w15:commentEx w15:paraId="57970496" w15:done="1"/>
  <w15:commentEx w15:paraId="78901F39" w15:done="1"/>
  <w15:commentEx w15:paraId="4389A447" w15:done="1"/>
  <w15:commentEx w15:paraId="0602896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5B7CA9C" w16cex:dateUtc="2024-09-26T01:41:00Z"/>
  <w16cex:commentExtensible w16cex:durableId="6AA681B2" w16cex:dateUtc="2024-09-26T01:47:00Z"/>
  <w16cex:commentExtensible w16cex:durableId="0F95E3B7" w16cex:dateUtc="2024-09-26T01:43:00Z"/>
  <w16cex:commentExtensible w16cex:durableId="30BFB181" w16cex:dateUtc="2024-09-26T01:45:00Z"/>
  <w16cex:commentExtensible w16cex:durableId="478DC222" w16cex:dateUtc="2024-09-26T01:46:00Z"/>
  <w16cex:commentExtensible w16cex:durableId="04D92547" w16cex:dateUtc="2024-09-26T01:48:00Z"/>
  <w16cex:commentExtensible w16cex:durableId="53B873E1" w16cex:dateUtc="2024-09-26T01:49:00Z"/>
  <w16cex:commentExtensible w16cex:durableId="1D7936D9" w16cex:dateUtc="2024-09-26T01:53:00Z"/>
  <w16cex:commentExtensible w16cex:durableId="75B75976" w16cex:dateUtc="2024-09-26T01:51:00Z"/>
  <w16cex:commentExtensible w16cex:durableId="3450ED27" w16cex:dateUtc="2024-09-26T01:59:00Z"/>
  <w16cex:commentExtensible w16cex:durableId="6B6B83F9" w16cex:dateUtc="2024-10-10T20:45:00Z"/>
  <w16cex:commentExtensible w16cex:durableId="6CE014FF" w16cex:dateUtc="2024-09-26T02:02:00Z"/>
  <w16cex:commentExtensible w16cex:durableId="719928C0" w16cex:dateUtc="2024-10-10T20:48:00Z"/>
  <w16cex:commentExtensible w16cex:durableId="7F9FF700" w16cex:dateUtc="2024-09-26T02:33:00Z"/>
  <w16cex:commentExtensible w16cex:durableId="10D4B787" w16cex:dateUtc="2024-10-10T20:49:00Z"/>
  <w16cex:commentExtensible w16cex:durableId="362C3097" w16cex:dateUtc="2024-09-26T02:05:00Z"/>
  <w16cex:commentExtensible w16cex:durableId="3A7E7AC8" w16cex:dateUtc="2024-09-26T02:09:00Z"/>
  <w16cex:commentExtensible w16cex:durableId="6F9DC603" w16cex:dateUtc="2024-09-26T02:32:00Z"/>
  <w16cex:commentExtensible w16cex:durableId="4560BADF" w16cex:dateUtc="2024-09-26T02:12:00Z"/>
  <w16cex:commentExtensible w16cex:durableId="756CE012" w16cex:dateUtc="2024-09-26T02:20:00Z"/>
  <w16cex:commentExtensible w16cex:durableId="2411AE94" w16cex:dateUtc="2024-09-26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822FC52" w16cid:durableId="45B7CA9C"/>
  <w16cid:commentId w16cid:paraId="63E3C1FD" w16cid:durableId="6AA681B2"/>
  <w16cid:commentId w16cid:paraId="44D433CC" w16cid:durableId="0F95E3B7"/>
  <w16cid:commentId w16cid:paraId="071982FC" w16cid:durableId="30BFB181"/>
  <w16cid:commentId w16cid:paraId="6BCD15E2" w16cid:durableId="478DC222"/>
  <w16cid:commentId w16cid:paraId="3782B8F1" w16cid:durableId="04D92547"/>
  <w16cid:commentId w16cid:paraId="77E8FD0F" w16cid:durableId="53B873E1"/>
  <w16cid:commentId w16cid:paraId="3ADBE94B" w16cid:durableId="1D7936D9"/>
  <w16cid:commentId w16cid:paraId="1CF2975E" w16cid:durableId="75B75976"/>
  <w16cid:commentId w16cid:paraId="5880AEA8" w16cid:durableId="3450ED27"/>
  <w16cid:commentId w16cid:paraId="61C1B6F1" w16cid:durableId="6B6B83F9"/>
  <w16cid:commentId w16cid:paraId="37EA8A6A" w16cid:durableId="6CE014FF"/>
  <w16cid:commentId w16cid:paraId="509CC996" w16cid:durableId="719928C0"/>
  <w16cid:commentId w16cid:paraId="149E1EB5" w16cid:durableId="7F9FF700"/>
  <w16cid:commentId w16cid:paraId="00E11529" w16cid:durableId="10D4B787"/>
  <w16cid:commentId w16cid:paraId="2C9A4E77" w16cid:durableId="362C3097"/>
  <w16cid:commentId w16cid:paraId="02227F09" w16cid:durableId="3A7E7AC8"/>
  <w16cid:commentId w16cid:paraId="57970496" w16cid:durableId="6F9DC603"/>
  <w16cid:commentId w16cid:paraId="78901F39" w16cid:durableId="4560BADF"/>
  <w16cid:commentId w16cid:paraId="4389A447" w16cid:durableId="756CE012"/>
  <w16cid:commentId w16cid:paraId="06028969" w16cid:durableId="2411AE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0B474" w14:textId="77777777" w:rsidR="00EC1C68" w:rsidRDefault="00EC1C68" w:rsidP="00231FD8">
      <w:pPr>
        <w:spacing w:line="240" w:lineRule="auto"/>
      </w:pPr>
      <w:r>
        <w:separator/>
      </w:r>
    </w:p>
  </w:endnote>
  <w:endnote w:type="continuationSeparator" w:id="0">
    <w:p w14:paraId="1B820995" w14:textId="77777777" w:rsidR="00EC1C68" w:rsidRDefault="00EC1C68" w:rsidP="00231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B5CA" w14:textId="77777777" w:rsidR="00EC1C68" w:rsidRDefault="00EC1C68" w:rsidP="00231FD8">
      <w:pPr>
        <w:spacing w:line="240" w:lineRule="auto"/>
      </w:pPr>
      <w:r>
        <w:separator/>
      </w:r>
    </w:p>
  </w:footnote>
  <w:footnote w:type="continuationSeparator" w:id="0">
    <w:p w14:paraId="049E33A5" w14:textId="77777777" w:rsidR="00EC1C68" w:rsidRDefault="00EC1C68" w:rsidP="00231F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2F26" w14:textId="4435E172" w:rsidR="00231FD8" w:rsidRDefault="00231FD8">
    <w:pPr>
      <w:pStyle w:val="Cabealho"/>
    </w:pPr>
    <w:r>
      <w:rPr>
        <w:noProof/>
      </w:rPr>
      <w:drawing>
        <wp:anchor distT="0" distB="0" distL="114300" distR="114300" simplePos="0" relativeHeight="251659264" behindDoc="0" locked="0" layoutInCell="1" allowOverlap="1" wp14:anchorId="6216A8E1" wp14:editId="07F9D37F">
          <wp:simplePos x="0" y="0"/>
          <wp:positionH relativeFrom="page">
            <wp:align>center</wp:align>
          </wp:positionH>
          <wp:positionV relativeFrom="paragraph">
            <wp:posOffset>-447675</wp:posOffset>
          </wp:positionV>
          <wp:extent cx="8359140" cy="762000"/>
          <wp:effectExtent l="0" t="0" r="3810" b="0"/>
          <wp:wrapSquare wrapText="bothSides"/>
          <wp:docPr id="21385967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96760" name="Imagem 2138596760"/>
                  <pic:cNvPicPr/>
                </pic:nvPicPr>
                <pic:blipFill rotWithShape="1">
                  <a:blip r:embed="rId1">
                    <a:extLst>
                      <a:ext uri="{28A0092B-C50C-407E-A947-70E740481C1C}">
                        <a14:useLocalDpi xmlns:a14="http://schemas.microsoft.com/office/drawing/2010/main" val="0"/>
                      </a:ext>
                    </a:extLst>
                  </a:blip>
                  <a:srcRect b="79330"/>
                  <a:stretch/>
                </pic:blipFill>
                <pic:spPr bwMode="auto">
                  <a:xfrm>
                    <a:off x="0" y="0"/>
                    <a:ext cx="835914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D131AF"/>
    <w:multiLevelType w:val="hybridMultilevel"/>
    <w:tmpl w:val="2B662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13168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briel Leitão">
    <w15:presenceInfo w15:providerId="Windows Live" w15:userId="0eee60076fa4715c"/>
  </w15:person>
  <w15:person w15:author="Giovani Amado Rivera">
    <w15:presenceInfo w15:providerId="Windows Live" w15:userId="171e0703bb7949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A25"/>
    <w:rsid w:val="000562E4"/>
    <w:rsid w:val="00092771"/>
    <w:rsid w:val="00093DA7"/>
    <w:rsid w:val="0021749F"/>
    <w:rsid w:val="00231FD8"/>
    <w:rsid w:val="00247DF7"/>
    <w:rsid w:val="002647FD"/>
    <w:rsid w:val="003A1394"/>
    <w:rsid w:val="003B3BB7"/>
    <w:rsid w:val="004228C0"/>
    <w:rsid w:val="00455171"/>
    <w:rsid w:val="00480710"/>
    <w:rsid w:val="004E0C66"/>
    <w:rsid w:val="00503E51"/>
    <w:rsid w:val="005402C9"/>
    <w:rsid w:val="007104AF"/>
    <w:rsid w:val="0072455F"/>
    <w:rsid w:val="00750394"/>
    <w:rsid w:val="00774796"/>
    <w:rsid w:val="007A4938"/>
    <w:rsid w:val="00870A25"/>
    <w:rsid w:val="00881A55"/>
    <w:rsid w:val="008A72F7"/>
    <w:rsid w:val="009621C3"/>
    <w:rsid w:val="0096658B"/>
    <w:rsid w:val="00A37F3F"/>
    <w:rsid w:val="00B92965"/>
    <w:rsid w:val="00BC469C"/>
    <w:rsid w:val="00C037C7"/>
    <w:rsid w:val="00D17AC3"/>
    <w:rsid w:val="00DD1BB7"/>
    <w:rsid w:val="00DE1D61"/>
    <w:rsid w:val="00EC1C68"/>
    <w:rsid w:val="00EC4649"/>
    <w:rsid w:val="00EF0A01"/>
    <w:rsid w:val="00F01D98"/>
    <w:rsid w:val="00F05329"/>
    <w:rsid w:val="00F9115E"/>
    <w:rsid w:val="00FA3557"/>
    <w:rsid w:val="00FB6680"/>
    <w:rsid w:val="00FC3117"/>
    <w:rsid w:val="00FD4D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8E09"/>
  <w15:docId w15:val="{88851094-F74C-44CF-8D03-8D4B6AD5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argrafodaLista">
    <w:name w:val="List Paragraph"/>
    <w:basedOn w:val="Normal"/>
    <w:uiPriority w:val="34"/>
    <w:qFormat/>
    <w:rsid w:val="00231FD8"/>
    <w:pPr>
      <w:ind w:left="720"/>
      <w:contextualSpacing/>
    </w:pPr>
  </w:style>
  <w:style w:type="paragraph" w:styleId="Cabealho">
    <w:name w:val="header"/>
    <w:basedOn w:val="Normal"/>
    <w:link w:val="CabealhoChar"/>
    <w:uiPriority w:val="99"/>
    <w:unhideWhenUsed/>
    <w:rsid w:val="00231FD8"/>
    <w:pPr>
      <w:tabs>
        <w:tab w:val="center" w:pos="4252"/>
        <w:tab w:val="right" w:pos="8504"/>
      </w:tabs>
      <w:spacing w:line="240" w:lineRule="auto"/>
    </w:pPr>
  </w:style>
  <w:style w:type="character" w:customStyle="1" w:styleId="CabealhoChar">
    <w:name w:val="Cabeçalho Char"/>
    <w:basedOn w:val="Fontepargpadro"/>
    <w:link w:val="Cabealho"/>
    <w:uiPriority w:val="99"/>
    <w:rsid w:val="00231FD8"/>
  </w:style>
  <w:style w:type="paragraph" w:styleId="Rodap">
    <w:name w:val="footer"/>
    <w:basedOn w:val="Normal"/>
    <w:link w:val="RodapChar"/>
    <w:uiPriority w:val="99"/>
    <w:unhideWhenUsed/>
    <w:rsid w:val="00231FD8"/>
    <w:pPr>
      <w:tabs>
        <w:tab w:val="center" w:pos="4252"/>
        <w:tab w:val="right" w:pos="8504"/>
      </w:tabs>
      <w:spacing w:line="240" w:lineRule="auto"/>
    </w:pPr>
  </w:style>
  <w:style w:type="character" w:customStyle="1" w:styleId="RodapChar">
    <w:name w:val="Rodapé Char"/>
    <w:basedOn w:val="Fontepargpadro"/>
    <w:link w:val="Rodap"/>
    <w:uiPriority w:val="99"/>
    <w:rsid w:val="00231FD8"/>
  </w:style>
  <w:style w:type="character" w:styleId="Refdecomentrio">
    <w:name w:val="annotation reference"/>
    <w:basedOn w:val="Fontepargpadro"/>
    <w:uiPriority w:val="99"/>
    <w:semiHidden/>
    <w:unhideWhenUsed/>
    <w:rsid w:val="00FB6680"/>
    <w:rPr>
      <w:sz w:val="16"/>
      <w:szCs w:val="16"/>
    </w:rPr>
  </w:style>
  <w:style w:type="paragraph" w:styleId="Textodecomentrio">
    <w:name w:val="annotation text"/>
    <w:basedOn w:val="Normal"/>
    <w:link w:val="TextodecomentrioChar"/>
    <w:uiPriority w:val="99"/>
    <w:unhideWhenUsed/>
    <w:rsid w:val="00FB6680"/>
    <w:pPr>
      <w:spacing w:line="240" w:lineRule="auto"/>
    </w:pPr>
    <w:rPr>
      <w:sz w:val="20"/>
      <w:szCs w:val="20"/>
    </w:rPr>
  </w:style>
  <w:style w:type="character" w:customStyle="1" w:styleId="TextodecomentrioChar">
    <w:name w:val="Texto de comentário Char"/>
    <w:basedOn w:val="Fontepargpadro"/>
    <w:link w:val="Textodecomentrio"/>
    <w:uiPriority w:val="99"/>
    <w:rsid w:val="00FB6680"/>
    <w:rPr>
      <w:sz w:val="20"/>
      <w:szCs w:val="20"/>
    </w:rPr>
  </w:style>
  <w:style w:type="paragraph" w:styleId="Assuntodocomentrio">
    <w:name w:val="annotation subject"/>
    <w:basedOn w:val="Textodecomentrio"/>
    <w:next w:val="Textodecomentrio"/>
    <w:link w:val="AssuntodocomentrioChar"/>
    <w:uiPriority w:val="99"/>
    <w:semiHidden/>
    <w:unhideWhenUsed/>
    <w:rsid w:val="00FB6680"/>
    <w:rPr>
      <w:b/>
      <w:bCs/>
    </w:rPr>
  </w:style>
  <w:style w:type="character" w:customStyle="1" w:styleId="AssuntodocomentrioChar">
    <w:name w:val="Assunto do comentário Char"/>
    <w:basedOn w:val="TextodecomentrioChar"/>
    <w:link w:val="Assuntodocomentrio"/>
    <w:uiPriority w:val="99"/>
    <w:semiHidden/>
    <w:rsid w:val="00FB66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357517">
      <w:bodyDiv w:val="1"/>
      <w:marLeft w:val="0"/>
      <w:marRight w:val="0"/>
      <w:marTop w:val="0"/>
      <w:marBottom w:val="0"/>
      <w:divBdr>
        <w:top w:val="none" w:sz="0" w:space="0" w:color="auto"/>
        <w:left w:val="none" w:sz="0" w:space="0" w:color="auto"/>
        <w:bottom w:val="none" w:sz="0" w:space="0" w:color="auto"/>
        <w:right w:val="none" w:sz="0" w:space="0" w:color="auto"/>
      </w:divBdr>
    </w:div>
    <w:div w:id="1354383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6</Pages>
  <Words>2111</Words>
  <Characters>11400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24</cp:revision>
  <dcterms:created xsi:type="dcterms:W3CDTF">2024-09-08T19:18:00Z</dcterms:created>
  <dcterms:modified xsi:type="dcterms:W3CDTF">2024-10-13T23:50:00Z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2024-09-15T15:46:22Z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f1e22a1d-cc89-494a-9005-ffe53e28af6b</vt:lpwstr>
  </property>
  <property fmtid="{D5CDD505-2E9C-101B-9397-08002B2CF9AE}" pid="7" name="MSIP_Label_defa4170-0d19-0005-0004-bc88714345d2_ActionId">
    <vt:lpwstr>4a22a43e-4b1a-435c-8dc7-dae15dabd99e</vt:lpwstr>
  </property>
  <property fmtid="{D5CDD505-2E9C-101B-9397-08002B2CF9AE}" pid="8" name="MSIP_Label_defa4170-0d19-0005-0004-bc88714345d2_ContentBits">
    <vt:lpwstr>0</vt:lpwstr>
  </property>
</Properties>
</file>