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6B503" w14:textId="7B770DF5" w:rsidR="003444B7" w:rsidRPr="003444B7" w:rsidRDefault="003444B7" w:rsidP="003444B7">
      <w:pPr>
        <w:jc w:val="center"/>
        <w:rPr>
          <w:rFonts w:cs="Times New Roman"/>
          <w:b/>
          <w:bCs/>
          <w:sz w:val="28"/>
          <w:szCs w:val="28"/>
        </w:rPr>
      </w:pPr>
      <w:r w:rsidRPr="003444B7">
        <w:rPr>
          <w:rFonts w:cs="Times New Roman"/>
          <w:b/>
          <w:bCs/>
          <w:sz w:val="28"/>
          <w:szCs w:val="28"/>
        </w:rPr>
        <w:t>IMPORTÂNCIA DA NUTRIÇÃO ENTERAL PRECOCE EM PACIENTES CRÍTICOS: BENEFÍCIOS E DESAFIOS NA IMPLEMENTAÇÃO</w:t>
      </w:r>
    </w:p>
    <w:p w14:paraId="05F9256C" w14:textId="77777777" w:rsidR="00855E8B" w:rsidRPr="00855E8B" w:rsidRDefault="00855E8B" w:rsidP="00855E8B">
      <w:pPr>
        <w:rPr>
          <w:rFonts w:ascii="Calibri" w:eastAsia="Calibri" w:hAnsi="Calibri" w:cs="Times New Roman"/>
          <w:kern w:val="0"/>
          <w14:ligatures w14:val="none"/>
        </w:rPr>
      </w:pPr>
    </w:p>
    <w:p w14:paraId="421D471F" w14:textId="73E28389" w:rsidR="00855E8B" w:rsidRPr="00855E8B" w:rsidRDefault="00587617" w:rsidP="00855E8B">
      <w:pPr>
        <w:jc w:val="right"/>
        <w:rPr>
          <w:rFonts w:eastAsia="Calibri" w:cs="Times New Roman"/>
          <w:kern w:val="0"/>
          <w:szCs w:val="24"/>
          <w14:ligatures w14:val="none"/>
        </w:rPr>
      </w:pPr>
      <w:r>
        <w:rPr>
          <w:rFonts w:eastAsia="Calibri" w:cs="Times New Roman"/>
          <w:kern w:val="0"/>
          <w:szCs w:val="24"/>
          <w14:ligatures w14:val="none"/>
        </w:rPr>
        <w:t xml:space="preserve">Flávia Alessandra de Lucena Costa </w:t>
      </w:r>
      <w:r w:rsidR="00855E8B" w:rsidRPr="00855E8B">
        <w:rPr>
          <w:rFonts w:eastAsia="Calibri" w:cs="Times New Roman"/>
          <w:kern w:val="0"/>
          <w:szCs w:val="24"/>
          <w14:ligatures w14:val="none"/>
        </w:rPr>
        <w:t>– Centro Universitário de Patos – UNIFIP, Patos, Paraíba, Brasil.</w:t>
      </w:r>
    </w:p>
    <w:p w14:paraId="6F296A29" w14:textId="2E26246C" w:rsidR="00855E8B" w:rsidRPr="00855E8B" w:rsidRDefault="00185622" w:rsidP="00816514">
      <w:pPr>
        <w:jc w:val="right"/>
        <w:rPr>
          <w:rFonts w:eastAsia="Calibri" w:cs="Times New Roman"/>
          <w:kern w:val="0"/>
          <w:szCs w:val="24"/>
          <w14:ligatures w14:val="none"/>
        </w:rPr>
      </w:pPr>
      <w:r w:rsidRPr="00185622">
        <w:rPr>
          <w:rFonts w:eastAsia="Calibri" w:cs="Times New Roman"/>
          <w:kern w:val="0"/>
          <w:szCs w:val="24"/>
          <w14:ligatures w14:val="none"/>
        </w:rPr>
        <w:t xml:space="preserve">Cristina Costa Melquíades Barreto </w:t>
      </w:r>
      <w:r w:rsidR="00855E8B" w:rsidRPr="00855E8B">
        <w:rPr>
          <w:rFonts w:eastAsia="Calibri" w:cs="Times New Roman"/>
          <w:kern w:val="0"/>
          <w:szCs w:val="24"/>
          <w14:ligatures w14:val="none"/>
        </w:rPr>
        <w:t xml:space="preserve"> – </w:t>
      </w:r>
      <w:r w:rsidR="00140084" w:rsidRPr="00855E8B">
        <w:rPr>
          <w:rFonts w:eastAsia="Calibri" w:cs="Times New Roman"/>
          <w:kern w:val="0"/>
          <w:szCs w:val="24"/>
          <w14:ligatures w14:val="none"/>
        </w:rPr>
        <w:t>Centro Universitário de Patos – UNIFIP, Patos, Paraíba, Brasil.</w:t>
      </w:r>
    </w:p>
    <w:p w14:paraId="22DA9E1C" w14:textId="32BED371" w:rsidR="00855E8B" w:rsidRPr="00855E8B" w:rsidRDefault="00855E8B" w:rsidP="007B572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Times New Roman"/>
          <w:color w:val="000000"/>
          <w:kern w:val="0"/>
          <w:szCs w:val="24"/>
          <w14:ligatures w14:val="none"/>
        </w:rPr>
      </w:pPr>
      <w:r w:rsidRPr="00855E8B">
        <w:rPr>
          <w:rFonts w:eastAsia="Calibri" w:cs="Times New Roman"/>
          <w:b/>
          <w:kern w:val="0"/>
          <w:szCs w:val="24"/>
          <w14:ligatures w14:val="none"/>
        </w:rPr>
        <w:t xml:space="preserve">Palavras-Chaves: </w:t>
      </w:r>
      <w:r w:rsidR="00FE2C9C">
        <w:rPr>
          <w:rFonts w:eastAsia="Calibri" w:cs="Times New Roman"/>
          <w:color w:val="000000"/>
          <w:kern w:val="0"/>
          <w:szCs w:val="24"/>
          <w14:ligatures w14:val="none"/>
        </w:rPr>
        <w:t>Nutrição</w:t>
      </w:r>
      <w:r w:rsidRPr="00855E8B">
        <w:rPr>
          <w:rFonts w:eastAsia="Calibri" w:cs="Times New Roman"/>
          <w:color w:val="000000"/>
          <w:kern w:val="0"/>
          <w:szCs w:val="24"/>
          <w14:ligatures w14:val="none"/>
        </w:rPr>
        <w:t xml:space="preserve">; </w:t>
      </w:r>
      <w:r w:rsidR="00FE2C9C">
        <w:rPr>
          <w:rFonts w:eastAsia="Calibri" w:cs="Times New Roman"/>
          <w:color w:val="000000"/>
          <w:kern w:val="0"/>
          <w:szCs w:val="24"/>
          <w14:ligatures w14:val="none"/>
        </w:rPr>
        <w:t>Enteral</w:t>
      </w:r>
      <w:r w:rsidRPr="00855E8B">
        <w:rPr>
          <w:rFonts w:eastAsia="Calibri" w:cs="Times New Roman"/>
          <w:color w:val="000000"/>
          <w:kern w:val="0"/>
          <w:szCs w:val="24"/>
          <w14:ligatures w14:val="none"/>
        </w:rPr>
        <w:t xml:space="preserve">; </w:t>
      </w:r>
      <w:r w:rsidR="00FE2C9C">
        <w:rPr>
          <w:rFonts w:eastAsia="Calibri" w:cs="Times New Roman"/>
          <w:color w:val="000000"/>
          <w:kern w:val="0"/>
          <w:szCs w:val="24"/>
          <w14:ligatures w14:val="none"/>
        </w:rPr>
        <w:t>Benefícios.</w:t>
      </w:r>
    </w:p>
    <w:p w14:paraId="3F0858D8" w14:textId="77777777" w:rsidR="0037268E" w:rsidRDefault="00855E8B" w:rsidP="007B5725">
      <w:pPr>
        <w:rPr>
          <w:rFonts w:eastAsia="Calibri" w:cs="Times New Roman"/>
          <w:kern w:val="0"/>
          <w:szCs w:val="24"/>
          <w14:ligatures w14:val="none"/>
        </w:rPr>
      </w:pPr>
      <w:r w:rsidRPr="00855E8B">
        <w:rPr>
          <w:rFonts w:eastAsia="Calibri" w:cs="Times New Roman"/>
          <w:b/>
          <w:kern w:val="0"/>
          <w:szCs w:val="24"/>
          <w14:ligatures w14:val="none"/>
        </w:rPr>
        <w:t>Área Temática:</w:t>
      </w:r>
      <w:r w:rsidRPr="00855E8B">
        <w:rPr>
          <w:rFonts w:eastAsia="Calibri" w:cs="Times New Roman"/>
          <w:kern w:val="0"/>
          <w:szCs w:val="24"/>
          <w14:ligatures w14:val="none"/>
        </w:rPr>
        <w:t xml:space="preserve"> </w:t>
      </w:r>
      <w:r w:rsidR="0037268E" w:rsidRPr="0037268E">
        <w:rPr>
          <w:rFonts w:eastAsia="Calibri" w:cs="Times New Roman"/>
          <w:kern w:val="0"/>
          <w:szCs w:val="24"/>
          <w14:ligatures w14:val="none"/>
        </w:rPr>
        <w:t>Pacientes em cuidados críticos</w:t>
      </w:r>
    </w:p>
    <w:p w14:paraId="1854400F" w14:textId="0B522E9C" w:rsidR="00DC7F6D" w:rsidRDefault="00855E8B" w:rsidP="007B5725">
      <w:r w:rsidRPr="00855E8B">
        <w:rPr>
          <w:rFonts w:eastAsia="Calibri" w:cs="Times New Roman"/>
          <w:b/>
          <w:kern w:val="0"/>
          <w:szCs w:val="24"/>
          <w14:ligatures w14:val="none"/>
        </w:rPr>
        <w:t>E-mail do autor para correspondência:</w:t>
      </w:r>
      <w:r w:rsidRPr="00855E8B">
        <w:rPr>
          <w:rFonts w:eastAsia="Calibri" w:cs="Times New Roman"/>
          <w:kern w:val="0"/>
          <w:szCs w:val="24"/>
          <w14:ligatures w14:val="none"/>
        </w:rPr>
        <w:t xml:space="preserve"> </w:t>
      </w:r>
      <w:r w:rsidR="0054482A" w:rsidRPr="0054482A">
        <w:t>flavialessandra.lc14@gmail.com</w:t>
      </w:r>
    </w:p>
    <w:p w14:paraId="0FAFED41" w14:textId="77777777" w:rsidR="0054482A" w:rsidRPr="0054482A" w:rsidRDefault="0054482A" w:rsidP="0054482A">
      <w:pPr>
        <w:spacing w:after="0"/>
      </w:pPr>
    </w:p>
    <w:p w14:paraId="1F19D8A6" w14:textId="77777777" w:rsidR="00855E8B" w:rsidRPr="00816514" w:rsidRDefault="00855E8B" w:rsidP="00A839D6">
      <w:pPr>
        <w:numPr>
          <w:ilvl w:val="0"/>
          <w:numId w:val="2"/>
        </w:numPr>
        <w:spacing w:after="0"/>
        <w:contextualSpacing/>
        <w:rPr>
          <w:rFonts w:eastAsia="Calibri" w:cs="Times New Roman"/>
          <w:b/>
          <w:kern w:val="0"/>
          <w:szCs w:val="24"/>
          <w14:ligatures w14:val="none"/>
        </w:rPr>
      </w:pPr>
      <w:r w:rsidRPr="00816514">
        <w:rPr>
          <w:rFonts w:eastAsia="Calibri" w:cs="Times New Roman"/>
          <w:b/>
          <w:kern w:val="0"/>
          <w:szCs w:val="24"/>
          <w14:ligatures w14:val="none"/>
        </w:rPr>
        <w:t>INTRODUÇÃO</w:t>
      </w:r>
    </w:p>
    <w:p w14:paraId="68565FD8" w14:textId="5770133A" w:rsidR="00A538E6" w:rsidRDefault="00A538E6" w:rsidP="003050C5">
      <w:pPr>
        <w:spacing w:after="0"/>
        <w:ind w:firstLine="708"/>
      </w:pPr>
      <w:r w:rsidRPr="00E945FA">
        <w:t>A Terapia Nutricional Enteral</w:t>
      </w:r>
      <w:r>
        <w:t xml:space="preserve"> é a </w:t>
      </w:r>
      <w:r w:rsidRPr="00FB69DC">
        <w:t>administração de fórmulas nutricionais</w:t>
      </w:r>
      <w:r w:rsidR="008D259B">
        <w:t xml:space="preserve"> </w:t>
      </w:r>
      <w:r w:rsidR="00D7423F">
        <w:t xml:space="preserve">por </w:t>
      </w:r>
      <w:r w:rsidR="00D7423F" w:rsidRPr="00D7423F">
        <w:t xml:space="preserve">sondas ou ostomias, </w:t>
      </w:r>
      <w:r w:rsidR="00D7423F">
        <w:t xml:space="preserve">de maneira </w:t>
      </w:r>
      <w:r w:rsidR="00D7423F" w:rsidRPr="00D7423F">
        <w:t xml:space="preserve">exclusiva ou parcial </w:t>
      </w:r>
      <w:r w:rsidRPr="00FB69DC">
        <w:t xml:space="preserve">no trato gastrointestinal </w:t>
      </w:r>
      <w:r>
        <w:t>de</w:t>
      </w:r>
      <w:r w:rsidRPr="00FB69DC">
        <w:t xml:space="preserve"> pacientes que </w:t>
      </w:r>
      <w:r>
        <w:t xml:space="preserve">estão </w:t>
      </w:r>
      <w:r w:rsidR="004F6944">
        <w:t>total</w:t>
      </w:r>
      <w:r w:rsidR="007045F9">
        <w:t xml:space="preserve"> ou </w:t>
      </w:r>
      <w:r w:rsidR="00FB57DE">
        <w:t>parcialmente</w:t>
      </w:r>
      <w:r w:rsidR="004F6944">
        <w:t xml:space="preserve"> </w:t>
      </w:r>
      <w:r>
        <w:t>impossibilitados de</w:t>
      </w:r>
      <w:r w:rsidRPr="00FB69DC">
        <w:t xml:space="preserve"> se alimentar por via oral</w:t>
      </w:r>
      <w:r w:rsidR="005D55C4">
        <w:t xml:space="preserve"> </w:t>
      </w:r>
      <w:r w:rsidR="006805C7">
        <w:t>(</w:t>
      </w:r>
      <w:r w:rsidR="005D55C4" w:rsidRPr="005D55C4">
        <w:t>Dias</w:t>
      </w:r>
      <w:r w:rsidR="005D55C4">
        <w:t xml:space="preserve"> et al. 2020). Logo,</w:t>
      </w:r>
      <w:r>
        <w:t xml:space="preserve"> é considerado um suporte importante</w:t>
      </w:r>
      <w:r w:rsidRPr="00E945FA">
        <w:t xml:space="preserve"> </w:t>
      </w:r>
      <w:r>
        <w:t xml:space="preserve">para o </w:t>
      </w:r>
      <w:r w:rsidRPr="00E945FA">
        <w:t xml:space="preserve">tratamento de pacientes </w:t>
      </w:r>
      <w:r>
        <w:t>críticos</w:t>
      </w:r>
      <w:r w:rsidRPr="00E945FA">
        <w:t xml:space="preserve"> em terapia intensiva</w:t>
      </w:r>
      <w:r>
        <w:t xml:space="preserve"> e sua </w:t>
      </w:r>
      <w:r w:rsidRPr="000654A9">
        <w:t xml:space="preserve">recuperação </w:t>
      </w:r>
      <w:r w:rsidR="00FB57DE">
        <w:t xml:space="preserve">até a </w:t>
      </w:r>
      <w:r w:rsidRPr="000654A9">
        <w:t>manutenção do estado nutricional</w:t>
      </w:r>
      <w:r>
        <w:t xml:space="preserve">. </w:t>
      </w:r>
    </w:p>
    <w:p w14:paraId="54A7D203" w14:textId="3D3F84E6" w:rsidR="00A538E6" w:rsidRDefault="00A538E6" w:rsidP="003050C5">
      <w:pPr>
        <w:spacing w:after="0"/>
        <w:ind w:firstLine="708"/>
      </w:pPr>
      <w:r>
        <w:t>Estudos</w:t>
      </w:r>
      <w:r w:rsidRPr="002204FA">
        <w:t xml:space="preserve"> </w:t>
      </w:r>
      <w:r>
        <w:t>relatam</w:t>
      </w:r>
      <w:r w:rsidRPr="002204FA">
        <w:t xml:space="preserve"> que</w:t>
      </w:r>
      <w:r>
        <w:t>,</w:t>
      </w:r>
      <w:r w:rsidRPr="002204FA">
        <w:t xml:space="preserve"> </w:t>
      </w:r>
      <w:r>
        <w:t>se utilizada de maneira precoce,</w:t>
      </w:r>
      <w:r w:rsidRPr="002204FA">
        <w:t xml:space="preserve"> não apenas melhora </w:t>
      </w:r>
      <w:r>
        <w:t>o</w:t>
      </w:r>
      <w:r w:rsidRPr="002204FA">
        <w:t xml:space="preserve"> estado</w:t>
      </w:r>
      <w:r>
        <w:t xml:space="preserve"> de saúde</w:t>
      </w:r>
      <w:r w:rsidRPr="002204FA">
        <w:t>,</w:t>
      </w:r>
      <w:r>
        <w:t xml:space="preserve"> </w:t>
      </w:r>
      <w:r w:rsidR="00326BF8">
        <w:t>como vai</w:t>
      </w:r>
      <w:r>
        <w:t xml:space="preserve"> influenciar na recuperação dos</w:t>
      </w:r>
      <w:r w:rsidRPr="001B1197">
        <w:t xml:space="preserve"> </w:t>
      </w:r>
      <w:r w:rsidR="00326BF8" w:rsidRPr="001B1197">
        <w:t>parâmetros nutricionais</w:t>
      </w:r>
      <w:r>
        <w:t xml:space="preserve"> </w:t>
      </w:r>
      <w:r w:rsidR="00326BF8">
        <w:t>e</w:t>
      </w:r>
      <w:r w:rsidR="00326BF8" w:rsidRPr="001B1197">
        <w:t xml:space="preserve"> imunológicos</w:t>
      </w:r>
      <w:r>
        <w:t xml:space="preserve"> e, com isso, </w:t>
      </w:r>
      <w:r w:rsidRPr="002204FA">
        <w:t xml:space="preserve">contribuir para a redução </w:t>
      </w:r>
      <w:r>
        <w:t>da</w:t>
      </w:r>
      <w:r w:rsidRPr="002204FA">
        <w:t xml:space="preserve"> ventilação mecânica </w:t>
      </w:r>
      <w:r>
        <w:t>e o</w:t>
      </w:r>
      <w:r w:rsidRPr="002204FA">
        <w:t xml:space="preserve"> tempo</w:t>
      </w:r>
      <w:r>
        <w:t xml:space="preserve"> de hospitalização na terapia intensiva.</w:t>
      </w:r>
    </w:p>
    <w:p w14:paraId="3A248502" w14:textId="4528568C" w:rsidR="009537EA" w:rsidRDefault="002F4BBE" w:rsidP="009537EA">
      <w:pPr>
        <w:spacing w:after="0" w:line="240" w:lineRule="auto"/>
        <w:ind w:left="2268"/>
        <w:rPr>
          <w:sz w:val="22"/>
        </w:rPr>
      </w:pPr>
      <w:r w:rsidRPr="002F4BBE">
        <w:rPr>
          <w:sz w:val="22"/>
        </w:rPr>
        <w:t>A Terapia Nutricional Enteral Precoce (TNEP) é definida pela oferta de nutrientes nas primeiras 48 horas após a admissão do paciente. Quando administrada ao paciente crítico promove benefícios que auxiliam na recuperação do estado nutricional, além de modular a resposta inflamatória, evitar o estresse oxidativo e possíveis complicações que possam surgir durante o internamento</w:t>
      </w:r>
      <w:r w:rsidR="004F4787">
        <w:rPr>
          <w:sz w:val="22"/>
        </w:rPr>
        <w:t xml:space="preserve"> </w:t>
      </w:r>
      <w:r w:rsidR="0056789A">
        <w:rPr>
          <w:sz w:val="22"/>
        </w:rPr>
        <w:t>(</w:t>
      </w:r>
      <w:r w:rsidR="003513FE">
        <w:rPr>
          <w:sz w:val="22"/>
        </w:rPr>
        <w:t xml:space="preserve">Silva; </w:t>
      </w:r>
      <w:r w:rsidR="003513FE" w:rsidRPr="00495C7E">
        <w:rPr>
          <w:sz w:val="22"/>
        </w:rPr>
        <w:t>Leite</w:t>
      </w:r>
      <w:r w:rsidR="000759E2">
        <w:rPr>
          <w:sz w:val="22"/>
        </w:rPr>
        <w:t>,</w:t>
      </w:r>
      <w:r w:rsidR="0056789A">
        <w:rPr>
          <w:sz w:val="22"/>
        </w:rPr>
        <w:t xml:space="preserve"> 2022)</w:t>
      </w:r>
      <w:r w:rsidR="00400B59">
        <w:rPr>
          <w:sz w:val="22"/>
        </w:rPr>
        <w:t>.</w:t>
      </w:r>
    </w:p>
    <w:p w14:paraId="6157D58A" w14:textId="77777777" w:rsidR="009537EA" w:rsidRDefault="009537EA" w:rsidP="00400B59">
      <w:pPr>
        <w:spacing w:after="0"/>
        <w:rPr>
          <w:sz w:val="22"/>
        </w:rPr>
      </w:pPr>
    </w:p>
    <w:p w14:paraId="1593C5E8" w14:textId="77777777" w:rsidR="0054482A" w:rsidRDefault="00A538E6" w:rsidP="00101047">
      <w:pPr>
        <w:spacing w:after="0"/>
        <w:ind w:firstLine="708"/>
      </w:pPr>
      <w:r w:rsidRPr="00425C24">
        <w:t xml:space="preserve">A ingestão e absorção de uma dieta nutricionalmente adequada são necessárias para manter a composição corporal normal e a função dos órgãos. </w:t>
      </w:r>
      <w:r w:rsidR="00BD6245">
        <w:t xml:space="preserve">Assim como é evidenciado por </w:t>
      </w:r>
      <w:proofErr w:type="spellStart"/>
      <w:r w:rsidR="00BD6245" w:rsidRPr="00BD6245">
        <w:t>Gropper</w:t>
      </w:r>
      <w:proofErr w:type="spellEnd"/>
      <w:r w:rsidR="00BD6245">
        <w:t xml:space="preserve"> (2023), p</w:t>
      </w:r>
      <w:r w:rsidRPr="00425C24">
        <w:t xml:space="preserve">acientes </w:t>
      </w:r>
      <w:r w:rsidR="001E07A3">
        <w:t>com mais</w:t>
      </w:r>
      <w:r w:rsidRPr="00425C24">
        <w:t xml:space="preserve"> tipos de doenças correm maior risco de desenvolver </w:t>
      </w:r>
      <w:r w:rsidR="0054482A" w:rsidRPr="00425C24">
        <w:t>anormalidades nutricionais por anorexia, restrição</w:t>
      </w:r>
      <w:r w:rsidR="0054482A">
        <w:t xml:space="preserve"> </w:t>
      </w:r>
      <w:r w:rsidR="0054482A" w:rsidRPr="00425C24">
        <w:t xml:space="preserve">alimentar, má absorção, aumento de perdas </w:t>
      </w:r>
    </w:p>
    <w:p w14:paraId="21ADC04E" w14:textId="43B86F54" w:rsidR="00D82D0B" w:rsidRDefault="00DC7F6D" w:rsidP="0054482A">
      <w:pPr>
        <w:spacing w:after="0"/>
      </w:pPr>
      <w:r w:rsidRPr="00425C24">
        <w:lastRenderedPageBreak/>
        <w:t>intestinais ou necessidades alteradas</w:t>
      </w:r>
      <w:r w:rsidR="00101047">
        <w:t>.</w:t>
      </w:r>
      <w:r w:rsidR="00DC55CC">
        <w:t xml:space="preserve"> </w:t>
      </w:r>
    </w:p>
    <w:p w14:paraId="1DDE7FFD" w14:textId="499940FD" w:rsidR="006660E4" w:rsidRDefault="00D82D0B" w:rsidP="003050C5">
      <w:pPr>
        <w:spacing w:after="0"/>
        <w:ind w:firstLine="708"/>
      </w:pPr>
      <w:r w:rsidRPr="004F2452">
        <w:t>N</w:t>
      </w:r>
      <w:r>
        <w:t>essa</w:t>
      </w:r>
      <w:r w:rsidRPr="004F2452">
        <w:t xml:space="preserve"> linha de pesquisa</w:t>
      </w:r>
      <w:r>
        <w:t xml:space="preserve">, </w:t>
      </w:r>
      <w:r w:rsidRPr="002E7850">
        <w:t>Gonçalves</w:t>
      </w:r>
      <w:r>
        <w:t>, et al. (2024) cita</w:t>
      </w:r>
      <w:r w:rsidRPr="00D27955">
        <w:t xml:space="preserve"> </w:t>
      </w:r>
      <w:r>
        <w:t>“</w:t>
      </w:r>
      <w:r w:rsidRPr="00F35F1A">
        <w:t>As demandas da TNE, o</w:t>
      </w:r>
      <w:r>
        <w:t xml:space="preserve"> </w:t>
      </w:r>
      <w:r w:rsidR="00F35F1A" w:rsidRPr="00F35F1A">
        <w:t xml:space="preserve">monitoramento de administração e o controle de </w:t>
      </w:r>
      <w:r w:rsidR="009A6CD7" w:rsidRPr="00F35F1A">
        <w:t>qualidade são desafiador</w:t>
      </w:r>
      <w:r w:rsidR="009A6CD7">
        <w:t xml:space="preserve">as </w:t>
      </w:r>
      <w:r w:rsidR="00391017">
        <w:t>e</w:t>
      </w:r>
      <w:r w:rsidR="00391017" w:rsidRPr="00F35F1A">
        <w:t xml:space="preserve"> devem</w:t>
      </w:r>
      <w:r w:rsidR="009A6CD7">
        <w:t xml:space="preserve"> </w:t>
      </w:r>
      <w:r w:rsidR="00391017" w:rsidRPr="00F35F1A">
        <w:t>ser priorizadas</w:t>
      </w:r>
      <w:r w:rsidR="009A6CD7">
        <w:t xml:space="preserve">. </w:t>
      </w:r>
      <w:r w:rsidR="00F35F1A" w:rsidRPr="00F35F1A">
        <w:t xml:space="preserve">É </w:t>
      </w:r>
      <w:r w:rsidR="00391017" w:rsidRPr="00F35F1A">
        <w:t>importante a identificação das barreiras que dificultam a infusão completa da</w:t>
      </w:r>
      <w:r w:rsidR="00F35F1A" w:rsidRPr="00F35F1A">
        <w:t xml:space="preserve"> </w:t>
      </w:r>
      <w:r w:rsidR="00391017" w:rsidRPr="00F35F1A">
        <w:t xml:space="preserve">dieta, </w:t>
      </w:r>
      <w:r w:rsidR="00391017" w:rsidRPr="00391017">
        <w:t>para</w:t>
      </w:r>
      <w:r w:rsidR="00F35F1A" w:rsidRPr="00391017">
        <w:t xml:space="preserve">  que</w:t>
      </w:r>
      <w:r w:rsidR="00F35F1A" w:rsidRPr="00F35F1A">
        <w:t xml:space="preserve">  medidas  corretivas  sejam  adotadas  afim  de  fornecer  o  aporte nutricional apropriado</w:t>
      </w:r>
      <w:r w:rsidR="00A538E6">
        <w:t>”</w:t>
      </w:r>
      <w:r w:rsidR="00A538E6" w:rsidRPr="00D27955">
        <w:t>.</w:t>
      </w:r>
      <w:r w:rsidR="00A538E6">
        <w:t xml:space="preserve"> </w:t>
      </w:r>
      <w:r w:rsidR="009852FA">
        <w:t>E é devido justamente a</w:t>
      </w:r>
      <w:r w:rsidR="00A538E6" w:rsidRPr="00D92110">
        <w:t xml:space="preserve"> intervenção precoce</w:t>
      </w:r>
      <w:r w:rsidR="00C1746A">
        <w:t xml:space="preserve">, </w:t>
      </w:r>
      <w:r w:rsidR="00A538E6">
        <w:t xml:space="preserve">que </w:t>
      </w:r>
      <w:r w:rsidR="00F300D8">
        <w:t>vai se</w:t>
      </w:r>
      <w:r w:rsidR="00A538E6">
        <w:t xml:space="preserve"> adequa</w:t>
      </w:r>
      <w:r w:rsidR="00F300D8">
        <w:t>r</w:t>
      </w:r>
      <w:r w:rsidR="00A538E6">
        <w:t xml:space="preserve"> as necessidades desses</w:t>
      </w:r>
      <w:r w:rsidR="00A538E6" w:rsidRPr="00D92110">
        <w:t xml:space="preserve"> pacientes</w:t>
      </w:r>
      <w:r w:rsidR="00F300D8">
        <w:t>,</w:t>
      </w:r>
      <w:r w:rsidR="00A538E6">
        <w:t xml:space="preserve"> </w:t>
      </w:r>
      <w:r w:rsidR="00A538E6" w:rsidRPr="00D92110">
        <w:t>reduz</w:t>
      </w:r>
      <w:r w:rsidR="00A538E6">
        <w:t>indo</w:t>
      </w:r>
      <w:r w:rsidR="00A538E6" w:rsidRPr="00D92110">
        <w:t xml:space="preserve"> a mortalidade </w:t>
      </w:r>
      <w:r w:rsidR="00A538E6">
        <w:t xml:space="preserve">por </w:t>
      </w:r>
      <w:r w:rsidR="00CB2124">
        <w:t>ocorrer</w:t>
      </w:r>
      <w:r w:rsidR="00A538E6" w:rsidRPr="00D92110">
        <w:t xml:space="preserve"> uma melhora na resposta metabólica ao estresse</w:t>
      </w:r>
      <w:r w:rsidR="00A538E6">
        <w:t xml:space="preserve">, </w:t>
      </w:r>
      <w:r w:rsidR="00A538E6" w:rsidRPr="00D92110">
        <w:t>e na incidência de complicações infecciosas</w:t>
      </w:r>
    </w:p>
    <w:p w14:paraId="1B1A0DBF" w14:textId="118916F1" w:rsidR="002F4BBE" w:rsidRDefault="00402E12" w:rsidP="003925E5">
      <w:pPr>
        <w:spacing w:after="0"/>
        <w:ind w:firstLine="708"/>
      </w:pPr>
      <w:r w:rsidRPr="00404D7D">
        <w:t xml:space="preserve">Entendendo os riscos </w:t>
      </w:r>
      <w:r w:rsidR="00AA5A60" w:rsidRPr="00404D7D">
        <w:t xml:space="preserve">e benefícios </w:t>
      </w:r>
      <w:r w:rsidRPr="00404D7D">
        <w:t xml:space="preserve">associados a </w:t>
      </w:r>
      <w:r w:rsidR="00227BD0" w:rsidRPr="00404D7D">
        <w:t>esse método terapêutico o objetivo dessa pesquisa fo</w:t>
      </w:r>
      <w:r w:rsidR="007D050C">
        <w:t>i</w:t>
      </w:r>
      <w:r w:rsidR="00227BD0" w:rsidRPr="00404D7D">
        <w:t>:</w:t>
      </w:r>
      <w:r w:rsidR="00227BD0">
        <w:rPr>
          <w:b/>
          <w:bCs/>
        </w:rPr>
        <w:t xml:space="preserve"> </w:t>
      </w:r>
      <w:r w:rsidR="00404D7D">
        <w:t>d</w:t>
      </w:r>
      <w:r w:rsidR="002C6EFD">
        <w:t>estacar os diferentes</w:t>
      </w:r>
      <w:r w:rsidR="002C6EFD" w:rsidRPr="00226D1D">
        <w:t xml:space="preserve"> impactos</w:t>
      </w:r>
      <w:r w:rsidR="002C6EFD">
        <w:t xml:space="preserve"> e desafios</w:t>
      </w:r>
      <w:r w:rsidR="002C6EFD" w:rsidRPr="00226D1D">
        <w:t xml:space="preserve"> </w:t>
      </w:r>
      <w:r w:rsidR="006E7DE7">
        <w:t>n</w:t>
      </w:r>
      <w:r w:rsidR="002C6EFD" w:rsidRPr="00226D1D">
        <w:t>a introdução precoce d</w:t>
      </w:r>
      <w:r w:rsidR="006E7DE7">
        <w:t>a</w:t>
      </w:r>
      <w:r w:rsidR="002C6EFD" w:rsidRPr="00226D1D">
        <w:t xml:space="preserve"> </w:t>
      </w:r>
      <w:r w:rsidR="006E7DE7">
        <w:t>T</w:t>
      </w:r>
      <w:r w:rsidR="002C6EFD" w:rsidRPr="00226D1D">
        <w:t xml:space="preserve">erapia </w:t>
      </w:r>
      <w:r w:rsidR="00D77180">
        <w:t>N</w:t>
      </w:r>
      <w:r w:rsidR="002C6EFD" w:rsidRPr="00226D1D">
        <w:t xml:space="preserve">utricional </w:t>
      </w:r>
      <w:r w:rsidR="006E7DE7">
        <w:t>E</w:t>
      </w:r>
      <w:r w:rsidR="002C6EFD" w:rsidRPr="00226D1D">
        <w:t>nteral</w:t>
      </w:r>
      <w:r w:rsidR="002C6EFD">
        <w:t xml:space="preserve"> em pacientes críticos</w:t>
      </w:r>
    </w:p>
    <w:p w14:paraId="24A60C44" w14:textId="498D6DC6" w:rsidR="003873F9" w:rsidRPr="00816514" w:rsidRDefault="003873F9" w:rsidP="005974EB">
      <w:pPr>
        <w:pStyle w:val="PargrafodaLista"/>
        <w:keepNext/>
        <w:keepLines/>
        <w:numPr>
          <w:ilvl w:val="0"/>
          <w:numId w:val="2"/>
        </w:numPr>
        <w:spacing w:before="240" w:after="0"/>
        <w:outlineLvl w:val="0"/>
        <w:rPr>
          <w:rFonts w:eastAsia="Times New Roman" w:cs="Times New Roman"/>
          <w:b/>
          <w:bCs/>
          <w:kern w:val="0"/>
          <w:szCs w:val="32"/>
          <w14:ligatures w14:val="none"/>
        </w:rPr>
      </w:pPr>
      <w:r w:rsidRPr="00816514">
        <w:rPr>
          <w:rFonts w:eastAsia="Times New Roman" w:cs="Times New Roman"/>
          <w:b/>
          <w:bCs/>
          <w:kern w:val="0"/>
          <w:szCs w:val="32"/>
          <w14:ligatures w14:val="none"/>
        </w:rPr>
        <w:t>MÉTODO</w:t>
      </w:r>
    </w:p>
    <w:p w14:paraId="674D005D" w14:textId="77777777" w:rsidR="003873F9" w:rsidRDefault="003873F9" w:rsidP="003050C5">
      <w:pPr>
        <w:spacing w:after="0"/>
        <w:ind w:firstLine="708"/>
      </w:pPr>
      <w:r w:rsidRPr="001C30B4">
        <w:t>O presente trabalho</w:t>
      </w:r>
      <w:r>
        <w:t xml:space="preserve"> consistiu em destacar os benefícios e desafios enfrentados com </w:t>
      </w:r>
      <w:r w:rsidRPr="00E945FA">
        <w:t>Terapia Nutricional Enteral</w:t>
      </w:r>
      <w:r>
        <w:t xml:space="preserve"> Precoce. Trata-se de uma pesquisa bibliográfica. Se</w:t>
      </w:r>
      <w:r w:rsidRPr="009D62F9">
        <w:t>gundo Gil (2002), “a pesquisa bibliográfica é desenvolvida com base em material já elaborado, constituído principalmente de livros e artigos científicos”</w:t>
      </w:r>
      <w:r>
        <w:t>.</w:t>
      </w:r>
      <w:r w:rsidRPr="001C30B4">
        <w:t xml:space="preserve"> </w:t>
      </w:r>
      <w:r>
        <w:t>De caráter descritivo e</w:t>
      </w:r>
      <w:r w:rsidRPr="001C30B4">
        <w:t xml:space="preserve"> abordagem </w:t>
      </w:r>
      <w:r>
        <w:t>qualitativa</w:t>
      </w:r>
      <w:r w:rsidRPr="007E5A0A">
        <w:t xml:space="preserve"> visto que este tipo não se preocupa com representatividade numérica</w:t>
      </w:r>
      <w:r>
        <w:t>, com um desenho transversal.</w:t>
      </w:r>
    </w:p>
    <w:p w14:paraId="1013D671" w14:textId="76E17A47" w:rsidR="003873F9" w:rsidRDefault="003873F9" w:rsidP="00A839D6">
      <w:pPr>
        <w:spacing w:after="0"/>
        <w:ind w:firstLine="708"/>
      </w:pPr>
      <w:r>
        <w:t>Para a busca de trabalhos como fontes de pesquisa fora</w:t>
      </w:r>
      <w:r w:rsidR="005D733F">
        <w:t>m</w:t>
      </w:r>
      <w:r>
        <w:t xml:space="preserve"> utilizados os descritores: </w:t>
      </w:r>
      <w:r w:rsidRPr="00E945FA">
        <w:t>Terapia Nutricional Enteral</w:t>
      </w:r>
      <w:r>
        <w:t xml:space="preserve"> Precoce, pacientes críticos e cuidados; as bases de dados bibliográficos utilizados foram: </w:t>
      </w:r>
      <w:proofErr w:type="spellStart"/>
      <w:r>
        <w:t>Scielo</w:t>
      </w:r>
      <w:proofErr w:type="spellEnd"/>
      <w:r w:rsidR="00310907">
        <w:t>,</w:t>
      </w:r>
      <w:r>
        <w:t xml:space="preserve"> </w:t>
      </w:r>
      <w:proofErr w:type="spellStart"/>
      <w:r w:rsidRPr="002766B7">
        <w:t>National</w:t>
      </w:r>
      <w:proofErr w:type="spellEnd"/>
      <w:r w:rsidRPr="002766B7">
        <w:t xml:space="preserve"> Library </w:t>
      </w:r>
      <w:proofErr w:type="spellStart"/>
      <w:r w:rsidRPr="002766B7">
        <w:t>of</w:t>
      </w:r>
      <w:proofErr w:type="spellEnd"/>
      <w:r w:rsidRPr="002766B7">
        <w:t xml:space="preserve"> Medicine (NLM)</w:t>
      </w:r>
      <w:r>
        <w:t xml:space="preserve"> </w:t>
      </w:r>
      <w:r w:rsidRPr="003A59C9">
        <w:t xml:space="preserve">e </w:t>
      </w:r>
      <w:proofErr w:type="spellStart"/>
      <w:r w:rsidRPr="003A59C9">
        <w:t>Scientific</w:t>
      </w:r>
      <w:proofErr w:type="spellEnd"/>
      <w:r w:rsidRPr="003A59C9">
        <w:t xml:space="preserve"> </w:t>
      </w:r>
      <w:proofErr w:type="spellStart"/>
      <w:r w:rsidRPr="003A59C9">
        <w:t>Electronic</w:t>
      </w:r>
      <w:proofErr w:type="spellEnd"/>
      <w:r w:rsidRPr="003A59C9">
        <w:t xml:space="preserve"> Library Online</w:t>
      </w:r>
      <w:r>
        <w:t xml:space="preserve"> (SCIELO), no período de setembro </w:t>
      </w:r>
      <w:r w:rsidR="005D733F">
        <w:t>e</w:t>
      </w:r>
      <w:r>
        <w:t xml:space="preserve"> outubro de 2024.</w:t>
      </w:r>
    </w:p>
    <w:p w14:paraId="64165AAE" w14:textId="77777777" w:rsidR="003873F9" w:rsidRDefault="003873F9" w:rsidP="00A839D6">
      <w:pPr>
        <w:spacing w:after="0"/>
        <w:ind w:firstLine="708"/>
      </w:pPr>
      <w:r w:rsidRPr="002811BE">
        <w:t>Os critérios para inclusão dos artigos foram os que abordam</w:t>
      </w:r>
      <w:r>
        <w:t xml:space="preserve"> a administração da TNE de forma precoce elencando seus impactos nos pacientes, </w:t>
      </w:r>
      <w:r w:rsidRPr="002811BE">
        <w:t>publicados em revistas eletrônicas. Foram incluídos na seleção somente artigos completos, na integra, em língua inglesa e portuguesa na qual subsidiaram o referido estudo.</w:t>
      </w:r>
      <w:r>
        <w:t xml:space="preserve"> </w:t>
      </w:r>
      <w:r w:rsidRPr="00DE4A78">
        <w:t xml:space="preserve">Os artigos excluídos </w:t>
      </w:r>
      <w:r>
        <w:t>foram</w:t>
      </w:r>
      <w:r w:rsidRPr="00DE4A78">
        <w:t xml:space="preserve"> </w:t>
      </w:r>
      <w:r>
        <w:t xml:space="preserve">os </w:t>
      </w:r>
      <w:r w:rsidRPr="00DE4A78">
        <w:t>textos incompletos e artigos não condizentes com o tema.</w:t>
      </w:r>
    </w:p>
    <w:p w14:paraId="1A402623" w14:textId="77777777" w:rsidR="00CE3AE7" w:rsidRPr="00816514" w:rsidRDefault="00CE3AE7" w:rsidP="00A839D6">
      <w:pPr>
        <w:keepNext/>
        <w:keepLines/>
        <w:numPr>
          <w:ilvl w:val="0"/>
          <w:numId w:val="2"/>
        </w:numPr>
        <w:spacing w:before="240" w:after="0"/>
        <w:outlineLvl w:val="0"/>
        <w:rPr>
          <w:rFonts w:eastAsia="Times New Roman" w:cs="Times New Roman"/>
          <w:b/>
          <w:kern w:val="0"/>
          <w:szCs w:val="32"/>
          <w14:ligatures w14:val="none"/>
        </w:rPr>
      </w:pPr>
      <w:r w:rsidRPr="00816514">
        <w:rPr>
          <w:rFonts w:eastAsia="Times New Roman" w:cs="Times New Roman"/>
          <w:b/>
          <w:kern w:val="0"/>
          <w:szCs w:val="32"/>
          <w14:ligatures w14:val="none"/>
        </w:rPr>
        <w:t>RESULTADOS E DISCUSSÃO</w:t>
      </w:r>
    </w:p>
    <w:p w14:paraId="09803261" w14:textId="3FBF28F1" w:rsidR="000177A6" w:rsidRDefault="000177A6" w:rsidP="003050C5">
      <w:pPr>
        <w:spacing w:after="0"/>
        <w:ind w:firstLine="708"/>
      </w:pPr>
      <w:r w:rsidRPr="003B58CF">
        <w:t>Um suporte nutricional adequado, focado no risco nutricional do paciente</w:t>
      </w:r>
      <w:r>
        <w:t>,</w:t>
      </w:r>
      <w:r w:rsidRPr="003B58CF">
        <w:t xml:space="preserve"> principalmente quando ele não pode ser alimentado via oral, visa melhorar a resistência às infecções, promover a cicatrização das feridas e diminuir a morbimortalidade de pacientes críticos desnutridos, evitando a perda muscular, já que a sobrevida de pacientes gravemente doentes é inversamente proporcional à perda de massa magra.</w:t>
      </w:r>
    </w:p>
    <w:p w14:paraId="6645AA9D" w14:textId="02F4CA3C" w:rsidR="00030C94" w:rsidRDefault="00E95DFF" w:rsidP="003050C5">
      <w:pPr>
        <w:spacing w:after="0"/>
        <w:ind w:firstLine="708"/>
      </w:pPr>
      <w:r>
        <w:lastRenderedPageBreak/>
        <w:t xml:space="preserve">Segundo </w:t>
      </w:r>
      <w:proofErr w:type="spellStart"/>
      <w:r w:rsidR="00DD273A" w:rsidRPr="00DD273A">
        <w:t>Bomjardim</w:t>
      </w:r>
      <w:proofErr w:type="spellEnd"/>
      <w:r w:rsidR="00BD0756">
        <w:t xml:space="preserve"> et al.</w:t>
      </w:r>
      <w:r w:rsidR="00030C94" w:rsidRPr="00FA2F68">
        <w:t xml:space="preserve"> </w:t>
      </w:r>
      <w:r w:rsidR="00030C94">
        <w:t>(</w:t>
      </w:r>
      <w:r w:rsidR="00BD0756">
        <w:t>2024</w:t>
      </w:r>
      <w:r w:rsidR="00030C94">
        <w:t xml:space="preserve">) </w:t>
      </w:r>
      <w:r>
        <w:t>uma das</w:t>
      </w:r>
      <w:r w:rsidR="00484F90" w:rsidRPr="00484F90">
        <w:t xml:space="preserve"> responsabilidade</w:t>
      </w:r>
      <w:r>
        <w:t>s</w:t>
      </w:r>
      <w:r w:rsidR="00484F90" w:rsidRPr="00484F90">
        <w:t xml:space="preserve"> da enfermagem</w:t>
      </w:r>
      <w:r w:rsidR="005463AC">
        <w:t>,</w:t>
      </w:r>
      <w:r w:rsidR="00484F90" w:rsidRPr="00484F90">
        <w:t xml:space="preserve"> </w:t>
      </w:r>
      <w:r>
        <w:t>principalmente na</w:t>
      </w:r>
      <w:r w:rsidR="00795544">
        <w:t xml:space="preserve"> área intensivista</w:t>
      </w:r>
      <w:r w:rsidR="001D6913">
        <w:t xml:space="preserve">, é </w:t>
      </w:r>
      <w:r w:rsidR="00484F90" w:rsidRPr="00484F90">
        <w:t xml:space="preserve">a administração da nutrição enteral. O benefício é maior quando iniciada logo, pois pacientes internados em UTI, quando impossibilitados de se alimentarem precisam deste aporte. </w:t>
      </w:r>
      <w:r w:rsidR="00E80D79">
        <w:t>E com</w:t>
      </w:r>
      <w:r w:rsidR="00484F90" w:rsidRPr="00484F90">
        <w:t xml:space="preserve"> o monitoramento e identificando logo as fragilidades, como complicações da sonda o enfermeiro garante um atendimento adequado ao paciente crítico</w:t>
      </w:r>
      <w:r w:rsidR="00E80D79">
        <w:t xml:space="preserve">. </w:t>
      </w:r>
      <w:r w:rsidR="00B062C0">
        <w:t>Com isso</w:t>
      </w:r>
      <w:r w:rsidR="00030C94" w:rsidRPr="002F4F8D">
        <w:t xml:space="preserve">, o </w:t>
      </w:r>
      <w:r w:rsidR="00CB462D">
        <w:t xml:space="preserve">enfermeiro no </w:t>
      </w:r>
      <w:r w:rsidR="00030C94" w:rsidRPr="002F4F8D">
        <w:t xml:space="preserve">planejamento </w:t>
      </w:r>
      <w:r w:rsidR="00CB462D">
        <w:t>dess</w:t>
      </w:r>
      <w:r w:rsidR="00B062C0">
        <w:t xml:space="preserve">a </w:t>
      </w:r>
      <w:r w:rsidR="007153E1">
        <w:t>assistência</w:t>
      </w:r>
      <w:r w:rsidR="00B062C0">
        <w:t xml:space="preserve"> precisa considerar </w:t>
      </w:r>
      <w:r w:rsidR="00030C94" w:rsidRPr="002F4F8D">
        <w:t>o paciente</w:t>
      </w:r>
      <w:r w:rsidR="00B062C0">
        <w:t xml:space="preserve"> como um ser único com </w:t>
      </w:r>
      <w:r w:rsidR="003A4047">
        <w:t>suas individualidades físicas, sociais e espirituais</w:t>
      </w:r>
      <w:r w:rsidR="00030C94" w:rsidRPr="002F4F8D">
        <w:t>.</w:t>
      </w:r>
    </w:p>
    <w:p w14:paraId="7EC9D271" w14:textId="12395E1B" w:rsidR="008A4F39" w:rsidRDefault="008A4F39" w:rsidP="003050C5">
      <w:pPr>
        <w:spacing w:after="0"/>
        <w:ind w:firstLine="708"/>
      </w:pPr>
      <w:r w:rsidRPr="008A4F39">
        <w:t xml:space="preserve">As complicações </w:t>
      </w:r>
      <w:r>
        <w:t xml:space="preserve">que podem acometer um </w:t>
      </w:r>
      <w:r w:rsidR="00DC22CA">
        <w:t>indivíduo</w:t>
      </w:r>
      <w:r>
        <w:t xml:space="preserve"> submetido a essa terapia</w:t>
      </w:r>
      <w:r w:rsidR="003C7E83">
        <w:t>,</w:t>
      </w:r>
      <w:r>
        <w:t xml:space="preserve"> </w:t>
      </w:r>
      <w:r w:rsidRPr="008A4F39">
        <w:t>podem ser mecânicas</w:t>
      </w:r>
      <w:r w:rsidR="00DC22CA">
        <w:t>,</w:t>
      </w:r>
      <w:r w:rsidR="00E12313">
        <w:t xml:space="preserve"> devido </w:t>
      </w:r>
      <w:r w:rsidR="00E12313" w:rsidRPr="008A4F39">
        <w:t>ao posicionamento errado da sonda</w:t>
      </w:r>
      <w:r w:rsidRPr="008A4F39">
        <w:t>,</w:t>
      </w:r>
      <w:r w:rsidR="00A62FD8">
        <w:t xml:space="preserve"> </w:t>
      </w:r>
      <w:r w:rsidR="00740AB2">
        <w:t xml:space="preserve">causando </w:t>
      </w:r>
      <w:r w:rsidR="00740AB2" w:rsidRPr="00A62FD8">
        <w:t>lesões</w:t>
      </w:r>
      <w:r w:rsidR="00A62FD8" w:rsidRPr="00A62FD8">
        <w:t xml:space="preserve"> ou infecções no local de inserção.</w:t>
      </w:r>
      <w:r w:rsidRPr="008A4F39">
        <w:t xml:space="preserve"> </w:t>
      </w:r>
      <w:r w:rsidR="003C7E83">
        <w:t>G</w:t>
      </w:r>
      <w:r w:rsidRPr="008A4F39">
        <w:t>astr</w:t>
      </w:r>
      <w:r w:rsidR="003C7E83">
        <w:t>oi</w:t>
      </w:r>
      <w:r w:rsidRPr="008A4F39">
        <w:t>ntestinais</w:t>
      </w:r>
      <w:r w:rsidR="00797B3A">
        <w:t>,</w:t>
      </w:r>
      <w:r w:rsidRPr="008A4F39">
        <w:t xml:space="preserve"> </w:t>
      </w:r>
      <w:r w:rsidR="00D347FF">
        <w:t>referentes</w:t>
      </w:r>
      <w:r w:rsidR="005373D5">
        <w:t xml:space="preserve"> a</w:t>
      </w:r>
      <w:r w:rsidR="007F6121">
        <w:t xml:space="preserve"> </w:t>
      </w:r>
      <w:r w:rsidR="0025076D" w:rsidRPr="0025076D">
        <w:t xml:space="preserve">intolerância à fórmula </w:t>
      </w:r>
      <w:r w:rsidR="00740AB2">
        <w:t>resultando em</w:t>
      </w:r>
      <w:r w:rsidR="005373D5">
        <w:t xml:space="preserve"> </w:t>
      </w:r>
      <w:r w:rsidR="005373D5" w:rsidRPr="005373D5">
        <w:t>náuseas, vômitos e dor abdominal.</w:t>
      </w:r>
      <w:r w:rsidR="00F6440C">
        <w:t xml:space="preserve"> </w:t>
      </w:r>
      <w:r w:rsidRPr="008A4F39">
        <w:t xml:space="preserve">As metabólicas </w:t>
      </w:r>
      <w:r w:rsidR="00F32CBB">
        <w:t xml:space="preserve">que </w:t>
      </w:r>
      <w:r w:rsidR="003A4047" w:rsidRPr="008A4F39">
        <w:t>se relacionam</w:t>
      </w:r>
      <w:r w:rsidRPr="008A4F39">
        <w:t xml:space="preserve"> ao modo de infusão da dieta</w:t>
      </w:r>
      <w:r w:rsidR="00EB1C6C">
        <w:t xml:space="preserve">, </w:t>
      </w:r>
      <w:r w:rsidR="005827AD">
        <w:t xml:space="preserve">a </w:t>
      </w:r>
      <w:r w:rsidRPr="008A4F39">
        <w:t xml:space="preserve">falta de oferta hídrica </w:t>
      </w:r>
      <w:r w:rsidR="005827AD">
        <w:t xml:space="preserve">que </w:t>
      </w:r>
      <w:r w:rsidR="004F7631">
        <w:t xml:space="preserve">vai acarretar em </w:t>
      </w:r>
      <w:r w:rsidRPr="008A4F39">
        <w:t>desidratação, uremia e hipernatremia</w:t>
      </w:r>
      <w:r w:rsidR="004F7631">
        <w:t xml:space="preserve"> e </w:t>
      </w:r>
      <w:r w:rsidR="004F7631" w:rsidRPr="004F7631">
        <w:t>hiperglicemia</w:t>
      </w:r>
      <w:r w:rsidR="004F7631">
        <w:t xml:space="preserve"> no caso de pacientes diabéticos.</w:t>
      </w:r>
    </w:p>
    <w:p w14:paraId="36A4AB20" w14:textId="2B70377F" w:rsidR="00030C94" w:rsidRDefault="00943464" w:rsidP="003050C5">
      <w:pPr>
        <w:spacing w:after="0"/>
        <w:ind w:firstLine="708"/>
      </w:pPr>
      <w:r>
        <w:t>Sendo assim</w:t>
      </w:r>
      <w:r w:rsidR="000D35C2" w:rsidRPr="00E945FA">
        <w:t xml:space="preserve">, vários fatores limitam </w:t>
      </w:r>
      <w:r w:rsidR="000D35C2">
        <w:t>o seu uso, como a identificação antecipada do profissional sobre as necessidades nutricionais e a escolha da fórmula nutricional de acordo com as necessidades exatas de cada paciente, os riscos de complicações e adesão dos mesmos a essa terapia.</w:t>
      </w:r>
    </w:p>
    <w:p w14:paraId="3413C757" w14:textId="04ECAA4C" w:rsidR="00855FC0" w:rsidRDefault="005158DA" w:rsidP="003050C5">
      <w:pPr>
        <w:spacing w:after="0"/>
        <w:ind w:firstLine="708"/>
      </w:pPr>
      <w:r>
        <w:t xml:space="preserve">De acordo com Silva (2021), as baixas nutricionais que perduram por um tempo determinado estão </w:t>
      </w:r>
      <w:r w:rsidRPr="00AC5ECC">
        <w:t xml:space="preserve">intrinsecamente </w:t>
      </w:r>
      <w:r>
        <w:t>relacionadas a</w:t>
      </w:r>
      <w:r w:rsidRPr="00E457B8">
        <w:t xml:space="preserve"> piores desfechos clínicos. </w:t>
      </w:r>
      <w:r>
        <w:t>Logo</w:t>
      </w:r>
      <w:r w:rsidRPr="00E457B8">
        <w:t xml:space="preserve">, manter um planejamento </w:t>
      </w:r>
      <w:r>
        <w:t>adequado</w:t>
      </w:r>
      <w:r w:rsidRPr="00E457B8">
        <w:t xml:space="preserve"> e monitoramento do </w:t>
      </w:r>
      <w:r>
        <w:t>suporte</w:t>
      </w:r>
      <w:r w:rsidRPr="00E457B8">
        <w:t xml:space="preserve"> de nutrientes nas unidades de terapia intensiva é essencial </w:t>
      </w:r>
      <w:r>
        <w:t>para a melhora progressiva e eficaz assim como o encurtamento da internação.</w:t>
      </w:r>
    </w:p>
    <w:p w14:paraId="1F97D820" w14:textId="77777777" w:rsidR="00CE3AE7" w:rsidRPr="00816514" w:rsidRDefault="00CE3AE7" w:rsidP="00CE3AE7">
      <w:pPr>
        <w:keepNext/>
        <w:keepLines/>
        <w:numPr>
          <w:ilvl w:val="0"/>
          <w:numId w:val="2"/>
        </w:numPr>
        <w:spacing w:before="240" w:after="0"/>
        <w:outlineLvl w:val="0"/>
        <w:rPr>
          <w:rFonts w:eastAsia="Times New Roman" w:cs="Times New Roman"/>
          <w:b/>
          <w:kern w:val="0"/>
          <w:szCs w:val="32"/>
          <w14:ligatures w14:val="none"/>
        </w:rPr>
      </w:pPr>
      <w:r w:rsidRPr="00816514">
        <w:rPr>
          <w:rFonts w:eastAsia="Times New Roman" w:cs="Times New Roman"/>
          <w:b/>
          <w:kern w:val="0"/>
          <w:szCs w:val="32"/>
          <w14:ligatures w14:val="none"/>
        </w:rPr>
        <w:t>CONCLUSÃO</w:t>
      </w:r>
    </w:p>
    <w:p w14:paraId="0A6E3605" w14:textId="13F6E759" w:rsidR="006F2634" w:rsidRDefault="006F2634" w:rsidP="003050C5">
      <w:pPr>
        <w:ind w:firstLine="708"/>
      </w:pPr>
      <w:r>
        <w:t xml:space="preserve">A realização desse estudo esclareceu a importância </w:t>
      </w:r>
      <w:r w:rsidR="004F747C">
        <w:t>de o</w:t>
      </w:r>
      <w:r w:rsidR="00DE6EA0">
        <w:t xml:space="preserve"> porquê optar por </w:t>
      </w:r>
      <w:r w:rsidR="00ED0D76">
        <w:t>essa terapia nutricional</w:t>
      </w:r>
      <w:r w:rsidR="00CE62D1">
        <w:t xml:space="preserve"> </w:t>
      </w:r>
      <w:r w:rsidR="004F747C">
        <w:t>para pacientes críticos</w:t>
      </w:r>
      <w:r w:rsidR="00C64904">
        <w:t>,</w:t>
      </w:r>
      <w:r w:rsidR="002C7BC2">
        <w:t xml:space="preserve"> tendo em primeiro lugar as suas necessidades</w:t>
      </w:r>
      <w:r w:rsidR="00C64904">
        <w:t xml:space="preserve"> e individualidades</w:t>
      </w:r>
      <w:r w:rsidR="004F747C">
        <w:t>,</w:t>
      </w:r>
      <w:r w:rsidR="00891A41">
        <w:t xml:space="preserve"> ajudando na melhora da condição de saúde</w:t>
      </w:r>
      <w:r w:rsidR="002231BC">
        <w:t xml:space="preserve"> </w:t>
      </w:r>
      <w:r w:rsidR="007816FA">
        <w:t xml:space="preserve">logo, mesmo com os </w:t>
      </w:r>
      <w:r w:rsidR="00623B67">
        <w:t xml:space="preserve">objetivos </w:t>
      </w:r>
      <w:r w:rsidR="00516E07">
        <w:t xml:space="preserve">propostos devidamente </w:t>
      </w:r>
      <w:r w:rsidR="00623B67">
        <w:t>alcançados</w:t>
      </w:r>
      <w:r w:rsidR="006E78AD">
        <w:t>,</w:t>
      </w:r>
      <w:r w:rsidR="007816FA">
        <w:t xml:space="preserve"> </w:t>
      </w:r>
      <w:r w:rsidR="00E7527E">
        <w:t>destaca- se a limitação</w:t>
      </w:r>
      <w:r w:rsidR="003263B0">
        <w:t xml:space="preserve"> do</w:t>
      </w:r>
      <w:r w:rsidR="007816FA">
        <w:t xml:space="preserve"> tempo</w:t>
      </w:r>
      <w:r w:rsidR="003263B0">
        <w:t xml:space="preserve"> de estudo</w:t>
      </w:r>
      <w:r w:rsidR="007816FA">
        <w:t xml:space="preserve"> para a pesquisa</w:t>
      </w:r>
      <w:r w:rsidR="003263B0">
        <w:t xml:space="preserve"> </w:t>
      </w:r>
      <w:r w:rsidR="003826D5">
        <w:t>não foram ideais.</w:t>
      </w:r>
    </w:p>
    <w:p w14:paraId="6140D0A1" w14:textId="31467B5B" w:rsidR="00855E8B" w:rsidRPr="002317FF" w:rsidRDefault="001877A8" w:rsidP="003050C5">
      <w:pPr>
        <w:ind w:firstLine="708"/>
      </w:pPr>
      <w:r>
        <w:t>Ademais, o</w:t>
      </w:r>
      <w:r w:rsidR="001C4077">
        <w:t xml:space="preserve">s achados desta pesquisa </w:t>
      </w:r>
      <w:r w:rsidR="00E34E40">
        <w:t>contri</w:t>
      </w:r>
      <w:r w:rsidR="00F60065">
        <w:t xml:space="preserve">buíram por descrever os impactos </w:t>
      </w:r>
      <w:r w:rsidR="009C09AD">
        <w:t>benéficos</w:t>
      </w:r>
      <w:r w:rsidR="004D54D1">
        <w:t xml:space="preserve"> da</w:t>
      </w:r>
      <w:r w:rsidR="00F60065">
        <w:t xml:space="preserve"> </w:t>
      </w:r>
      <w:r w:rsidR="004D54D1" w:rsidRPr="004D54D1">
        <w:t>Nutrição Enteral Precoce</w:t>
      </w:r>
      <w:r w:rsidR="004D54D1" w:rsidRPr="003444B7">
        <w:rPr>
          <w:rFonts w:cs="Times New Roman"/>
          <w:b/>
          <w:bCs/>
          <w:sz w:val="28"/>
          <w:szCs w:val="28"/>
        </w:rPr>
        <w:t xml:space="preserve"> </w:t>
      </w:r>
      <w:r w:rsidR="00F60065">
        <w:t xml:space="preserve">no processo </w:t>
      </w:r>
      <w:r w:rsidR="007F340B">
        <w:t>intra-hospitalar</w:t>
      </w:r>
      <w:r w:rsidR="004D54D1">
        <w:t xml:space="preserve"> evidenciando,</w:t>
      </w:r>
      <w:r w:rsidR="007F340B">
        <w:t xml:space="preserve"> também</w:t>
      </w:r>
      <w:r w:rsidR="004D54D1">
        <w:t>, as possíveis complicações</w:t>
      </w:r>
      <w:r w:rsidR="007F340B">
        <w:t xml:space="preserve"> </w:t>
      </w:r>
      <w:r w:rsidR="004D54D1">
        <w:t>ligadas intimamente ao paciente e aos erros d</w:t>
      </w:r>
      <w:r w:rsidR="003050C5">
        <w:t>e</w:t>
      </w:r>
      <w:r w:rsidR="004D54D1">
        <w:t xml:space="preserve"> profissiona</w:t>
      </w:r>
      <w:r w:rsidR="00247381">
        <w:t>is</w:t>
      </w:r>
      <w:r w:rsidR="004D54D1">
        <w:t xml:space="preserve"> nessa abordagem </w:t>
      </w:r>
      <w:r w:rsidR="006F2634">
        <w:t>terapêutica</w:t>
      </w:r>
      <w:r w:rsidR="00E9005D">
        <w:t>.</w:t>
      </w:r>
    </w:p>
    <w:p w14:paraId="5DC37FE5" w14:textId="77777777" w:rsidR="00855E8B" w:rsidRPr="00816514" w:rsidRDefault="00855E8B" w:rsidP="006B0525">
      <w:pPr>
        <w:keepNext/>
        <w:keepLines/>
        <w:spacing w:before="240" w:after="0"/>
        <w:outlineLvl w:val="0"/>
        <w:rPr>
          <w:rFonts w:eastAsia="Times New Roman" w:cs="Times New Roman"/>
          <w:b/>
          <w:kern w:val="0"/>
          <w:szCs w:val="32"/>
          <w14:ligatures w14:val="none"/>
        </w:rPr>
      </w:pPr>
      <w:r w:rsidRPr="00816514">
        <w:rPr>
          <w:rFonts w:eastAsia="Times New Roman" w:cs="Times New Roman"/>
          <w:b/>
          <w:kern w:val="0"/>
          <w:szCs w:val="32"/>
          <w14:ligatures w14:val="none"/>
        </w:rPr>
        <w:lastRenderedPageBreak/>
        <w:t>REFERÊNCIAS</w:t>
      </w:r>
    </w:p>
    <w:p w14:paraId="1CD484C2" w14:textId="4013EDF5" w:rsidR="00FB3295" w:rsidRDefault="00FB3295" w:rsidP="00C7742A">
      <w:pPr>
        <w:spacing w:line="240" w:lineRule="auto"/>
        <w:jc w:val="left"/>
      </w:pPr>
      <w:r w:rsidRPr="008523B2">
        <w:t xml:space="preserve">DA SILVA, </w:t>
      </w:r>
      <w:proofErr w:type="spellStart"/>
      <w:r w:rsidRPr="008523B2">
        <w:t>Adriele</w:t>
      </w:r>
      <w:proofErr w:type="spellEnd"/>
      <w:r w:rsidRPr="008523B2">
        <w:t xml:space="preserve"> Conceição et al. Adequação Calórico-Proteica e Nutrição Enteral Precoce em uma Unidade de Terapia Intensiva Pediátrica: um estudo observacional/</w:t>
      </w:r>
      <w:proofErr w:type="spellStart"/>
      <w:r w:rsidRPr="008523B2">
        <w:t>Caloric</w:t>
      </w:r>
      <w:proofErr w:type="spellEnd"/>
      <w:r w:rsidRPr="008523B2">
        <w:t xml:space="preserve">-Protein </w:t>
      </w:r>
      <w:proofErr w:type="spellStart"/>
      <w:r w:rsidRPr="008523B2">
        <w:t>Adequacy</w:t>
      </w:r>
      <w:proofErr w:type="spellEnd"/>
      <w:r w:rsidRPr="008523B2">
        <w:t xml:space="preserve"> </w:t>
      </w:r>
      <w:proofErr w:type="spellStart"/>
      <w:r w:rsidRPr="008523B2">
        <w:t>and</w:t>
      </w:r>
      <w:proofErr w:type="spellEnd"/>
      <w:r w:rsidRPr="008523B2">
        <w:t xml:space="preserve"> Early Enteral </w:t>
      </w:r>
      <w:proofErr w:type="spellStart"/>
      <w:r w:rsidRPr="008523B2">
        <w:t>Nutrition</w:t>
      </w:r>
      <w:proofErr w:type="spellEnd"/>
      <w:r w:rsidRPr="008523B2">
        <w:t xml:space="preserve"> in </w:t>
      </w:r>
      <w:proofErr w:type="spellStart"/>
      <w:r w:rsidRPr="008523B2">
        <w:t>an</w:t>
      </w:r>
      <w:proofErr w:type="spellEnd"/>
      <w:r w:rsidRPr="008523B2">
        <w:t xml:space="preserve"> </w:t>
      </w:r>
      <w:proofErr w:type="spellStart"/>
      <w:r w:rsidRPr="008523B2">
        <w:t>Intensive</w:t>
      </w:r>
      <w:proofErr w:type="spellEnd"/>
      <w:r w:rsidRPr="008523B2">
        <w:t xml:space="preserve"> </w:t>
      </w:r>
      <w:proofErr w:type="spellStart"/>
      <w:r w:rsidRPr="008523B2">
        <w:t>Care</w:t>
      </w:r>
      <w:proofErr w:type="spellEnd"/>
      <w:r w:rsidRPr="008523B2">
        <w:t xml:space="preserve"> Unit </w:t>
      </w:r>
      <w:proofErr w:type="spellStart"/>
      <w:r w:rsidRPr="008523B2">
        <w:t>Pediatric</w:t>
      </w:r>
      <w:proofErr w:type="spellEnd"/>
      <w:r w:rsidRPr="008523B2">
        <w:t xml:space="preserve">: </w:t>
      </w:r>
      <w:proofErr w:type="spellStart"/>
      <w:r w:rsidRPr="008523B2">
        <w:t>an</w:t>
      </w:r>
      <w:proofErr w:type="spellEnd"/>
      <w:r w:rsidRPr="008523B2">
        <w:t xml:space="preserve"> </w:t>
      </w:r>
      <w:proofErr w:type="spellStart"/>
      <w:r w:rsidRPr="008523B2">
        <w:t>observational</w:t>
      </w:r>
      <w:proofErr w:type="spellEnd"/>
      <w:r w:rsidRPr="008523B2">
        <w:t xml:space="preserve"> </w:t>
      </w:r>
      <w:proofErr w:type="spellStart"/>
      <w:r w:rsidRPr="008523B2">
        <w:t>study</w:t>
      </w:r>
      <w:proofErr w:type="spellEnd"/>
      <w:r w:rsidRPr="008523B2">
        <w:t>. </w:t>
      </w:r>
      <w:proofErr w:type="spellStart"/>
      <w:r w:rsidRPr="008523B2">
        <w:rPr>
          <w:b/>
          <w:bCs/>
        </w:rPr>
        <w:t>Brazilian</w:t>
      </w:r>
      <w:proofErr w:type="spellEnd"/>
      <w:r w:rsidRPr="008523B2">
        <w:rPr>
          <w:b/>
          <w:bCs/>
        </w:rPr>
        <w:t xml:space="preserve"> </w:t>
      </w:r>
      <w:proofErr w:type="spellStart"/>
      <w:r w:rsidRPr="008523B2">
        <w:rPr>
          <w:b/>
          <w:bCs/>
        </w:rPr>
        <w:t>Journal</w:t>
      </w:r>
      <w:proofErr w:type="spellEnd"/>
      <w:r w:rsidRPr="008523B2">
        <w:rPr>
          <w:b/>
          <w:bCs/>
        </w:rPr>
        <w:t xml:space="preserve"> </w:t>
      </w:r>
      <w:proofErr w:type="spellStart"/>
      <w:r w:rsidRPr="008523B2">
        <w:rPr>
          <w:b/>
          <w:bCs/>
        </w:rPr>
        <w:t>of</w:t>
      </w:r>
      <w:proofErr w:type="spellEnd"/>
      <w:r w:rsidRPr="008523B2">
        <w:rPr>
          <w:b/>
          <w:bCs/>
        </w:rPr>
        <w:t xml:space="preserve"> Health Review</w:t>
      </w:r>
      <w:r w:rsidRPr="008523B2">
        <w:t>, v. 4, n. 3, p. 13124-13137, 2021.</w:t>
      </w:r>
    </w:p>
    <w:p w14:paraId="0F04F6E3" w14:textId="73DFEE3E" w:rsidR="00F659A3" w:rsidRDefault="00F659A3" w:rsidP="00C7742A">
      <w:pPr>
        <w:spacing w:line="240" w:lineRule="auto"/>
        <w:jc w:val="left"/>
      </w:pPr>
      <w:r w:rsidRPr="00F659A3">
        <w:t>BOMJARDIM, Gabriela Ribeiro; DOS SANTOS RONQUETE, Samantha; DE OLIVEIRA MUNIZ, Vinicius. Atribuições do enfermeiro em uma unidade de terapia intensiva adulto: revisão integrativa da literatura. </w:t>
      </w:r>
      <w:r w:rsidRPr="00F659A3">
        <w:rPr>
          <w:b/>
          <w:bCs/>
        </w:rPr>
        <w:t xml:space="preserve">Revista Científica </w:t>
      </w:r>
      <w:proofErr w:type="spellStart"/>
      <w:r w:rsidRPr="00F659A3">
        <w:rPr>
          <w:b/>
          <w:bCs/>
        </w:rPr>
        <w:t>Doctum</w:t>
      </w:r>
      <w:proofErr w:type="spellEnd"/>
      <w:r w:rsidRPr="00F659A3">
        <w:rPr>
          <w:b/>
          <w:bCs/>
        </w:rPr>
        <w:t xml:space="preserve"> Saúde</w:t>
      </w:r>
      <w:r w:rsidRPr="00F659A3">
        <w:t>, v. 1, 2024.</w:t>
      </w:r>
    </w:p>
    <w:p w14:paraId="2875BC17" w14:textId="4A320523" w:rsidR="00B077EF" w:rsidRDefault="00B077EF" w:rsidP="00C7742A">
      <w:pPr>
        <w:keepNext/>
        <w:keepLines/>
        <w:spacing w:before="240" w:after="0" w:line="240" w:lineRule="auto"/>
        <w:jc w:val="left"/>
        <w:outlineLvl w:val="0"/>
        <w:rPr>
          <w:rFonts w:eastAsia="Times New Roman" w:cs="Times New Roman"/>
          <w:bCs/>
          <w:kern w:val="0"/>
          <w:szCs w:val="32"/>
          <w14:ligatures w14:val="none"/>
        </w:rPr>
      </w:pPr>
      <w:r w:rsidRPr="00B077EF">
        <w:rPr>
          <w:rFonts w:eastAsia="Times New Roman" w:cs="Times New Roman"/>
          <w:bCs/>
          <w:kern w:val="0"/>
          <w:szCs w:val="32"/>
          <w14:ligatures w14:val="none"/>
        </w:rPr>
        <w:t xml:space="preserve">DE FRANÇA GONÇALVES, </w:t>
      </w:r>
      <w:proofErr w:type="spellStart"/>
      <w:r w:rsidRPr="00B077EF">
        <w:rPr>
          <w:rFonts w:eastAsia="Times New Roman" w:cs="Times New Roman"/>
          <w:bCs/>
          <w:kern w:val="0"/>
          <w:szCs w:val="32"/>
          <w14:ligatures w14:val="none"/>
        </w:rPr>
        <w:t>Lays</w:t>
      </w:r>
      <w:proofErr w:type="spellEnd"/>
      <w:r w:rsidRPr="00B077EF">
        <w:rPr>
          <w:rFonts w:eastAsia="Times New Roman" w:cs="Times New Roman"/>
          <w:bCs/>
          <w:kern w:val="0"/>
          <w:szCs w:val="32"/>
          <w14:ligatures w14:val="none"/>
        </w:rPr>
        <w:t xml:space="preserve"> Emanuelle et al. Indicadores de qualidade: adequação de conformidade e tempo médio de início da terapia nutricional enteral precoce em uma unidade de terapia intensiva. </w:t>
      </w:r>
      <w:r w:rsidRPr="00B077EF">
        <w:rPr>
          <w:rFonts w:eastAsia="Times New Roman" w:cs="Times New Roman"/>
          <w:b/>
          <w:bCs/>
          <w:kern w:val="0"/>
          <w:szCs w:val="32"/>
          <w14:ligatures w14:val="none"/>
        </w:rPr>
        <w:t>REVISTA FOCO</w:t>
      </w:r>
      <w:r w:rsidRPr="00B077EF">
        <w:rPr>
          <w:rFonts w:eastAsia="Times New Roman" w:cs="Times New Roman"/>
          <w:bCs/>
          <w:kern w:val="0"/>
          <w:szCs w:val="32"/>
          <w14:ligatures w14:val="none"/>
        </w:rPr>
        <w:t>, v. 17, n. 7, p. e5692-e5692, 2024.</w:t>
      </w:r>
    </w:p>
    <w:p w14:paraId="4451FD1A" w14:textId="6A47F567" w:rsidR="00B4168A" w:rsidRDefault="00B4168A" w:rsidP="00C7742A">
      <w:pPr>
        <w:keepNext/>
        <w:keepLines/>
        <w:spacing w:before="240" w:after="0" w:line="240" w:lineRule="auto"/>
        <w:jc w:val="left"/>
        <w:outlineLvl w:val="0"/>
        <w:rPr>
          <w:rFonts w:eastAsia="Times New Roman" w:cs="Times New Roman"/>
          <w:bCs/>
          <w:kern w:val="0"/>
          <w:szCs w:val="32"/>
          <w14:ligatures w14:val="none"/>
        </w:rPr>
      </w:pPr>
      <w:r w:rsidRPr="00B4168A">
        <w:rPr>
          <w:rFonts w:eastAsia="Times New Roman" w:cs="Times New Roman"/>
          <w:bCs/>
          <w:kern w:val="0"/>
          <w:szCs w:val="32"/>
          <w14:ligatures w14:val="none"/>
        </w:rPr>
        <w:t>GAMA, Janaína da Conceição Fernandes et al. Nutrição enteral precoce e desfechos clínicos em pacientes de terapia intensiva. </w:t>
      </w:r>
      <w:proofErr w:type="spellStart"/>
      <w:r w:rsidRPr="00B4168A">
        <w:rPr>
          <w:rFonts w:eastAsia="Times New Roman" w:cs="Times New Roman"/>
          <w:b/>
          <w:bCs/>
          <w:kern w:val="0"/>
          <w:szCs w:val="32"/>
          <w14:ligatures w14:val="none"/>
        </w:rPr>
        <w:t>Braspen</w:t>
      </w:r>
      <w:proofErr w:type="spellEnd"/>
      <w:r w:rsidRPr="00B4168A">
        <w:rPr>
          <w:rFonts w:eastAsia="Times New Roman" w:cs="Times New Roman"/>
          <w:b/>
          <w:bCs/>
          <w:kern w:val="0"/>
          <w:szCs w:val="32"/>
          <w14:ligatures w14:val="none"/>
        </w:rPr>
        <w:t xml:space="preserve"> </w:t>
      </w:r>
      <w:proofErr w:type="spellStart"/>
      <w:r w:rsidRPr="00B4168A">
        <w:rPr>
          <w:rFonts w:eastAsia="Times New Roman" w:cs="Times New Roman"/>
          <w:b/>
          <w:bCs/>
          <w:kern w:val="0"/>
          <w:szCs w:val="32"/>
          <w14:ligatures w14:val="none"/>
        </w:rPr>
        <w:t>Journal</w:t>
      </w:r>
      <w:proofErr w:type="spellEnd"/>
      <w:r w:rsidRPr="00B4168A">
        <w:rPr>
          <w:rFonts w:eastAsia="Times New Roman" w:cs="Times New Roman"/>
          <w:bCs/>
          <w:kern w:val="0"/>
          <w:szCs w:val="32"/>
          <w14:ligatures w14:val="none"/>
        </w:rPr>
        <w:t>, v. 35, n. 4, p. 377-383, 2023.</w:t>
      </w:r>
    </w:p>
    <w:p w14:paraId="0C893D40" w14:textId="7286812A" w:rsidR="00B86C78" w:rsidRDefault="004B1C2D" w:rsidP="00C7742A">
      <w:pPr>
        <w:keepNext/>
        <w:keepLines/>
        <w:spacing w:before="240" w:after="0" w:line="240" w:lineRule="auto"/>
        <w:jc w:val="left"/>
        <w:outlineLvl w:val="0"/>
        <w:rPr>
          <w:rFonts w:eastAsia="Times New Roman" w:cs="Times New Roman"/>
          <w:bCs/>
          <w:kern w:val="0"/>
          <w:szCs w:val="32"/>
          <w14:ligatures w14:val="none"/>
        </w:rPr>
      </w:pPr>
      <w:r w:rsidRPr="00E94870">
        <w:rPr>
          <w:rFonts w:eastAsia="Times New Roman" w:cs="Times New Roman"/>
          <w:bCs/>
          <w:kern w:val="0"/>
          <w:szCs w:val="32"/>
          <w14:ligatures w14:val="none"/>
        </w:rPr>
        <w:t xml:space="preserve">DE ARAÚJO BEZERRA, </w:t>
      </w:r>
      <w:proofErr w:type="spellStart"/>
      <w:r w:rsidRPr="00E94870">
        <w:rPr>
          <w:rFonts w:eastAsia="Times New Roman" w:cs="Times New Roman"/>
          <w:bCs/>
          <w:kern w:val="0"/>
          <w:szCs w:val="32"/>
          <w14:ligatures w14:val="none"/>
        </w:rPr>
        <w:t>Gleyce</w:t>
      </w:r>
      <w:proofErr w:type="spellEnd"/>
      <w:r w:rsidRPr="00E94870">
        <w:rPr>
          <w:rFonts w:eastAsia="Times New Roman" w:cs="Times New Roman"/>
          <w:bCs/>
          <w:kern w:val="0"/>
          <w:szCs w:val="32"/>
          <w14:ligatures w14:val="none"/>
        </w:rPr>
        <w:t xml:space="preserve"> Kelly; CABRAL, Poliana Coelho. Nutrição enteral precoce em pacientes críticos e sua associação com variáveis demográficas, antropométricas e clínicas. </w:t>
      </w:r>
      <w:proofErr w:type="spellStart"/>
      <w:r w:rsidRPr="00E94870">
        <w:rPr>
          <w:rFonts w:eastAsia="Times New Roman" w:cs="Times New Roman"/>
          <w:b/>
          <w:bCs/>
          <w:kern w:val="0"/>
          <w:szCs w:val="32"/>
          <w14:ligatures w14:val="none"/>
        </w:rPr>
        <w:t>Braspen</w:t>
      </w:r>
      <w:proofErr w:type="spellEnd"/>
      <w:r w:rsidRPr="00E94870">
        <w:rPr>
          <w:rFonts w:eastAsia="Times New Roman" w:cs="Times New Roman"/>
          <w:b/>
          <w:bCs/>
          <w:kern w:val="0"/>
          <w:szCs w:val="32"/>
          <w14:ligatures w14:val="none"/>
        </w:rPr>
        <w:t xml:space="preserve"> </w:t>
      </w:r>
      <w:proofErr w:type="spellStart"/>
      <w:r w:rsidRPr="00E94870">
        <w:rPr>
          <w:rFonts w:eastAsia="Times New Roman" w:cs="Times New Roman"/>
          <w:b/>
          <w:bCs/>
          <w:kern w:val="0"/>
          <w:szCs w:val="32"/>
          <w14:ligatures w14:val="none"/>
        </w:rPr>
        <w:t>Journal</w:t>
      </w:r>
      <w:proofErr w:type="spellEnd"/>
      <w:r w:rsidRPr="00E94870">
        <w:rPr>
          <w:rFonts w:eastAsia="Times New Roman" w:cs="Times New Roman"/>
          <w:bCs/>
          <w:kern w:val="0"/>
          <w:szCs w:val="32"/>
          <w14:ligatures w14:val="none"/>
        </w:rPr>
        <w:t>, v. 33, n. 4, p. 446-450, 2023.</w:t>
      </w:r>
    </w:p>
    <w:p w14:paraId="39256B0E" w14:textId="6193DABC" w:rsidR="006805C7" w:rsidRDefault="006805C7" w:rsidP="00C7742A">
      <w:pPr>
        <w:keepNext/>
        <w:keepLines/>
        <w:spacing w:before="240" w:after="0" w:line="240" w:lineRule="auto"/>
        <w:jc w:val="left"/>
        <w:outlineLvl w:val="0"/>
        <w:rPr>
          <w:rFonts w:eastAsia="Times New Roman" w:cs="Times New Roman"/>
          <w:bCs/>
          <w:kern w:val="0"/>
          <w:szCs w:val="32"/>
          <w14:ligatures w14:val="none"/>
        </w:rPr>
      </w:pPr>
      <w:r w:rsidRPr="006805C7">
        <w:rPr>
          <w:rFonts w:eastAsia="Times New Roman" w:cs="Times New Roman"/>
          <w:bCs/>
          <w:kern w:val="0"/>
          <w:szCs w:val="32"/>
          <w14:ligatures w14:val="none"/>
        </w:rPr>
        <w:t>DIAS, Adriano Ferreira et al. Os efeitos da terapia nutricional enteral em unidades de terapia intensiva: uma revisão da literatura. </w:t>
      </w:r>
      <w:r w:rsidRPr="006805C7">
        <w:rPr>
          <w:rFonts w:eastAsia="Times New Roman" w:cs="Times New Roman"/>
          <w:b/>
          <w:bCs/>
          <w:kern w:val="0"/>
          <w:szCs w:val="32"/>
          <w14:ligatures w14:val="none"/>
        </w:rPr>
        <w:t>Revista Universo Acadêmico/ISSN</w:t>
      </w:r>
      <w:r w:rsidRPr="006805C7">
        <w:rPr>
          <w:rFonts w:eastAsia="Times New Roman" w:cs="Times New Roman"/>
          <w:bCs/>
          <w:kern w:val="0"/>
          <w:szCs w:val="32"/>
          <w14:ligatures w14:val="none"/>
        </w:rPr>
        <w:t>, v. 1676, p. 3408.</w:t>
      </w:r>
    </w:p>
    <w:p w14:paraId="4BF4A0C7" w14:textId="77777777" w:rsidR="00D7443D" w:rsidRDefault="00AF3641" w:rsidP="00C7742A">
      <w:pPr>
        <w:keepNext/>
        <w:keepLines/>
        <w:spacing w:before="240" w:after="0" w:line="240" w:lineRule="auto"/>
        <w:jc w:val="left"/>
        <w:outlineLvl w:val="0"/>
      </w:pPr>
      <w:r w:rsidRPr="007A6B20">
        <w:t xml:space="preserve">SILVA, </w:t>
      </w:r>
      <w:proofErr w:type="spellStart"/>
      <w:r w:rsidRPr="007A6B20">
        <w:t>Andrielly</w:t>
      </w:r>
      <w:proofErr w:type="spellEnd"/>
      <w:r w:rsidRPr="007A6B20">
        <w:t xml:space="preserve"> Gomes da; LEITE, </w:t>
      </w:r>
      <w:proofErr w:type="spellStart"/>
      <w:r w:rsidRPr="007A6B20">
        <w:t>Keldlayne</w:t>
      </w:r>
      <w:proofErr w:type="spellEnd"/>
      <w:r w:rsidRPr="007A6B20">
        <w:t xml:space="preserve"> Ellen; SILVA, Paola </w:t>
      </w:r>
      <w:proofErr w:type="spellStart"/>
      <w:r w:rsidRPr="007A6B20">
        <w:t>Frassinette</w:t>
      </w:r>
      <w:proofErr w:type="spellEnd"/>
      <w:r w:rsidRPr="007A6B20">
        <w:t xml:space="preserve"> De Oliveira Albuquerque. Terapia nutricional enteral precoce e fatores que dificultam a adequação calórica-proteica de pacientes críticos. 2022.</w:t>
      </w:r>
    </w:p>
    <w:p w14:paraId="69C50452" w14:textId="6795C90B" w:rsidR="007338D7" w:rsidRDefault="007338D7" w:rsidP="00C7742A">
      <w:pPr>
        <w:keepNext/>
        <w:keepLines/>
        <w:spacing w:before="240" w:after="0" w:line="240" w:lineRule="auto"/>
        <w:jc w:val="left"/>
        <w:outlineLvl w:val="0"/>
      </w:pPr>
      <w:r w:rsidRPr="007338D7">
        <w:t xml:space="preserve">LUIZ, Mariane Gaudio; CARPENEDO, Francine Bonamigo; CONTINI, Larissa </w:t>
      </w:r>
      <w:proofErr w:type="spellStart"/>
      <w:r w:rsidRPr="007338D7">
        <w:t>Jeffery</w:t>
      </w:r>
      <w:proofErr w:type="spellEnd"/>
      <w:r w:rsidRPr="007338D7">
        <w:t xml:space="preserve">. Terapia nutricional enteral em pacientes graves: início precoce ou </w:t>
      </w:r>
      <w:proofErr w:type="gramStart"/>
      <w:r w:rsidRPr="007338D7">
        <w:t>tardio?.</w:t>
      </w:r>
      <w:proofErr w:type="gramEnd"/>
      <w:r w:rsidRPr="007338D7">
        <w:t> </w:t>
      </w:r>
      <w:proofErr w:type="spellStart"/>
      <w:r w:rsidRPr="007338D7">
        <w:rPr>
          <w:b/>
          <w:bCs/>
        </w:rPr>
        <w:t>Braspen</w:t>
      </w:r>
      <w:proofErr w:type="spellEnd"/>
      <w:r w:rsidRPr="007338D7">
        <w:rPr>
          <w:b/>
          <w:bCs/>
        </w:rPr>
        <w:t xml:space="preserve"> </w:t>
      </w:r>
      <w:proofErr w:type="spellStart"/>
      <w:r w:rsidRPr="007338D7">
        <w:rPr>
          <w:b/>
          <w:bCs/>
        </w:rPr>
        <w:t>Journal</w:t>
      </w:r>
      <w:proofErr w:type="spellEnd"/>
      <w:r w:rsidRPr="007338D7">
        <w:t>, v. 33, n. 3, p. 221-226, 2023.</w:t>
      </w:r>
    </w:p>
    <w:p w14:paraId="4224C9D8" w14:textId="7AD7CE0B" w:rsidR="00AF3641" w:rsidRPr="002317FF" w:rsidRDefault="00BD6245" w:rsidP="00BD6245">
      <w:pPr>
        <w:keepNext/>
        <w:keepLines/>
        <w:spacing w:before="240" w:after="0"/>
        <w:outlineLvl w:val="0"/>
        <w:rPr>
          <w:rFonts w:eastAsia="Times New Roman" w:cs="Times New Roman"/>
          <w:bCs/>
          <w:kern w:val="0"/>
          <w:szCs w:val="32"/>
          <w14:ligatures w14:val="none"/>
        </w:rPr>
      </w:pPr>
      <w:r w:rsidRPr="00BD6245">
        <w:rPr>
          <w:rFonts w:eastAsia="Times New Roman" w:cs="Times New Roman"/>
          <w:bCs/>
          <w:kern w:val="0"/>
          <w:szCs w:val="32"/>
          <w14:ligatures w14:val="none"/>
        </w:rPr>
        <w:t>GROPPER</w:t>
      </w:r>
      <w:r w:rsidR="00F4122C">
        <w:rPr>
          <w:rFonts w:eastAsia="Times New Roman" w:cs="Times New Roman"/>
          <w:bCs/>
          <w:kern w:val="0"/>
          <w:szCs w:val="32"/>
          <w14:ligatures w14:val="none"/>
        </w:rPr>
        <w:t xml:space="preserve">, </w:t>
      </w:r>
      <w:proofErr w:type="spellStart"/>
      <w:r w:rsidR="00F4122C" w:rsidRPr="00F4122C">
        <w:rPr>
          <w:rFonts w:eastAsia="Times New Roman" w:cs="Times New Roman"/>
          <w:bCs/>
          <w:kern w:val="0"/>
          <w:szCs w:val="32"/>
          <w14:ligatures w14:val="none"/>
        </w:rPr>
        <w:t>Sareen</w:t>
      </w:r>
      <w:proofErr w:type="spellEnd"/>
      <w:r w:rsidRPr="00BD6245">
        <w:rPr>
          <w:rFonts w:eastAsia="Times New Roman" w:cs="Times New Roman"/>
          <w:bCs/>
          <w:kern w:val="0"/>
          <w:szCs w:val="32"/>
          <w14:ligatures w14:val="none"/>
        </w:rPr>
        <w:t xml:space="preserve">. The Role </w:t>
      </w:r>
      <w:proofErr w:type="spellStart"/>
      <w:r w:rsidRPr="00BD6245">
        <w:rPr>
          <w:rFonts w:eastAsia="Times New Roman" w:cs="Times New Roman"/>
          <w:bCs/>
          <w:kern w:val="0"/>
          <w:szCs w:val="32"/>
          <w14:ligatures w14:val="none"/>
        </w:rPr>
        <w:t>of</w:t>
      </w:r>
      <w:proofErr w:type="spellEnd"/>
      <w:r w:rsidRPr="00BD6245">
        <w:rPr>
          <w:rFonts w:eastAsia="Times New Roman" w:cs="Times New Roman"/>
          <w:bCs/>
          <w:kern w:val="0"/>
          <w:szCs w:val="32"/>
          <w14:ligatures w14:val="none"/>
        </w:rPr>
        <w:t xml:space="preserve"> </w:t>
      </w:r>
      <w:proofErr w:type="spellStart"/>
      <w:r w:rsidRPr="00BD6245">
        <w:rPr>
          <w:rFonts w:eastAsia="Times New Roman" w:cs="Times New Roman"/>
          <w:bCs/>
          <w:kern w:val="0"/>
          <w:szCs w:val="32"/>
          <w14:ligatures w14:val="none"/>
        </w:rPr>
        <w:t>Nutrition</w:t>
      </w:r>
      <w:proofErr w:type="spellEnd"/>
      <w:r w:rsidRPr="00BD6245">
        <w:rPr>
          <w:rFonts w:eastAsia="Times New Roman" w:cs="Times New Roman"/>
          <w:bCs/>
          <w:kern w:val="0"/>
          <w:szCs w:val="32"/>
          <w14:ligatures w14:val="none"/>
        </w:rPr>
        <w:t xml:space="preserve"> in </w:t>
      </w:r>
      <w:proofErr w:type="spellStart"/>
      <w:r w:rsidRPr="00BD6245">
        <w:rPr>
          <w:rFonts w:eastAsia="Times New Roman" w:cs="Times New Roman"/>
          <w:bCs/>
          <w:kern w:val="0"/>
          <w:szCs w:val="32"/>
          <w14:ligatures w14:val="none"/>
        </w:rPr>
        <w:t>Chronic</w:t>
      </w:r>
      <w:proofErr w:type="spellEnd"/>
      <w:r w:rsidRPr="00BD6245">
        <w:rPr>
          <w:rFonts w:eastAsia="Times New Roman" w:cs="Times New Roman"/>
          <w:bCs/>
          <w:kern w:val="0"/>
          <w:szCs w:val="32"/>
          <w14:ligatures w14:val="none"/>
        </w:rPr>
        <w:t xml:space="preserve"> </w:t>
      </w:r>
      <w:proofErr w:type="spellStart"/>
      <w:r w:rsidRPr="00BD6245">
        <w:rPr>
          <w:rFonts w:eastAsia="Times New Roman" w:cs="Times New Roman"/>
          <w:bCs/>
          <w:kern w:val="0"/>
          <w:szCs w:val="32"/>
          <w14:ligatures w14:val="none"/>
        </w:rPr>
        <w:t>Disease</w:t>
      </w:r>
      <w:proofErr w:type="spellEnd"/>
      <w:r w:rsidRPr="00BD6245">
        <w:rPr>
          <w:rFonts w:eastAsia="Times New Roman" w:cs="Times New Roman"/>
          <w:bCs/>
          <w:kern w:val="0"/>
          <w:szCs w:val="32"/>
          <w14:ligatures w14:val="none"/>
        </w:rPr>
        <w:t>. </w:t>
      </w:r>
      <w:proofErr w:type="spellStart"/>
      <w:r w:rsidRPr="00BD6245">
        <w:rPr>
          <w:rFonts w:eastAsia="Times New Roman" w:cs="Times New Roman"/>
          <w:bCs/>
          <w:i/>
          <w:iCs/>
          <w:kern w:val="0"/>
          <w:szCs w:val="32"/>
          <w14:ligatures w14:val="none"/>
        </w:rPr>
        <w:t>Nutrients</w:t>
      </w:r>
      <w:proofErr w:type="spellEnd"/>
      <w:r w:rsidRPr="00BD6245">
        <w:rPr>
          <w:rFonts w:eastAsia="Times New Roman" w:cs="Times New Roman"/>
          <w:bCs/>
          <w:kern w:val="0"/>
          <w:szCs w:val="32"/>
          <w14:ligatures w14:val="none"/>
        </w:rPr>
        <w:t>. 2023;15(3):664. P</w:t>
      </w:r>
      <w:r w:rsidR="001457D3">
        <w:rPr>
          <w:rFonts w:eastAsia="Times New Roman" w:cs="Times New Roman"/>
          <w:bCs/>
          <w:kern w:val="0"/>
          <w:szCs w:val="32"/>
          <w14:ligatures w14:val="none"/>
        </w:rPr>
        <w:t>ublicado</w:t>
      </w:r>
      <w:r w:rsidRPr="00BD6245">
        <w:rPr>
          <w:rFonts w:eastAsia="Times New Roman" w:cs="Times New Roman"/>
          <w:bCs/>
          <w:kern w:val="0"/>
          <w:szCs w:val="32"/>
          <w14:ligatures w14:val="none"/>
        </w:rPr>
        <w:t xml:space="preserve"> 2023 Jan 28. doi:10.3390/nu15030664</w:t>
      </w:r>
      <w:r w:rsidR="005F736A">
        <w:rPr>
          <w:rFonts w:eastAsia="Times New Roman" w:cs="Times New Roman"/>
          <w:bCs/>
          <w:kern w:val="0"/>
          <w:szCs w:val="32"/>
          <w14:ligatures w14:val="none"/>
        </w:rPr>
        <w:t>.</w:t>
      </w:r>
    </w:p>
    <w:sectPr w:rsidR="00AF3641" w:rsidRPr="002317FF" w:rsidSect="00D4498F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47E24" w14:textId="77777777" w:rsidR="000518FC" w:rsidRDefault="000518FC" w:rsidP="003C5788">
      <w:pPr>
        <w:spacing w:after="0" w:line="240" w:lineRule="auto"/>
      </w:pPr>
      <w:r>
        <w:separator/>
      </w:r>
    </w:p>
  </w:endnote>
  <w:endnote w:type="continuationSeparator" w:id="0">
    <w:p w14:paraId="43205486" w14:textId="77777777" w:rsidR="000518FC" w:rsidRDefault="000518FC" w:rsidP="003C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340F0" w14:textId="77777777" w:rsidR="000518FC" w:rsidRDefault="000518FC" w:rsidP="003C5788">
      <w:pPr>
        <w:spacing w:after="0" w:line="240" w:lineRule="auto"/>
      </w:pPr>
      <w:r>
        <w:separator/>
      </w:r>
    </w:p>
  </w:footnote>
  <w:footnote w:type="continuationSeparator" w:id="0">
    <w:p w14:paraId="32CE5097" w14:textId="77777777" w:rsidR="000518FC" w:rsidRDefault="000518FC" w:rsidP="003C5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B9C00" w14:textId="77777777" w:rsidR="003A649F" w:rsidRDefault="003A649F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76564C" wp14:editId="7CD99213">
          <wp:simplePos x="0" y="0"/>
          <wp:positionH relativeFrom="margin">
            <wp:posOffset>-1470660</wp:posOffset>
          </wp:positionH>
          <wp:positionV relativeFrom="paragraph">
            <wp:posOffset>-449580</wp:posOffset>
          </wp:positionV>
          <wp:extent cx="8359140" cy="762000"/>
          <wp:effectExtent l="0" t="0" r="3810" b="0"/>
          <wp:wrapSquare wrapText="bothSides"/>
          <wp:docPr id="21385967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596760" name="Imagem 213859676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330"/>
                  <a:stretch/>
                </pic:blipFill>
                <pic:spPr bwMode="auto">
                  <a:xfrm>
                    <a:off x="0" y="0"/>
                    <a:ext cx="8359140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757044"/>
    <w:multiLevelType w:val="hybridMultilevel"/>
    <w:tmpl w:val="4B8A7D3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F7078"/>
    <w:multiLevelType w:val="hybridMultilevel"/>
    <w:tmpl w:val="17A20E2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A9D3ED8"/>
    <w:multiLevelType w:val="hybridMultilevel"/>
    <w:tmpl w:val="CED8CA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B159F"/>
    <w:multiLevelType w:val="hybridMultilevel"/>
    <w:tmpl w:val="7CEC02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937731">
    <w:abstractNumId w:val="1"/>
  </w:num>
  <w:num w:numId="2" w16cid:durableId="1573275171">
    <w:abstractNumId w:val="2"/>
  </w:num>
  <w:num w:numId="3" w16cid:durableId="988899432">
    <w:abstractNumId w:val="0"/>
  </w:num>
  <w:num w:numId="4" w16cid:durableId="377320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5E"/>
    <w:rsid w:val="000103A4"/>
    <w:rsid w:val="000177A6"/>
    <w:rsid w:val="00021D4C"/>
    <w:rsid w:val="00030C94"/>
    <w:rsid w:val="00031785"/>
    <w:rsid w:val="000518FC"/>
    <w:rsid w:val="000759E2"/>
    <w:rsid w:val="00091475"/>
    <w:rsid w:val="000A6679"/>
    <w:rsid w:val="000B4CEC"/>
    <w:rsid w:val="000D2DFC"/>
    <w:rsid w:val="000D3016"/>
    <w:rsid w:val="000D35C2"/>
    <w:rsid w:val="000D379C"/>
    <w:rsid w:val="00101047"/>
    <w:rsid w:val="00127EA3"/>
    <w:rsid w:val="001365DA"/>
    <w:rsid w:val="00137DB2"/>
    <w:rsid w:val="00140084"/>
    <w:rsid w:val="00144377"/>
    <w:rsid w:val="001457D3"/>
    <w:rsid w:val="00185622"/>
    <w:rsid w:val="001877A8"/>
    <w:rsid w:val="001907C7"/>
    <w:rsid w:val="001A5EBF"/>
    <w:rsid w:val="001C2AB2"/>
    <w:rsid w:val="001C4077"/>
    <w:rsid w:val="001C7AA1"/>
    <w:rsid w:val="001D6913"/>
    <w:rsid w:val="001E07A3"/>
    <w:rsid w:val="001E1D17"/>
    <w:rsid w:val="00200190"/>
    <w:rsid w:val="002165BC"/>
    <w:rsid w:val="002231BC"/>
    <w:rsid w:val="00227BD0"/>
    <w:rsid w:val="002317FF"/>
    <w:rsid w:val="00247381"/>
    <w:rsid w:val="0025076D"/>
    <w:rsid w:val="00291C70"/>
    <w:rsid w:val="00293E3A"/>
    <w:rsid w:val="002950AF"/>
    <w:rsid w:val="002973C4"/>
    <w:rsid w:val="002C0110"/>
    <w:rsid w:val="002C6EFD"/>
    <w:rsid w:val="002C7BC2"/>
    <w:rsid w:val="002E2DFE"/>
    <w:rsid w:val="002E7850"/>
    <w:rsid w:val="002F0402"/>
    <w:rsid w:val="002F4BBE"/>
    <w:rsid w:val="002F4F8D"/>
    <w:rsid w:val="00304029"/>
    <w:rsid w:val="003050C5"/>
    <w:rsid w:val="00310492"/>
    <w:rsid w:val="00310907"/>
    <w:rsid w:val="00312956"/>
    <w:rsid w:val="003263B0"/>
    <w:rsid w:val="00326BF8"/>
    <w:rsid w:val="00330691"/>
    <w:rsid w:val="003444B7"/>
    <w:rsid w:val="0035122D"/>
    <w:rsid w:val="003513FE"/>
    <w:rsid w:val="003539E4"/>
    <w:rsid w:val="00354D4A"/>
    <w:rsid w:val="0037268E"/>
    <w:rsid w:val="003826D5"/>
    <w:rsid w:val="003873F9"/>
    <w:rsid w:val="00391017"/>
    <w:rsid w:val="003925E5"/>
    <w:rsid w:val="0039658D"/>
    <w:rsid w:val="003A1198"/>
    <w:rsid w:val="003A4047"/>
    <w:rsid w:val="003A649F"/>
    <w:rsid w:val="003C5788"/>
    <w:rsid w:val="003C7E83"/>
    <w:rsid w:val="003D7790"/>
    <w:rsid w:val="003D7D1C"/>
    <w:rsid w:val="003E4D42"/>
    <w:rsid w:val="00400B59"/>
    <w:rsid w:val="00402E12"/>
    <w:rsid w:val="00404D7D"/>
    <w:rsid w:val="00422924"/>
    <w:rsid w:val="00450656"/>
    <w:rsid w:val="00484F90"/>
    <w:rsid w:val="00486CC7"/>
    <w:rsid w:val="00495C7E"/>
    <w:rsid w:val="004B1C2D"/>
    <w:rsid w:val="004B5B9C"/>
    <w:rsid w:val="004D2C4D"/>
    <w:rsid w:val="004D54D1"/>
    <w:rsid w:val="004D566A"/>
    <w:rsid w:val="004F4787"/>
    <w:rsid w:val="004F6944"/>
    <w:rsid w:val="004F747C"/>
    <w:rsid w:val="004F7631"/>
    <w:rsid w:val="005118C4"/>
    <w:rsid w:val="005158DA"/>
    <w:rsid w:val="00516E07"/>
    <w:rsid w:val="00521226"/>
    <w:rsid w:val="0053693C"/>
    <w:rsid w:val="005373D5"/>
    <w:rsid w:val="0054482A"/>
    <w:rsid w:val="005463AC"/>
    <w:rsid w:val="00555A9C"/>
    <w:rsid w:val="0056789A"/>
    <w:rsid w:val="005827AD"/>
    <w:rsid w:val="005858F2"/>
    <w:rsid w:val="00587617"/>
    <w:rsid w:val="005974EB"/>
    <w:rsid w:val="005B06DC"/>
    <w:rsid w:val="005D55C4"/>
    <w:rsid w:val="005D733F"/>
    <w:rsid w:val="005F736A"/>
    <w:rsid w:val="00615A15"/>
    <w:rsid w:val="0062061D"/>
    <w:rsid w:val="00623B67"/>
    <w:rsid w:val="00626BB5"/>
    <w:rsid w:val="006660E4"/>
    <w:rsid w:val="006805C7"/>
    <w:rsid w:val="006B0525"/>
    <w:rsid w:val="006D5626"/>
    <w:rsid w:val="006E78AD"/>
    <w:rsid w:val="006E7DE7"/>
    <w:rsid w:val="006F2634"/>
    <w:rsid w:val="007033F1"/>
    <w:rsid w:val="007045F9"/>
    <w:rsid w:val="007108F7"/>
    <w:rsid w:val="00712F20"/>
    <w:rsid w:val="007153E1"/>
    <w:rsid w:val="00727BA6"/>
    <w:rsid w:val="007338D7"/>
    <w:rsid w:val="00740AB2"/>
    <w:rsid w:val="00746E20"/>
    <w:rsid w:val="00760345"/>
    <w:rsid w:val="007641DE"/>
    <w:rsid w:val="0078045B"/>
    <w:rsid w:val="007816FA"/>
    <w:rsid w:val="00786136"/>
    <w:rsid w:val="00795544"/>
    <w:rsid w:val="00797B3A"/>
    <w:rsid w:val="007A6B20"/>
    <w:rsid w:val="007B031C"/>
    <w:rsid w:val="007B5725"/>
    <w:rsid w:val="007C5933"/>
    <w:rsid w:val="007D050C"/>
    <w:rsid w:val="007D270E"/>
    <w:rsid w:val="007D6906"/>
    <w:rsid w:val="007F340B"/>
    <w:rsid w:val="007F4EE7"/>
    <w:rsid w:val="007F6121"/>
    <w:rsid w:val="008041F9"/>
    <w:rsid w:val="00810943"/>
    <w:rsid w:val="00816514"/>
    <w:rsid w:val="008432DA"/>
    <w:rsid w:val="00855E8B"/>
    <w:rsid w:val="00855FC0"/>
    <w:rsid w:val="00867D47"/>
    <w:rsid w:val="00891A41"/>
    <w:rsid w:val="008A4F39"/>
    <w:rsid w:val="008B4B51"/>
    <w:rsid w:val="008D259B"/>
    <w:rsid w:val="008F11A2"/>
    <w:rsid w:val="009054F5"/>
    <w:rsid w:val="00943464"/>
    <w:rsid w:val="009516E1"/>
    <w:rsid w:val="009537EA"/>
    <w:rsid w:val="00957A29"/>
    <w:rsid w:val="0097637F"/>
    <w:rsid w:val="0098456A"/>
    <w:rsid w:val="009852FA"/>
    <w:rsid w:val="009A6CD7"/>
    <w:rsid w:val="009C09AD"/>
    <w:rsid w:val="009E7345"/>
    <w:rsid w:val="00A538E6"/>
    <w:rsid w:val="00A562AF"/>
    <w:rsid w:val="00A62FD8"/>
    <w:rsid w:val="00A839D6"/>
    <w:rsid w:val="00AA237B"/>
    <w:rsid w:val="00AA5A60"/>
    <w:rsid w:val="00AB0C71"/>
    <w:rsid w:val="00AB76C5"/>
    <w:rsid w:val="00AE1147"/>
    <w:rsid w:val="00AF3641"/>
    <w:rsid w:val="00B062C0"/>
    <w:rsid w:val="00B077EF"/>
    <w:rsid w:val="00B14E5E"/>
    <w:rsid w:val="00B22DF6"/>
    <w:rsid w:val="00B41315"/>
    <w:rsid w:val="00B4168A"/>
    <w:rsid w:val="00B56900"/>
    <w:rsid w:val="00B709B2"/>
    <w:rsid w:val="00B86C78"/>
    <w:rsid w:val="00BA4A07"/>
    <w:rsid w:val="00BD0756"/>
    <w:rsid w:val="00BD6245"/>
    <w:rsid w:val="00BF6B95"/>
    <w:rsid w:val="00C1746A"/>
    <w:rsid w:val="00C64904"/>
    <w:rsid w:val="00C66EFF"/>
    <w:rsid w:val="00C7742A"/>
    <w:rsid w:val="00C80268"/>
    <w:rsid w:val="00C87184"/>
    <w:rsid w:val="00CB2124"/>
    <w:rsid w:val="00CB462D"/>
    <w:rsid w:val="00CE3AE7"/>
    <w:rsid w:val="00CE62D1"/>
    <w:rsid w:val="00CF1051"/>
    <w:rsid w:val="00CF4AC1"/>
    <w:rsid w:val="00D11B8D"/>
    <w:rsid w:val="00D347FF"/>
    <w:rsid w:val="00D44496"/>
    <w:rsid w:val="00D4498F"/>
    <w:rsid w:val="00D4643B"/>
    <w:rsid w:val="00D7423F"/>
    <w:rsid w:val="00D7443D"/>
    <w:rsid w:val="00D77180"/>
    <w:rsid w:val="00D82D0B"/>
    <w:rsid w:val="00DC22CA"/>
    <w:rsid w:val="00DC55CC"/>
    <w:rsid w:val="00DC7F6D"/>
    <w:rsid w:val="00DD273A"/>
    <w:rsid w:val="00DE317D"/>
    <w:rsid w:val="00DE6EA0"/>
    <w:rsid w:val="00DF141B"/>
    <w:rsid w:val="00DF4CDC"/>
    <w:rsid w:val="00E023D5"/>
    <w:rsid w:val="00E06B77"/>
    <w:rsid w:val="00E12313"/>
    <w:rsid w:val="00E14998"/>
    <w:rsid w:val="00E21DCF"/>
    <w:rsid w:val="00E31976"/>
    <w:rsid w:val="00E34E40"/>
    <w:rsid w:val="00E37CCB"/>
    <w:rsid w:val="00E47789"/>
    <w:rsid w:val="00E655DB"/>
    <w:rsid w:val="00E73E42"/>
    <w:rsid w:val="00E7527E"/>
    <w:rsid w:val="00E80D79"/>
    <w:rsid w:val="00E9005D"/>
    <w:rsid w:val="00E94870"/>
    <w:rsid w:val="00E95DFF"/>
    <w:rsid w:val="00E9604E"/>
    <w:rsid w:val="00EB1C6C"/>
    <w:rsid w:val="00EB3139"/>
    <w:rsid w:val="00ED0D76"/>
    <w:rsid w:val="00F10A71"/>
    <w:rsid w:val="00F300D8"/>
    <w:rsid w:val="00F32CBB"/>
    <w:rsid w:val="00F35F1A"/>
    <w:rsid w:val="00F371AB"/>
    <w:rsid w:val="00F4122C"/>
    <w:rsid w:val="00F60065"/>
    <w:rsid w:val="00F6440C"/>
    <w:rsid w:val="00F659A3"/>
    <w:rsid w:val="00F7606D"/>
    <w:rsid w:val="00FA2F68"/>
    <w:rsid w:val="00FA5495"/>
    <w:rsid w:val="00FB3295"/>
    <w:rsid w:val="00FB57DE"/>
    <w:rsid w:val="00FB658F"/>
    <w:rsid w:val="00FC2F5C"/>
    <w:rsid w:val="00FE2C9C"/>
    <w:rsid w:val="00FF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CAAD2"/>
  <w15:chartTrackingRefBased/>
  <w15:docId w15:val="{EE1EAB7D-7203-4304-BF67-B7F906C4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69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2C4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2C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54D4A"/>
    <w:pPr>
      <w:ind w:left="720"/>
      <w:contextualSpacing/>
    </w:pPr>
  </w:style>
  <w:style w:type="table" w:styleId="Tabelacomgrade">
    <w:name w:val="Table Grid"/>
    <w:basedOn w:val="Tabelanormal"/>
    <w:uiPriority w:val="39"/>
    <w:rsid w:val="00B7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C5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788"/>
  </w:style>
  <w:style w:type="paragraph" w:styleId="Rodap">
    <w:name w:val="footer"/>
    <w:basedOn w:val="Normal"/>
    <w:link w:val="RodapChar"/>
    <w:uiPriority w:val="99"/>
    <w:unhideWhenUsed/>
    <w:rsid w:val="003C5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5788"/>
  </w:style>
  <w:style w:type="paragraph" w:styleId="NormalWeb">
    <w:name w:val="Normal (Web)"/>
    <w:basedOn w:val="Normal"/>
    <w:uiPriority w:val="99"/>
    <w:semiHidden/>
    <w:unhideWhenUsed/>
    <w:rsid w:val="0025076D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1373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Batista</dc:creator>
  <cp:keywords/>
  <dc:description/>
  <cp:lastModifiedBy>Flavia Alessandra Lucena costa</cp:lastModifiedBy>
  <cp:revision>4</cp:revision>
  <dcterms:created xsi:type="dcterms:W3CDTF">2024-10-10T23:19:00Z</dcterms:created>
  <dcterms:modified xsi:type="dcterms:W3CDTF">2024-10-12T19:37:00Z</dcterms:modified>
</cp:coreProperties>
</file>