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7E6F5" w14:textId="7BB1A794" w:rsidR="007E5E82" w:rsidRDefault="00DE02E2" w:rsidP="00DE02E2">
      <w:pPr>
        <w:pStyle w:val="Ttulo"/>
        <w:spacing w:line="242" w:lineRule="auto"/>
      </w:pPr>
      <w:r>
        <w:t>ESTRUTURA DA MACROFAUNA X MICROPLÁSTICOS EM SEDIMENTOS INCONSOLIDADOS NAS POÇAS DE MARÉ DOS RECIFES DE ARENITO DA PRAIA DE PIEDADE</w:t>
      </w:r>
    </w:p>
    <w:p w14:paraId="6AA407B0" w14:textId="792EB5CB" w:rsidR="007E5E82" w:rsidRPr="001717ED" w:rsidRDefault="00DE02E2">
      <w:pPr>
        <w:spacing w:before="226" w:line="247" w:lineRule="auto"/>
        <w:ind w:left="150" w:right="147"/>
        <w:jc w:val="center"/>
        <w:rPr>
          <w:rFonts w:ascii="Arial" w:hAnsi="Arial"/>
          <w:b/>
          <w:sz w:val="24"/>
          <w:szCs w:val="24"/>
        </w:rPr>
      </w:pPr>
      <w:r>
        <w:rPr>
          <w:rFonts w:ascii="Arial" w:hAnsi="Arial"/>
          <w:b/>
          <w:sz w:val="24"/>
          <w:szCs w:val="24"/>
        </w:rPr>
        <w:t>CRUZ</w:t>
      </w:r>
      <w:r w:rsidR="000720EB" w:rsidRPr="001717ED">
        <w:rPr>
          <w:rFonts w:ascii="Arial" w:hAnsi="Arial"/>
          <w:b/>
          <w:sz w:val="24"/>
          <w:szCs w:val="24"/>
        </w:rPr>
        <w:t xml:space="preserve">, </w:t>
      </w:r>
      <w:r>
        <w:rPr>
          <w:rFonts w:ascii="Arial" w:hAnsi="Arial"/>
          <w:b/>
          <w:sz w:val="24"/>
          <w:szCs w:val="24"/>
        </w:rPr>
        <w:t>E. V. S.</w:t>
      </w:r>
      <w:r w:rsidR="000720EB" w:rsidRPr="001717ED">
        <w:rPr>
          <w:rFonts w:ascii="Arial" w:hAnsi="Arial"/>
          <w:b/>
          <w:sz w:val="24"/>
          <w:szCs w:val="24"/>
        </w:rPr>
        <w:t>¹; S</w:t>
      </w:r>
      <w:r>
        <w:rPr>
          <w:rFonts w:ascii="Arial" w:hAnsi="Arial"/>
          <w:b/>
          <w:sz w:val="24"/>
          <w:szCs w:val="24"/>
        </w:rPr>
        <w:t>ILVA</w:t>
      </w:r>
      <w:r w:rsidR="000720EB" w:rsidRPr="001717ED">
        <w:rPr>
          <w:rFonts w:ascii="Arial" w:hAnsi="Arial"/>
          <w:b/>
          <w:sz w:val="24"/>
          <w:szCs w:val="24"/>
        </w:rPr>
        <w:t xml:space="preserve">, </w:t>
      </w:r>
      <w:r>
        <w:rPr>
          <w:rFonts w:ascii="Arial" w:hAnsi="Arial"/>
          <w:b/>
          <w:sz w:val="24"/>
          <w:szCs w:val="24"/>
        </w:rPr>
        <w:t>A. M. C.</w:t>
      </w:r>
      <w:r w:rsidR="000720EB" w:rsidRPr="001717ED">
        <w:rPr>
          <w:rFonts w:ascii="Arial" w:hAnsi="Arial"/>
          <w:b/>
          <w:sz w:val="24"/>
          <w:szCs w:val="24"/>
        </w:rPr>
        <w:t>²;</w:t>
      </w:r>
    </w:p>
    <w:p w14:paraId="5BA06C40" w14:textId="04DE2F2A" w:rsidR="007E5E82" w:rsidRPr="001717ED" w:rsidRDefault="000720EB" w:rsidP="00DE02E2">
      <w:pPr>
        <w:spacing w:before="149"/>
        <w:ind w:left="150" w:right="148"/>
        <w:jc w:val="both"/>
        <w:rPr>
          <w:rFonts w:ascii="Arial" w:hAnsi="Arial" w:cs="Arial"/>
          <w:sz w:val="20"/>
          <w:szCs w:val="20"/>
        </w:rPr>
      </w:pPr>
      <w:r w:rsidRPr="001717ED">
        <w:rPr>
          <w:rFonts w:ascii="Arial" w:hAnsi="Arial" w:cs="Arial"/>
          <w:position w:val="6"/>
          <w:sz w:val="20"/>
          <w:szCs w:val="20"/>
        </w:rPr>
        <w:t>1</w:t>
      </w:r>
      <w:r w:rsidRPr="001717ED">
        <w:rPr>
          <w:rFonts w:ascii="Arial" w:hAnsi="Arial" w:cs="Arial"/>
          <w:sz w:val="20"/>
          <w:szCs w:val="20"/>
        </w:rPr>
        <w:t>E</w:t>
      </w:r>
      <w:r w:rsidR="00DE02E2">
        <w:rPr>
          <w:rFonts w:ascii="Arial" w:hAnsi="Arial" w:cs="Arial"/>
          <w:sz w:val="20"/>
          <w:szCs w:val="20"/>
        </w:rPr>
        <w:t>rickavenanciosc@gmail.com</w:t>
      </w:r>
      <w:r w:rsidRPr="001717ED">
        <w:rPr>
          <w:rFonts w:ascii="Arial" w:hAnsi="Arial" w:cs="Arial"/>
          <w:sz w:val="20"/>
          <w:szCs w:val="20"/>
        </w:rPr>
        <w:t>,</w:t>
      </w:r>
      <w:r w:rsidRPr="001717ED">
        <w:rPr>
          <w:rFonts w:ascii="Arial" w:hAnsi="Arial" w:cs="Arial"/>
          <w:spacing w:val="-3"/>
          <w:sz w:val="20"/>
          <w:szCs w:val="20"/>
        </w:rPr>
        <w:t xml:space="preserve"> </w:t>
      </w:r>
      <w:r w:rsidR="00DE02E2">
        <w:rPr>
          <w:rFonts w:ascii="Arial" w:hAnsi="Arial" w:cs="Arial"/>
          <w:sz w:val="20"/>
          <w:szCs w:val="20"/>
        </w:rPr>
        <w:t>UNEB</w:t>
      </w:r>
      <w:r w:rsidRPr="001717ED">
        <w:rPr>
          <w:rFonts w:ascii="Arial" w:hAnsi="Arial" w:cs="Arial"/>
          <w:sz w:val="20"/>
          <w:szCs w:val="20"/>
        </w:rPr>
        <w:t xml:space="preserve">, </w:t>
      </w:r>
      <w:r w:rsidR="00DE02E2">
        <w:rPr>
          <w:rFonts w:ascii="Arial" w:hAnsi="Arial" w:cs="Arial"/>
          <w:sz w:val="20"/>
          <w:szCs w:val="20"/>
        </w:rPr>
        <w:t>discente</w:t>
      </w:r>
      <w:r w:rsidRPr="001717ED">
        <w:rPr>
          <w:rFonts w:ascii="Arial" w:hAnsi="Arial" w:cs="Arial"/>
          <w:sz w:val="20"/>
          <w:szCs w:val="20"/>
        </w:rPr>
        <w:t>;</w:t>
      </w:r>
      <w:r w:rsidRPr="001717ED">
        <w:rPr>
          <w:rFonts w:ascii="Arial" w:hAnsi="Arial" w:cs="Arial"/>
          <w:spacing w:val="-4"/>
          <w:sz w:val="20"/>
          <w:szCs w:val="20"/>
        </w:rPr>
        <w:t xml:space="preserve"> </w:t>
      </w:r>
      <w:r w:rsidRPr="001717ED">
        <w:rPr>
          <w:rFonts w:ascii="Arial" w:hAnsi="Arial" w:cs="Arial"/>
          <w:position w:val="6"/>
          <w:sz w:val="20"/>
          <w:szCs w:val="20"/>
        </w:rPr>
        <w:t>2</w:t>
      </w:r>
      <w:r w:rsidR="00DE02E2">
        <w:rPr>
          <w:rFonts w:ascii="Arial" w:hAnsi="Arial" w:cs="Arial"/>
          <w:sz w:val="20"/>
          <w:szCs w:val="20"/>
        </w:rPr>
        <w:t>A</w:t>
      </w:r>
      <w:r w:rsidR="00DE02E2" w:rsidRPr="00DE02E2">
        <w:rPr>
          <w:rFonts w:ascii="Arial" w:hAnsi="Arial" w:cs="Arial"/>
          <w:sz w:val="20"/>
          <w:szCs w:val="20"/>
        </w:rPr>
        <w:t>mcs0371@gmail.com</w:t>
      </w:r>
      <w:r w:rsidRPr="001717ED">
        <w:rPr>
          <w:rFonts w:ascii="Arial" w:hAnsi="Arial" w:cs="Arial"/>
          <w:sz w:val="20"/>
          <w:szCs w:val="20"/>
        </w:rPr>
        <w:t>,</w:t>
      </w:r>
      <w:r w:rsidRPr="001717ED">
        <w:rPr>
          <w:rFonts w:ascii="Arial" w:hAnsi="Arial" w:cs="Arial"/>
          <w:spacing w:val="-2"/>
          <w:sz w:val="20"/>
          <w:szCs w:val="20"/>
        </w:rPr>
        <w:t xml:space="preserve"> </w:t>
      </w:r>
      <w:r w:rsidR="00DE02E2">
        <w:rPr>
          <w:rFonts w:ascii="Arial" w:hAnsi="Arial" w:cs="Arial"/>
          <w:sz w:val="20"/>
          <w:szCs w:val="20"/>
        </w:rPr>
        <w:t>UNEB</w:t>
      </w:r>
      <w:r w:rsidRPr="001717ED">
        <w:rPr>
          <w:rFonts w:ascii="Arial" w:hAnsi="Arial" w:cs="Arial"/>
          <w:sz w:val="20"/>
          <w:szCs w:val="20"/>
        </w:rPr>
        <w:t>,</w:t>
      </w:r>
      <w:r w:rsidRPr="001717ED">
        <w:rPr>
          <w:rFonts w:ascii="Arial" w:hAnsi="Arial" w:cs="Arial"/>
          <w:spacing w:val="-4"/>
          <w:sz w:val="20"/>
          <w:szCs w:val="20"/>
        </w:rPr>
        <w:t xml:space="preserve"> </w:t>
      </w:r>
      <w:r w:rsidR="00DE02E2">
        <w:rPr>
          <w:rFonts w:ascii="Arial" w:hAnsi="Arial" w:cs="Arial"/>
          <w:sz w:val="20"/>
          <w:szCs w:val="20"/>
        </w:rPr>
        <w:t>docente</w:t>
      </w:r>
      <w:r w:rsidRPr="001717ED">
        <w:rPr>
          <w:rFonts w:ascii="Arial" w:hAnsi="Arial" w:cs="Arial"/>
          <w:sz w:val="20"/>
          <w:szCs w:val="20"/>
        </w:rPr>
        <w:t>;</w:t>
      </w:r>
    </w:p>
    <w:p w14:paraId="2B6B5831" w14:textId="77777777" w:rsidR="005E3E27" w:rsidRPr="001717ED" w:rsidRDefault="005E3E27">
      <w:pPr>
        <w:pStyle w:val="Corpodetexto"/>
        <w:ind w:left="0"/>
        <w:jc w:val="left"/>
        <w:rPr>
          <w:rFonts w:ascii="Arial" w:hAnsi="Arial" w:cs="Arial"/>
          <w:sz w:val="22"/>
          <w:szCs w:val="22"/>
        </w:rPr>
      </w:pPr>
    </w:p>
    <w:p w14:paraId="095460E3" w14:textId="77777777" w:rsidR="007E5E82" w:rsidRPr="001717ED" w:rsidRDefault="000720EB">
      <w:pPr>
        <w:pStyle w:val="Ttulo1"/>
      </w:pPr>
      <w:r w:rsidRPr="001717ED">
        <w:t>Resumo</w:t>
      </w:r>
    </w:p>
    <w:p w14:paraId="1C1256DA" w14:textId="2086F763" w:rsidR="006C182F" w:rsidRDefault="006C182F">
      <w:pPr>
        <w:pStyle w:val="Corpodetexto"/>
        <w:ind w:right="117" w:firstLine="2"/>
        <w:rPr>
          <w:rFonts w:ascii="Arial" w:hAnsi="Arial" w:cs="Arial"/>
        </w:rPr>
      </w:pPr>
      <w:r w:rsidRPr="006C182F">
        <w:rPr>
          <w:rFonts w:ascii="Arial" w:hAnsi="Arial" w:cs="Arial"/>
        </w:rPr>
        <w:t>A presença de microplá</w:t>
      </w:r>
      <w:r w:rsidR="00CE59C7">
        <w:rPr>
          <w:rFonts w:ascii="Arial" w:hAnsi="Arial" w:cs="Arial"/>
        </w:rPr>
        <w:t>s</w:t>
      </w:r>
      <w:r w:rsidRPr="006C182F">
        <w:rPr>
          <w:rFonts w:ascii="Arial" w:hAnsi="Arial" w:cs="Arial"/>
        </w:rPr>
        <w:t>ticos no meio tem aumentado ao longo dos anos e desafia pesquisadores na busca de soluções. O estudo de sedimentos traz consigo cada vez mais registros, ocasionado em sua grande parte por destroços do lixo marinho, desse tipo de material.</w:t>
      </w:r>
      <w:r w:rsidR="00CE59C7">
        <w:rPr>
          <w:rFonts w:ascii="Arial" w:hAnsi="Arial" w:cs="Arial"/>
        </w:rPr>
        <w:t xml:space="preserve"> </w:t>
      </w:r>
      <w:r w:rsidRPr="006C182F">
        <w:rPr>
          <w:rFonts w:ascii="Arial" w:hAnsi="Arial" w:cs="Arial"/>
        </w:rPr>
        <w:t>O objetivo deste estudo foi caracterizar e determinar a composição da comunidade bentônica nas poças de marés dos recifes de arenito da Praia de Piedade e detectar a presença e grau de poluição por microplásticos constituindo o material sedimentar. Ao longo de 09 meses foram realizadas coletas trimestrais na baixamar. As amostras da fauna bêntica foram obtidas em poças de marés, ao longo do recife de arenito, no qual foram obtidas na interposição de quadrado de 50 cm x 50 cm, e pós coleta esse material foi acondicionado em potes plásticos etiquetados e fixado com formol salino à 4 %. As amostras foram levadas ao Laboratório de Geologia e Sedimentologia/LAGE</w:t>
      </w:r>
      <w:r w:rsidR="00A35C15">
        <w:rPr>
          <w:rFonts w:ascii="Arial" w:hAnsi="Arial" w:cs="Arial"/>
        </w:rPr>
        <w:t>S para triagens e análises. Como resultado foram</w:t>
      </w:r>
      <w:r w:rsidRPr="006C182F">
        <w:rPr>
          <w:rFonts w:ascii="Arial" w:hAnsi="Arial" w:cs="Arial"/>
        </w:rPr>
        <w:t xml:space="preserve">  identificados 07 táxons da macrofauna bentônica </w:t>
      </w:r>
      <w:r w:rsidR="00A35C15">
        <w:rPr>
          <w:rFonts w:ascii="Arial" w:hAnsi="Arial" w:cs="Arial"/>
        </w:rPr>
        <w:t>para todas as amostras e um</w:t>
      </w:r>
      <w:r w:rsidRPr="006C182F">
        <w:rPr>
          <w:rFonts w:ascii="Arial" w:hAnsi="Arial" w:cs="Arial"/>
        </w:rPr>
        <w:t>a frequência de 100% de microplásticos em todas amostras.</w:t>
      </w:r>
      <w:r w:rsidR="00A35C15">
        <w:rPr>
          <w:rFonts w:ascii="Arial" w:hAnsi="Arial" w:cs="Arial"/>
        </w:rPr>
        <w:t xml:space="preserve"> </w:t>
      </w:r>
      <w:r w:rsidR="00A35C15">
        <w:t xml:space="preserve">A versatilidade do plástico gerou uma produção crescente, mas as suas propriedades, tão úteis para o estilo de vida moderno, o transformaram em uma ameaça ambiental, em todos os meios. </w:t>
      </w:r>
    </w:p>
    <w:p w14:paraId="206EA1E2" w14:textId="77777777" w:rsidR="006C182F" w:rsidRDefault="006C182F">
      <w:pPr>
        <w:pStyle w:val="Corpodetexto"/>
        <w:ind w:right="117" w:firstLine="2"/>
        <w:rPr>
          <w:rFonts w:ascii="Arial" w:hAnsi="Arial" w:cs="Arial"/>
        </w:rPr>
      </w:pPr>
    </w:p>
    <w:p w14:paraId="723F0ABC" w14:textId="3C3B0E58" w:rsidR="007E5E82" w:rsidRDefault="000720EB">
      <w:pPr>
        <w:pStyle w:val="Corpodetexto"/>
        <w:ind w:right="116" w:firstLine="14"/>
        <w:rPr>
          <w:rFonts w:ascii="Arial" w:hAnsi="Arial" w:cs="Arial"/>
        </w:rPr>
      </w:pPr>
      <w:r w:rsidRPr="001717ED">
        <w:rPr>
          <w:rFonts w:ascii="Arial" w:hAnsi="Arial" w:cs="Arial"/>
          <w:b/>
        </w:rPr>
        <w:t xml:space="preserve">Palavras–chave: </w:t>
      </w:r>
      <w:r w:rsidR="006C182F" w:rsidRPr="006C182F">
        <w:rPr>
          <w:rFonts w:ascii="Arial" w:hAnsi="Arial" w:cs="Arial"/>
          <w:bCs/>
        </w:rPr>
        <w:t>Sedimentos; Fauna bentônica;</w:t>
      </w:r>
      <w:r w:rsidR="006C182F">
        <w:rPr>
          <w:rFonts w:ascii="Arial" w:hAnsi="Arial" w:cs="Arial"/>
          <w:b/>
        </w:rPr>
        <w:t xml:space="preserve"> </w:t>
      </w:r>
      <w:r w:rsidR="00A35C15" w:rsidRPr="006C182F">
        <w:rPr>
          <w:rFonts w:ascii="Arial" w:hAnsi="Arial" w:cs="Arial"/>
          <w:bCs/>
        </w:rPr>
        <w:t>Microplásticos</w:t>
      </w:r>
      <w:r w:rsidR="00A35C15">
        <w:rPr>
          <w:rFonts w:ascii="Arial" w:hAnsi="Arial" w:cs="Arial"/>
          <w:bCs/>
        </w:rPr>
        <w:t>.</w:t>
      </w:r>
    </w:p>
    <w:p w14:paraId="2EB3335D" w14:textId="2BC62FCF" w:rsidR="006C182F" w:rsidRDefault="006C182F">
      <w:pPr>
        <w:pStyle w:val="Corpodetexto"/>
        <w:ind w:right="116" w:firstLine="14"/>
        <w:rPr>
          <w:rFonts w:ascii="Arial" w:hAnsi="Arial" w:cs="Arial"/>
        </w:rPr>
      </w:pPr>
    </w:p>
    <w:p w14:paraId="6D24D470" w14:textId="77777777" w:rsidR="006C182F" w:rsidRPr="001717ED" w:rsidRDefault="006C182F">
      <w:pPr>
        <w:pStyle w:val="Corpodetexto"/>
        <w:ind w:right="116" w:firstLine="14"/>
        <w:rPr>
          <w:rFonts w:ascii="Arial" w:hAnsi="Arial" w:cs="Arial"/>
        </w:rPr>
      </w:pPr>
    </w:p>
    <w:p w14:paraId="4052497B" w14:textId="77777777" w:rsidR="007E5E82" w:rsidRPr="00357025" w:rsidRDefault="000720EB">
      <w:pPr>
        <w:pStyle w:val="Ttulo1"/>
      </w:pPr>
      <w:r w:rsidRPr="00357025">
        <w:t>INTRODUÇÃO</w:t>
      </w:r>
    </w:p>
    <w:p w14:paraId="0F3D4C2D" w14:textId="4FBC23D1" w:rsidR="00B95BCE" w:rsidRDefault="00B71220">
      <w:pPr>
        <w:pStyle w:val="Corpodetexto"/>
        <w:ind w:right="116" w:firstLine="568"/>
        <w:rPr>
          <w:rFonts w:ascii="Arial" w:hAnsi="Arial" w:cs="Arial"/>
        </w:rPr>
      </w:pPr>
      <w:r>
        <w:rPr>
          <w:rFonts w:ascii="Arial" w:hAnsi="Arial" w:cs="Arial"/>
        </w:rPr>
        <w:t xml:space="preserve"> </w:t>
      </w:r>
      <w:r w:rsidRPr="00B71220">
        <w:rPr>
          <w:rFonts w:ascii="Arial" w:hAnsi="Arial" w:cs="Arial"/>
        </w:rPr>
        <w:t xml:space="preserve">A intensa poluição dos ambientes costeiros e marinhos têm como importante aspecto a produção e descarte inapropriado de itens plásticos. Esses polímeros amplamente utilizados pela sociedade comumente acumulam e se degradam nestes ambientes, formando partículas menores do que 5 milímetros chamadas de microplásticos. </w:t>
      </w:r>
      <w:r w:rsidR="00083FC4">
        <w:rPr>
          <w:rFonts w:ascii="Arial" w:hAnsi="Arial" w:cs="Arial"/>
        </w:rPr>
        <w:t xml:space="preserve">Um </w:t>
      </w:r>
      <w:r w:rsidRPr="00B71220">
        <w:rPr>
          <w:rFonts w:ascii="Arial" w:hAnsi="Arial" w:cs="Arial"/>
        </w:rPr>
        <w:t xml:space="preserve">problema associado a presença de itens plásticos nos ambientes costeiros e marinhos é que eles podem sofrer processos de degradação, dando origem a partículas menores de plástico chamadas de microplásticos (BROWNE; GALLOWAY; THOMPSON, 2007). </w:t>
      </w:r>
    </w:p>
    <w:p w14:paraId="3E454016" w14:textId="42EFA0EA" w:rsidR="00B95BCE" w:rsidRDefault="00B71220">
      <w:pPr>
        <w:pStyle w:val="Corpodetexto"/>
        <w:ind w:right="116" w:firstLine="568"/>
        <w:rPr>
          <w:rFonts w:ascii="Arial" w:hAnsi="Arial" w:cs="Arial"/>
        </w:rPr>
      </w:pPr>
      <w:r w:rsidRPr="00B71220">
        <w:rPr>
          <w:rFonts w:ascii="Arial" w:hAnsi="Arial" w:cs="Arial"/>
        </w:rPr>
        <w:t>Esses fragmentos menores que 5mm podem ser classificados de acordo com sua origem em primários ou secundários.</w:t>
      </w:r>
      <w:r w:rsidR="00083FC4">
        <w:rPr>
          <w:rFonts w:ascii="Arial" w:hAnsi="Arial" w:cs="Arial"/>
        </w:rPr>
        <w:t xml:space="preserve"> </w:t>
      </w:r>
      <w:r w:rsidRPr="00B71220">
        <w:rPr>
          <w:rFonts w:ascii="Arial" w:hAnsi="Arial" w:cs="Arial"/>
        </w:rPr>
        <w:t xml:space="preserve">Os detritos marinhos, na sua maioria constituídos por plástico, são um problema global devido a sua persistência no ambiente e aos efeitos negativos sobre a vida selvagem. Tais efeitos foram bastante reportados ao nível de espécie e população, mas em comunidades ecológicas permanecem pouco conhecidos. </w:t>
      </w:r>
    </w:p>
    <w:p w14:paraId="198C3509" w14:textId="27C106C4" w:rsidR="00B95BCE" w:rsidRDefault="00B71220">
      <w:pPr>
        <w:pStyle w:val="Corpodetexto"/>
        <w:ind w:right="116" w:firstLine="568"/>
        <w:rPr>
          <w:rFonts w:ascii="Arial" w:hAnsi="Arial" w:cs="Arial"/>
        </w:rPr>
      </w:pPr>
      <w:r w:rsidRPr="00B71220">
        <w:rPr>
          <w:rFonts w:ascii="Arial" w:hAnsi="Arial" w:cs="Arial"/>
        </w:rPr>
        <w:t xml:space="preserve">Dentro dos ecossistemas aquáticos, os habitats bentônicos são locais favoráveis ao acúmulo de lixo marinho, o que pode afetar diretamente as comunidades bentônicas infaunais. A macrofauna, que vive nos espaços intersticiais dos substratos, os quais são formados por um sistema de poros correspondem, em média, a cerca de 37% do volume total do sedimento, </w:t>
      </w:r>
      <w:r w:rsidRPr="00B71220">
        <w:rPr>
          <w:rFonts w:ascii="Arial" w:hAnsi="Arial" w:cs="Arial"/>
        </w:rPr>
        <w:lastRenderedPageBreak/>
        <w:t xml:space="preserve">variando de acordo com o grau de selecionamento, tamanho e forma do grão. Para esse estudo espera-se diagnosticar se a presença do microplástico está também fazendo parte dessa composição do volume sedimentar. </w:t>
      </w:r>
    </w:p>
    <w:p w14:paraId="4A66913B" w14:textId="4B661F06" w:rsidR="00B71220" w:rsidRDefault="00B71220">
      <w:pPr>
        <w:pStyle w:val="Corpodetexto"/>
        <w:ind w:right="116" w:firstLine="568"/>
        <w:rPr>
          <w:rFonts w:ascii="Arial" w:hAnsi="Arial" w:cs="Arial"/>
        </w:rPr>
      </w:pPr>
      <w:r w:rsidRPr="00B71220">
        <w:rPr>
          <w:rFonts w:ascii="Arial" w:hAnsi="Arial" w:cs="Arial"/>
        </w:rPr>
        <w:t xml:space="preserve">Dessa forma, o presente trabalho teve como objetivo caracterizar a diversidade da macrofauna em um recife de arenito, o recife de Piedade, e avaliar </w:t>
      </w:r>
      <w:r w:rsidR="00B95BCE">
        <w:rPr>
          <w:rFonts w:ascii="Arial" w:hAnsi="Arial" w:cs="Arial"/>
        </w:rPr>
        <w:t xml:space="preserve">como os microplásticos </w:t>
      </w:r>
      <w:r w:rsidRPr="00B71220">
        <w:rPr>
          <w:rFonts w:ascii="Arial" w:hAnsi="Arial" w:cs="Arial"/>
        </w:rPr>
        <w:t xml:space="preserve">poderiam influenciar </w:t>
      </w:r>
      <w:r w:rsidR="00B95BCE">
        <w:rPr>
          <w:rFonts w:ascii="Arial" w:hAnsi="Arial" w:cs="Arial"/>
        </w:rPr>
        <w:t>n</w:t>
      </w:r>
      <w:r w:rsidRPr="00B71220">
        <w:rPr>
          <w:rFonts w:ascii="Arial" w:hAnsi="Arial" w:cs="Arial"/>
        </w:rPr>
        <w:t>a distribuição desses organismos.</w:t>
      </w:r>
    </w:p>
    <w:p w14:paraId="5502B486" w14:textId="77777777" w:rsidR="00B71220" w:rsidRDefault="00B71220" w:rsidP="00357025">
      <w:pPr>
        <w:pStyle w:val="Corpodetexto"/>
        <w:spacing w:line="274" w:lineRule="exact"/>
        <w:ind w:left="3079"/>
        <w:rPr>
          <w:rFonts w:ascii="Arial" w:hAnsi="Arial" w:cs="Arial"/>
        </w:rPr>
      </w:pPr>
    </w:p>
    <w:p w14:paraId="0E50CEA9" w14:textId="77777777" w:rsidR="007E5E82" w:rsidRPr="00357025" w:rsidRDefault="000720EB">
      <w:pPr>
        <w:pStyle w:val="Ttulo1"/>
      </w:pPr>
      <w:r w:rsidRPr="00357025">
        <w:t>MATERIAIS</w:t>
      </w:r>
      <w:r w:rsidRPr="00357025">
        <w:rPr>
          <w:spacing w:val="-1"/>
        </w:rPr>
        <w:t xml:space="preserve"> </w:t>
      </w:r>
      <w:r w:rsidRPr="00357025">
        <w:t>E</w:t>
      </w:r>
      <w:r w:rsidRPr="00357025">
        <w:rPr>
          <w:spacing w:val="-3"/>
        </w:rPr>
        <w:t xml:space="preserve"> </w:t>
      </w:r>
      <w:r w:rsidRPr="00357025">
        <w:t>MÉTODOS</w:t>
      </w:r>
    </w:p>
    <w:p w14:paraId="4D422E28" w14:textId="600BF599" w:rsidR="00B33042" w:rsidRPr="00B33042" w:rsidRDefault="00B33042" w:rsidP="001C7E27">
      <w:pPr>
        <w:pStyle w:val="Corpodetexto"/>
        <w:ind w:right="116" w:firstLine="571"/>
        <w:rPr>
          <w:rFonts w:ascii="Arial" w:hAnsi="Arial" w:cs="Arial"/>
        </w:rPr>
      </w:pPr>
      <w:r w:rsidRPr="00B33042">
        <w:rPr>
          <w:rFonts w:ascii="Arial" w:hAnsi="Arial" w:cs="Arial"/>
        </w:rPr>
        <w:t>EM CAMPO:</w:t>
      </w:r>
      <w:r w:rsidR="001C7E27">
        <w:rPr>
          <w:rFonts w:ascii="Arial" w:hAnsi="Arial" w:cs="Arial"/>
        </w:rPr>
        <w:t xml:space="preserve"> </w:t>
      </w:r>
      <w:r w:rsidRPr="00B33042">
        <w:rPr>
          <w:rFonts w:ascii="Arial" w:hAnsi="Arial" w:cs="Arial"/>
        </w:rPr>
        <w:t xml:space="preserve">O estudo foi realizado ao longo de 09 meses, com realização de coletas trimestrais, as amostras da fauna bêntica foram obtidas em poças de marés, ao longo do recife de arenito, no qual foram obtidas 2 réplicas </w:t>
      </w:r>
      <w:r w:rsidR="00083FC4">
        <w:rPr>
          <w:rFonts w:ascii="Arial" w:hAnsi="Arial" w:cs="Arial"/>
        </w:rPr>
        <w:t xml:space="preserve">em um </w:t>
      </w:r>
      <w:r w:rsidRPr="00B33042">
        <w:rPr>
          <w:rFonts w:ascii="Arial" w:hAnsi="Arial" w:cs="Arial"/>
        </w:rPr>
        <w:t xml:space="preserve"> quadrante e uso de testemunho de PVC, com área total aproximada de 10 cm²,  nos moldes descritos por Hope (HULLINGS; GRAY, 1971), e pós coleta </w:t>
      </w:r>
      <w:r w:rsidR="00083FC4">
        <w:rPr>
          <w:rFonts w:ascii="Arial" w:hAnsi="Arial" w:cs="Arial"/>
        </w:rPr>
        <w:t xml:space="preserve">o </w:t>
      </w:r>
      <w:r w:rsidRPr="00B33042">
        <w:rPr>
          <w:rFonts w:ascii="Arial" w:hAnsi="Arial" w:cs="Arial"/>
        </w:rPr>
        <w:t xml:space="preserve">material foi acondicionado em potes etiquetados e fixado </w:t>
      </w:r>
      <w:r w:rsidR="00083FC4">
        <w:rPr>
          <w:rFonts w:ascii="Arial" w:hAnsi="Arial" w:cs="Arial"/>
        </w:rPr>
        <w:t>a</w:t>
      </w:r>
      <w:r w:rsidRPr="00B33042">
        <w:rPr>
          <w:rFonts w:ascii="Arial" w:hAnsi="Arial" w:cs="Arial"/>
        </w:rPr>
        <w:t xml:space="preserve"> formol salino à 4 %. </w:t>
      </w:r>
    </w:p>
    <w:p w14:paraId="349B8B41" w14:textId="7426FD11" w:rsidR="007113FA" w:rsidRPr="00B33042" w:rsidRDefault="00B33042" w:rsidP="00024795">
      <w:pPr>
        <w:pStyle w:val="Corpodetexto"/>
        <w:ind w:right="116" w:firstLine="571"/>
        <w:rPr>
          <w:rFonts w:ascii="Arial" w:hAnsi="Arial" w:cs="Arial"/>
        </w:rPr>
      </w:pPr>
      <w:r w:rsidRPr="00B33042">
        <w:rPr>
          <w:rFonts w:ascii="Arial" w:hAnsi="Arial" w:cs="Arial"/>
        </w:rPr>
        <w:t>Para os estudos sedimentológicos foram coletadas amostras de sedimentos através de coleta manual em poças de maré, no qual cerca de 300g foram acondicionados em sacos plásticos</w:t>
      </w:r>
      <w:r w:rsidR="00024795">
        <w:rPr>
          <w:rFonts w:ascii="Arial" w:hAnsi="Arial" w:cs="Arial"/>
        </w:rPr>
        <w:t>.</w:t>
      </w:r>
      <w:r w:rsidRPr="00B33042">
        <w:rPr>
          <w:rFonts w:ascii="Arial" w:hAnsi="Arial" w:cs="Arial"/>
        </w:rPr>
        <w:t xml:space="preserve"> </w:t>
      </w:r>
      <w:r w:rsidR="007113FA">
        <w:rPr>
          <w:rFonts w:ascii="Arial" w:hAnsi="Arial" w:cs="Arial"/>
        </w:rPr>
        <w:t>Todo material foi levado ao Laboratório de Geologia e Sedimentologia/LAGES para as triagens e análises.</w:t>
      </w:r>
    </w:p>
    <w:p w14:paraId="27B88B8C" w14:textId="64876F42" w:rsidR="00B33042" w:rsidRPr="00B33042" w:rsidRDefault="00B33042" w:rsidP="001C7E27">
      <w:pPr>
        <w:pStyle w:val="Corpodetexto"/>
        <w:ind w:right="116" w:firstLine="571"/>
        <w:rPr>
          <w:rFonts w:ascii="Arial" w:hAnsi="Arial" w:cs="Arial"/>
        </w:rPr>
      </w:pPr>
      <w:r w:rsidRPr="00B33042">
        <w:rPr>
          <w:rFonts w:ascii="Arial" w:hAnsi="Arial" w:cs="Arial"/>
        </w:rPr>
        <w:t>EM LABORATÓRIO:</w:t>
      </w:r>
      <w:r w:rsidR="001C7E27">
        <w:rPr>
          <w:rFonts w:ascii="Arial" w:hAnsi="Arial" w:cs="Arial"/>
        </w:rPr>
        <w:t xml:space="preserve"> </w:t>
      </w:r>
      <w:r w:rsidRPr="00B33042">
        <w:rPr>
          <w:rFonts w:ascii="Arial" w:hAnsi="Arial" w:cs="Arial"/>
        </w:rPr>
        <w:t xml:space="preserve">Em laboratório a macrofauna foi extraída por elutriação manual com água corrente através de peneiras geológicas sobrepostas entre si, com intervalos de malha de 1,00 mm e 0,500 mm. O material retido na peneira de 0,500 mm foi vertido em uma placa de Petri para análise manual, de acordo com o protocolo indicado por Elmgren (1966). </w:t>
      </w:r>
    </w:p>
    <w:p w14:paraId="6DCE40E4" w14:textId="6E2CED51" w:rsidR="00B33042" w:rsidRPr="00B33042" w:rsidRDefault="00B33042" w:rsidP="00B33042">
      <w:pPr>
        <w:pStyle w:val="Corpodetexto"/>
        <w:ind w:right="116" w:firstLine="571"/>
        <w:rPr>
          <w:rFonts w:ascii="Arial" w:hAnsi="Arial" w:cs="Arial"/>
        </w:rPr>
      </w:pPr>
      <w:r w:rsidRPr="00B33042">
        <w:rPr>
          <w:rFonts w:ascii="Arial" w:hAnsi="Arial" w:cs="Arial"/>
        </w:rPr>
        <w:t>O material passado na peneira foi acondicionado em potes de vidro com tampa de metal e inserido 5 ml de rosa de bengala para melhor identificação da macrofauna e o microplástico. A triagem e contagem da macrofauna foram feitas com auxílio de uma placa de Dolffus sob estereomicroscópio óptico.</w:t>
      </w:r>
    </w:p>
    <w:p w14:paraId="1C9C4C2A" w14:textId="22CC17B2" w:rsidR="00B33042" w:rsidRPr="00B33042" w:rsidRDefault="00B33042" w:rsidP="00B33042">
      <w:pPr>
        <w:pStyle w:val="Corpodetexto"/>
        <w:ind w:right="116" w:firstLine="571"/>
        <w:rPr>
          <w:rFonts w:ascii="Arial" w:hAnsi="Arial" w:cs="Arial"/>
        </w:rPr>
      </w:pPr>
      <w:r w:rsidRPr="00B33042">
        <w:rPr>
          <w:rFonts w:ascii="Arial" w:hAnsi="Arial" w:cs="Arial"/>
        </w:rPr>
        <w:t>A análise mecânica dos sedimentos foi realizada, como a seguir: uma sub-amostra de 100g foi colocada em placa de Petri e levada à estufa com temperatura de 80° C por 48 horas, para remoção de toda umidade, SUGUIO (1973). Após</w:t>
      </w:r>
      <w:r w:rsidR="007113FA">
        <w:rPr>
          <w:rFonts w:ascii="Arial" w:hAnsi="Arial" w:cs="Arial"/>
        </w:rPr>
        <w:t>, a</w:t>
      </w:r>
      <w:r w:rsidRPr="00B33042">
        <w:rPr>
          <w:rFonts w:ascii="Arial" w:hAnsi="Arial" w:cs="Arial"/>
        </w:rPr>
        <w:t xml:space="preserve"> sub-amostra </w:t>
      </w:r>
      <w:r w:rsidR="007113FA">
        <w:rPr>
          <w:rFonts w:ascii="Arial" w:hAnsi="Arial" w:cs="Arial"/>
        </w:rPr>
        <w:t>foi</w:t>
      </w:r>
      <w:r w:rsidRPr="00B33042">
        <w:rPr>
          <w:rFonts w:ascii="Arial" w:hAnsi="Arial" w:cs="Arial"/>
        </w:rPr>
        <w:t xml:space="preserve"> pesa</w:t>
      </w:r>
      <w:r w:rsidR="007113FA">
        <w:rPr>
          <w:rFonts w:ascii="Arial" w:hAnsi="Arial" w:cs="Arial"/>
        </w:rPr>
        <w:t>da</w:t>
      </w:r>
      <w:r w:rsidRPr="00B33042">
        <w:rPr>
          <w:rFonts w:ascii="Arial" w:hAnsi="Arial" w:cs="Arial"/>
        </w:rPr>
        <w:t xml:space="preserve"> e posteriormente foi submetida ao peneirador </w:t>
      </w:r>
      <w:r w:rsidR="00083FC4">
        <w:rPr>
          <w:rFonts w:ascii="Arial" w:hAnsi="Arial" w:cs="Arial"/>
        </w:rPr>
        <w:t>para</w:t>
      </w:r>
      <w:r w:rsidRPr="00B33042">
        <w:rPr>
          <w:rFonts w:ascii="Arial" w:hAnsi="Arial" w:cs="Arial"/>
        </w:rPr>
        <w:t xml:space="preserve"> separ</w:t>
      </w:r>
      <w:r w:rsidR="007113FA">
        <w:rPr>
          <w:rFonts w:ascii="Arial" w:hAnsi="Arial" w:cs="Arial"/>
        </w:rPr>
        <w:t>a</w:t>
      </w:r>
      <w:r w:rsidR="00083FC4">
        <w:rPr>
          <w:rFonts w:ascii="Arial" w:hAnsi="Arial" w:cs="Arial"/>
        </w:rPr>
        <w:t>r</w:t>
      </w:r>
      <w:r w:rsidRPr="00B33042">
        <w:rPr>
          <w:rFonts w:ascii="Arial" w:hAnsi="Arial" w:cs="Arial"/>
        </w:rPr>
        <w:t xml:space="preserve"> as frações inteiras de phi. </w:t>
      </w:r>
    </w:p>
    <w:p w14:paraId="71B04C6E" w14:textId="77777777" w:rsidR="00B33042" w:rsidRDefault="00B33042">
      <w:pPr>
        <w:pStyle w:val="Corpodetexto"/>
        <w:spacing w:before="1"/>
        <w:ind w:left="147" w:right="148"/>
        <w:jc w:val="center"/>
        <w:rPr>
          <w:rFonts w:ascii="Arial" w:hAnsi="Arial" w:cs="Arial"/>
          <w:color w:val="000099"/>
        </w:rPr>
      </w:pPr>
    </w:p>
    <w:p w14:paraId="3480D9CF" w14:textId="7DFCF736" w:rsidR="007E5E82" w:rsidRDefault="000720EB">
      <w:pPr>
        <w:pStyle w:val="Ttulo1"/>
      </w:pPr>
      <w:r w:rsidRPr="00357025">
        <w:t>RESULTADOS</w:t>
      </w:r>
      <w:r w:rsidRPr="00357025">
        <w:rPr>
          <w:spacing w:val="-3"/>
        </w:rPr>
        <w:t xml:space="preserve"> </w:t>
      </w:r>
      <w:r w:rsidRPr="00357025">
        <w:t>E</w:t>
      </w:r>
      <w:r w:rsidRPr="00357025">
        <w:rPr>
          <w:spacing w:val="-1"/>
        </w:rPr>
        <w:t xml:space="preserve"> </w:t>
      </w:r>
      <w:r w:rsidRPr="00357025">
        <w:t>DISCUSSÃO</w:t>
      </w:r>
    </w:p>
    <w:p w14:paraId="42C9BF2D" w14:textId="224DEE0E" w:rsidR="007113FA" w:rsidRDefault="007113FA" w:rsidP="007113FA">
      <w:pPr>
        <w:pStyle w:val="Ttulo1"/>
        <w:ind w:firstLine="568"/>
        <w:rPr>
          <w:b w:val="0"/>
        </w:rPr>
      </w:pPr>
      <w:r w:rsidRPr="007113FA">
        <w:rPr>
          <w:b w:val="0"/>
        </w:rPr>
        <w:t>IDENTIFICAÇÃO DA MACROFAUNA</w:t>
      </w:r>
    </w:p>
    <w:p w14:paraId="2063B5FA" w14:textId="4278F1F5" w:rsidR="00087FFA" w:rsidRDefault="00087FFA" w:rsidP="00087FFA">
      <w:pPr>
        <w:pStyle w:val="Corpodetexto"/>
        <w:ind w:right="116" w:firstLine="568"/>
        <w:rPr>
          <w:rFonts w:ascii="Arial" w:hAnsi="Arial" w:cs="Arial"/>
        </w:rPr>
      </w:pPr>
      <w:r w:rsidRPr="00087FFA">
        <w:rPr>
          <w:rFonts w:ascii="Arial" w:hAnsi="Arial" w:cs="Arial"/>
        </w:rPr>
        <w:t xml:space="preserve">Para as três coletas realizadas foram contabilizados na análise qualitativa da macrofauna a presença de 7 táxons, seguindo a ordem: Amphipoda, Copepoda, Cumacea, Nematoda, Oligochaeta, Polychaeta e Tanaidacea, conforme apresentado na </w:t>
      </w:r>
      <w:r w:rsidR="00083FC4">
        <w:rPr>
          <w:rFonts w:ascii="Arial" w:hAnsi="Arial" w:cs="Arial"/>
        </w:rPr>
        <w:t>Figura</w:t>
      </w:r>
      <w:r w:rsidRPr="00087FFA">
        <w:rPr>
          <w:rFonts w:ascii="Arial" w:hAnsi="Arial" w:cs="Arial"/>
        </w:rPr>
        <w:t xml:space="preserve"> 1.</w:t>
      </w:r>
    </w:p>
    <w:p w14:paraId="3AAA1C63" w14:textId="16C7639F" w:rsidR="00083FC4" w:rsidRDefault="00083FC4" w:rsidP="00441202">
      <w:pPr>
        <w:pStyle w:val="Corpodetexto"/>
        <w:ind w:right="116" w:firstLine="568"/>
        <w:rPr>
          <w:rFonts w:ascii="Arial" w:hAnsi="Arial" w:cs="Arial"/>
        </w:rPr>
      </w:pPr>
      <w:r w:rsidRPr="00087FFA">
        <w:rPr>
          <w:rFonts w:ascii="Arial" w:hAnsi="Arial" w:cs="Arial"/>
        </w:rPr>
        <w:t>Para as três coletas realizadas contabilizados um total de 234 organismos bentônicos</w:t>
      </w:r>
      <w:r>
        <w:rPr>
          <w:rFonts w:ascii="Arial" w:hAnsi="Arial" w:cs="Arial"/>
        </w:rPr>
        <w:t xml:space="preserve"> (Tabela 1)</w:t>
      </w:r>
      <w:r w:rsidRPr="00087FFA">
        <w:rPr>
          <w:rFonts w:ascii="Arial" w:hAnsi="Arial" w:cs="Arial"/>
        </w:rPr>
        <w:t xml:space="preserve">. A classe Copepoda (75), Nematoda (51), Polychaeta (50) e Amphipoda (27) apresentaram uma maior quantidade de organismos. </w:t>
      </w:r>
    </w:p>
    <w:p w14:paraId="7A459AB5" w14:textId="77777777" w:rsidR="00024795" w:rsidRDefault="00024795" w:rsidP="00441202">
      <w:pPr>
        <w:pStyle w:val="Corpodetexto"/>
        <w:ind w:right="116" w:firstLine="568"/>
        <w:rPr>
          <w:rFonts w:ascii="Arial" w:hAnsi="Arial" w:cs="Arial"/>
        </w:rPr>
      </w:pPr>
    </w:p>
    <w:p w14:paraId="595A84C1" w14:textId="77777777" w:rsidR="00083FC4" w:rsidRPr="00087FFA" w:rsidRDefault="00083FC4" w:rsidP="00083FC4">
      <w:pPr>
        <w:pStyle w:val="Corpodetexto"/>
        <w:ind w:right="116" w:firstLine="568"/>
        <w:jc w:val="center"/>
        <w:rPr>
          <w:rFonts w:ascii="Arial" w:hAnsi="Arial" w:cs="Arial"/>
        </w:rPr>
      </w:pPr>
      <w:r>
        <w:rPr>
          <w:rFonts w:ascii="Arial" w:hAnsi="Arial" w:cs="Arial"/>
          <w:noProof/>
        </w:rPr>
        <w:drawing>
          <wp:inline distT="0" distB="0" distL="0" distR="0" wp14:anchorId="0C69BAC5" wp14:editId="091D9BF6">
            <wp:extent cx="4291042" cy="1041701"/>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6002" cy="1064754"/>
                    </a:xfrm>
                    <a:prstGeom prst="rect">
                      <a:avLst/>
                    </a:prstGeom>
                    <a:noFill/>
                  </pic:spPr>
                </pic:pic>
              </a:graphicData>
            </a:graphic>
          </wp:inline>
        </w:drawing>
      </w:r>
    </w:p>
    <w:p w14:paraId="23FF18DE" w14:textId="062BE79C" w:rsidR="00083FC4" w:rsidRDefault="00083FC4" w:rsidP="008F536A">
      <w:pPr>
        <w:ind w:left="122" w:right="94" w:firstLine="19"/>
        <w:jc w:val="both"/>
      </w:pPr>
      <w:r>
        <w:rPr>
          <w:rFonts w:ascii="Arial" w:hAnsi="Arial"/>
          <w:b/>
        </w:rPr>
        <w:t>Figura</w:t>
      </w:r>
      <w:r>
        <w:rPr>
          <w:rFonts w:ascii="Arial" w:hAnsi="Arial"/>
          <w:b/>
          <w:spacing w:val="9"/>
        </w:rPr>
        <w:t xml:space="preserve"> </w:t>
      </w:r>
      <w:r>
        <w:rPr>
          <w:rFonts w:ascii="Arial" w:hAnsi="Arial"/>
          <w:b/>
        </w:rPr>
        <w:t>1.</w:t>
      </w:r>
      <w:r>
        <w:rPr>
          <w:rFonts w:ascii="Arial" w:hAnsi="Arial"/>
          <w:b/>
          <w:spacing w:val="10"/>
        </w:rPr>
        <w:t xml:space="preserve"> </w:t>
      </w:r>
      <w:r>
        <w:t>Táxons</w:t>
      </w:r>
      <w:r w:rsidR="00441202">
        <w:t xml:space="preserve"> encontrados nas amostras coletadas que apresentaram uma maior quantidade de organismos</w:t>
      </w:r>
      <w:r>
        <w:t xml:space="preserve">: </w:t>
      </w:r>
      <w:r w:rsidRPr="00453AEA">
        <w:t>A-Copepoda, B-Nematoda, C-Polychaeta e D-Amphipoda.</w:t>
      </w:r>
    </w:p>
    <w:p w14:paraId="5D611088" w14:textId="77777777" w:rsidR="008F536A" w:rsidRPr="008F536A" w:rsidRDefault="008F536A" w:rsidP="008F536A">
      <w:pPr>
        <w:ind w:left="122" w:right="94" w:firstLine="19"/>
        <w:jc w:val="both"/>
      </w:pPr>
    </w:p>
    <w:p w14:paraId="484F4A4A" w14:textId="7E073DA1" w:rsidR="00453AEA" w:rsidRPr="00453AEA" w:rsidRDefault="00453AEA" w:rsidP="00453AEA">
      <w:pPr>
        <w:pStyle w:val="Corpodetexto"/>
        <w:ind w:right="116" w:firstLine="568"/>
        <w:rPr>
          <w:rFonts w:ascii="Arial" w:hAnsi="Arial" w:cs="Arial"/>
          <w:sz w:val="22"/>
          <w:szCs w:val="22"/>
        </w:rPr>
      </w:pPr>
      <w:r w:rsidRPr="00453AEA">
        <w:rPr>
          <w:rFonts w:ascii="Arial" w:hAnsi="Arial"/>
          <w:b/>
          <w:sz w:val="22"/>
          <w:szCs w:val="22"/>
        </w:rPr>
        <w:t xml:space="preserve">Tabela 1. </w:t>
      </w:r>
      <w:r w:rsidRPr="00453AEA">
        <w:rPr>
          <w:rFonts w:ascii="Arial" w:hAnsi="Arial" w:cs="Arial"/>
          <w:sz w:val="22"/>
          <w:szCs w:val="22"/>
        </w:rPr>
        <w:t>Macrofauna bentônica encontrada nas poças de maré dos recifes de arenito da praia de Piedade.</w:t>
      </w:r>
    </w:p>
    <w:tbl>
      <w:tblPr>
        <w:tblW w:w="8160" w:type="dxa"/>
        <w:jc w:val="center"/>
        <w:tblCellMar>
          <w:left w:w="70" w:type="dxa"/>
          <w:right w:w="70" w:type="dxa"/>
        </w:tblCellMar>
        <w:tblLook w:val="04A0" w:firstRow="1" w:lastRow="0" w:firstColumn="1" w:lastColumn="0" w:noHBand="0" w:noVBand="1"/>
      </w:tblPr>
      <w:tblGrid>
        <w:gridCol w:w="1960"/>
        <w:gridCol w:w="515"/>
        <w:gridCol w:w="515"/>
        <w:gridCol w:w="515"/>
        <w:gridCol w:w="515"/>
        <w:gridCol w:w="520"/>
        <w:gridCol w:w="520"/>
        <w:gridCol w:w="520"/>
        <w:gridCol w:w="520"/>
        <w:gridCol w:w="515"/>
        <w:gridCol w:w="515"/>
        <w:gridCol w:w="515"/>
        <w:gridCol w:w="515"/>
      </w:tblGrid>
      <w:tr w:rsidR="00087FFA" w:rsidRPr="00087FFA" w14:paraId="5FF6E5A3" w14:textId="77777777" w:rsidTr="009A743E">
        <w:trPr>
          <w:trHeight w:val="290"/>
          <w:jc w:val="center"/>
        </w:trPr>
        <w:tc>
          <w:tcPr>
            <w:tcW w:w="1960" w:type="dxa"/>
            <w:vMerge w:val="restart"/>
            <w:tcBorders>
              <w:top w:val="single" w:sz="4" w:space="0" w:color="auto"/>
              <w:left w:val="nil"/>
              <w:bottom w:val="single" w:sz="4" w:space="0" w:color="000000"/>
              <w:right w:val="nil"/>
            </w:tcBorders>
            <w:shd w:val="clear" w:color="auto" w:fill="auto"/>
            <w:noWrap/>
            <w:vAlign w:val="center"/>
            <w:hideMark/>
          </w:tcPr>
          <w:p w14:paraId="2550005A"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MACROFAUNA</w:t>
            </w:r>
          </w:p>
        </w:tc>
        <w:tc>
          <w:tcPr>
            <w:tcW w:w="2060" w:type="dxa"/>
            <w:gridSpan w:val="4"/>
            <w:tcBorders>
              <w:top w:val="single" w:sz="4" w:space="0" w:color="auto"/>
              <w:left w:val="nil"/>
              <w:bottom w:val="nil"/>
              <w:right w:val="nil"/>
            </w:tcBorders>
            <w:shd w:val="clear" w:color="000000" w:fill="FFFFFF"/>
            <w:noWrap/>
            <w:vAlign w:val="bottom"/>
            <w:hideMark/>
          </w:tcPr>
          <w:p w14:paraId="092A454E"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COLETA 1</w:t>
            </w:r>
          </w:p>
        </w:tc>
        <w:tc>
          <w:tcPr>
            <w:tcW w:w="2080" w:type="dxa"/>
            <w:gridSpan w:val="4"/>
            <w:tcBorders>
              <w:top w:val="single" w:sz="4" w:space="0" w:color="auto"/>
              <w:left w:val="nil"/>
              <w:bottom w:val="nil"/>
              <w:right w:val="nil"/>
            </w:tcBorders>
            <w:shd w:val="clear" w:color="000000" w:fill="FFFFFF"/>
            <w:noWrap/>
            <w:vAlign w:val="bottom"/>
            <w:hideMark/>
          </w:tcPr>
          <w:p w14:paraId="35B17530"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COLETA 2</w:t>
            </w:r>
          </w:p>
        </w:tc>
        <w:tc>
          <w:tcPr>
            <w:tcW w:w="2060" w:type="dxa"/>
            <w:gridSpan w:val="4"/>
            <w:tcBorders>
              <w:top w:val="single" w:sz="4" w:space="0" w:color="auto"/>
              <w:left w:val="nil"/>
              <w:bottom w:val="nil"/>
              <w:right w:val="nil"/>
            </w:tcBorders>
            <w:shd w:val="clear" w:color="000000" w:fill="FFFFFF"/>
            <w:noWrap/>
            <w:vAlign w:val="bottom"/>
            <w:hideMark/>
          </w:tcPr>
          <w:p w14:paraId="73E98096"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COLETA 3</w:t>
            </w:r>
          </w:p>
        </w:tc>
      </w:tr>
      <w:tr w:rsidR="00087FFA" w:rsidRPr="00087FFA" w14:paraId="086D8EBD" w14:textId="77777777" w:rsidTr="009A743E">
        <w:trPr>
          <w:trHeight w:val="300"/>
          <w:jc w:val="center"/>
        </w:trPr>
        <w:tc>
          <w:tcPr>
            <w:tcW w:w="1960" w:type="dxa"/>
            <w:vMerge/>
            <w:tcBorders>
              <w:top w:val="single" w:sz="4" w:space="0" w:color="auto"/>
              <w:left w:val="nil"/>
              <w:bottom w:val="single" w:sz="4" w:space="0" w:color="000000"/>
              <w:right w:val="nil"/>
            </w:tcBorders>
            <w:vAlign w:val="center"/>
            <w:hideMark/>
          </w:tcPr>
          <w:p w14:paraId="1DD494D4" w14:textId="77777777" w:rsidR="00087FFA" w:rsidRPr="002707ED" w:rsidRDefault="00087FFA" w:rsidP="00087FFA">
            <w:pPr>
              <w:widowControl/>
              <w:autoSpaceDE/>
              <w:autoSpaceDN/>
              <w:spacing w:line="360" w:lineRule="auto"/>
              <w:rPr>
                <w:rFonts w:ascii="Arial" w:eastAsia="Times New Roman" w:hAnsi="Arial" w:cs="Arial"/>
                <w:color w:val="000000"/>
                <w:lang w:val="pt-BR" w:eastAsia="pt-BR"/>
              </w:rPr>
            </w:pPr>
          </w:p>
        </w:tc>
        <w:tc>
          <w:tcPr>
            <w:tcW w:w="515" w:type="dxa"/>
            <w:tcBorders>
              <w:top w:val="single" w:sz="4" w:space="0" w:color="auto"/>
              <w:left w:val="nil"/>
              <w:bottom w:val="single" w:sz="8" w:space="0" w:color="auto"/>
              <w:right w:val="nil"/>
            </w:tcBorders>
            <w:shd w:val="clear" w:color="000000" w:fill="D0CECE"/>
            <w:noWrap/>
            <w:vAlign w:val="bottom"/>
            <w:hideMark/>
          </w:tcPr>
          <w:p w14:paraId="7F5E5118"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1A</w:t>
            </w:r>
          </w:p>
        </w:tc>
        <w:tc>
          <w:tcPr>
            <w:tcW w:w="515" w:type="dxa"/>
            <w:tcBorders>
              <w:top w:val="single" w:sz="4" w:space="0" w:color="auto"/>
              <w:left w:val="nil"/>
              <w:bottom w:val="single" w:sz="8" w:space="0" w:color="auto"/>
              <w:right w:val="nil"/>
            </w:tcBorders>
            <w:shd w:val="clear" w:color="000000" w:fill="D0CECE"/>
            <w:noWrap/>
            <w:vAlign w:val="bottom"/>
            <w:hideMark/>
          </w:tcPr>
          <w:p w14:paraId="6059FBE1"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1B</w:t>
            </w:r>
          </w:p>
        </w:tc>
        <w:tc>
          <w:tcPr>
            <w:tcW w:w="515" w:type="dxa"/>
            <w:tcBorders>
              <w:top w:val="single" w:sz="4" w:space="0" w:color="auto"/>
              <w:left w:val="nil"/>
              <w:bottom w:val="single" w:sz="8" w:space="0" w:color="auto"/>
              <w:right w:val="nil"/>
            </w:tcBorders>
            <w:shd w:val="clear" w:color="000000" w:fill="D0CECE"/>
            <w:noWrap/>
            <w:vAlign w:val="bottom"/>
            <w:hideMark/>
          </w:tcPr>
          <w:p w14:paraId="7720D1CF"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2A</w:t>
            </w:r>
          </w:p>
        </w:tc>
        <w:tc>
          <w:tcPr>
            <w:tcW w:w="515" w:type="dxa"/>
            <w:tcBorders>
              <w:top w:val="single" w:sz="4" w:space="0" w:color="auto"/>
              <w:left w:val="nil"/>
              <w:bottom w:val="single" w:sz="8" w:space="0" w:color="auto"/>
              <w:right w:val="single" w:sz="4" w:space="0" w:color="auto"/>
            </w:tcBorders>
            <w:shd w:val="clear" w:color="000000" w:fill="D0CECE"/>
            <w:noWrap/>
            <w:vAlign w:val="bottom"/>
            <w:hideMark/>
          </w:tcPr>
          <w:p w14:paraId="411DE1B1"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2B</w:t>
            </w:r>
          </w:p>
        </w:tc>
        <w:tc>
          <w:tcPr>
            <w:tcW w:w="520" w:type="dxa"/>
            <w:tcBorders>
              <w:top w:val="single" w:sz="4" w:space="0" w:color="auto"/>
              <w:left w:val="nil"/>
              <w:bottom w:val="single" w:sz="8" w:space="0" w:color="auto"/>
              <w:right w:val="nil"/>
            </w:tcBorders>
            <w:shd w:val="clear" w:color="000000" w:fill="D0CECE"/>
            <w:noWrap/>
            <w:vAlign w:val="bottom"/>
            <w:hideMark/>
          </w:tcPr>
          <w:p w14:paraId="326827EE"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1A</w:t>
            </w:r>
          </w:p>
        </w:tc>
        <w:tc>
          <w:tcPr>
            <w:tcW w:w="520" w:type="dxa"/>
            <w:tcBorders>
              <w:top w:val="single" w:sz="4" w:space="0" w:color="auto"/>
              <w:left w:val="nil"/>
              <w:bottom w:val="single" w:sz="8" w:space="0" w:color="auto"/>
              <w:right w:val="nil"/>
            </w:tcBorders>
            <w:shd w:val="clear" w:color="000000" w:fill="D0CECE"/>
            <w:noWrap/>
            <w:vAlign w:val="bottom"/>
            <w:hideMark/>
          </w:tcPr>
          <w:p w14:paraId="60D0AD20"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1B</w:t>
            </w:r>
          </w:p>
        </w:tc>
        <w:tc>
          <w:tcPr>
            <w:tcW w:w="520" w:type="dxa"/>
            <w:tcBorders>
              <w:top w:val="single" w:sz="4" w:space="0" w:color="auto"/>
              <w:left w:val="nil"/>
              <w:bottom w:val="single" w:sz="8" w:space="0" w:color="auto"/>
              <w:right w:val="nil"/>
            </w:tcBorders>
            <w:shd w:val="clear" w:color="000000" w:fill="D0CECE"/>
            <w:noWrap/>
            <w:vAlign w:val="bottom"/>
            <w:hideMark/>
          </w:tcPr>
          <w:p w14:paraId="408E9265"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2A</w:t>
            </w:r>
          </w:p>
        </w:tc>
        <w:tc>
          <w:tcPr>
            <w:tcW w:w="520" w:type="dxa"/>
            <w:tcBorders>
              <w:top w:val="single" w:sz="4" w:space="0" w:color="auto"/>
              <w:left w:val="nil"/>
              <w:bottom w:val="single" w:sz="8" w:space="0" w:color="auto"/>
              <w:right w:val="single" w:sz="4" w:space="0" w:color="auto"/>
            </w:tcBorders>
            <w:shd w:val="clear" w:color="000000" w:fill="D0CECE"/>
            <w:noWrap/>
            <w:vAlign w:val="bottom"/>
            <w:hideMark/>
          </w:tcPr>
          <w:p w14:paraId="38930A81"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2B</w:t>
            </w:r>
          </w:p>
        </w:tc>
        <w:tc>
          <w:tcPr>
            <w:tcW w:w="515" w:type="dxa"/>
            <w:tcBorders>
              <w:top w:val="single" w:sz="4" w:space="0" w:color="auto"/>
              <w:left w:val="nil"/>
              <w:bottom w:val="single" w:sz="8" w:space="0" w:color="auto"/>
              <w:right w:val="nil"/>
            </w:tcBorders>
            <w:shd w:val="clear" w:color="000000" w:fill="D0CECE"/>
            <w:noWrap/>
            <w:vAlign w:val="bottom"/>
            <w:hideMark/>
          </w:tcPr>
          <w:p w14:paraId="7C06BA38" w14:textId="7BFA8519"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1</w:t>
            </w:r>
            <w:r w:rsidR="007113FA">
              <w:rPr>
                <w:rFonts w:ascii="Arial" w:eastAsia="Times New Roman" w:hAnsi="Arial" w:cs="Arial"/>
                <w:color w:val="000000"/>
                <w:sz w:val="16"/>
                <w:szCs w:val="16"/>
                <w:lang w:val="pt-BR" w:eastAsia="pt-BR"/>
              </w:rPr>
              <w:t>ª</w:t>
            </w:r>
          </w:p>
        </w:tc>
        <w:tc>
          <w:tcPr>
            <w:tcW w:w="515" w:type="dxa"/>
            <w:tcBorders>
              <w:top w:val="single" w:sz="4" w:space="0" w:color="auto"/>
              <w:left w:val="nil"/>
              <w:bottom w:val="single" w:sz="8" w:space="0" w:color="auto"/>
              <w:right w:val="nil"/>
            </w:tcBorders>
            <w:shd w:val="clear" w:color="000000" w:fill="D0CECE"/>
            <w:noWrap/>
            <w:vAlign w:val="bottom"/>
            <w:hideMark/>
          </w:tcPr>
          <w:p w14:paraId="292301DD"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1B</w:t>
            </w:r>
          </w:p>
        </w:tc>
        <w:tc>
          <w:tcPr>
            <w:tcW w:w="515" w:type="dxa"/>
            <w:tcBorders>
              <w:top w:val="single" w:sz="4" w:space="0" w:color="auto"/>
              <w:left w:val="nil"/>
              <w:bottom w:val="single" w:sz="8" w:space="0" w:color="auto"/>
              <w:right w:val="nil"/>
            </w:tcBorders>
            <w:shd w:val="clear" w:color="000000" w:fill="D0CECE"/>
            <w:noWrap/>
            <w:vAlign w:val="bottom"/>
            <w:hideMark/>
          </w:tcPr>
          <w:p w14:paraId="3F0B3727"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2A</w:t>
            </w:r>
          </w:p>
        </w:tc>
        <w:tc>
          <w:tcPr>
            <w:tcW w:w="515" w:type="dxa"/>
            <w:tcBorders>
              <w:top w:val="single" w:sz="4" w:space="0" w:color="auto"/>
              <w:left w:val="nil"/>
              <w:bottom w:val="single" w:sz="8" w:space="0" w:color="auto"/>
              <w:right w:val="nil"/>
            </w:tcBorders>
            <w:shd w:val="clear" w:color="000000" w:fill="D0CECE"/>
            <w:noWrap/>
            <w:vAlign w:val="bottom"/>
            <w:hideMark/>
          </w:tcPr>
          <w:p w14:paraId="2C4FB207" w14:textId="77777777" w:rsidR="00087FFA" w:rsidRPr="002707ED"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707ED">
              <w:rPr>
                <w:rFonts w:ascii="Arial" w:eastAsia="Times New Roman" w:hAnsi="Arial" w:cs="Arial"/>
                <w:color w:val="000000"/>
                <w:sz w:val="16"/>
                <w:szCs w:val="16"/>
                <w:lang w:val="pt-BR" w:eastAsia="pt-BR"/>
              </w:rPr>
              <w:t>2B</w:t>
            </w:r>
          </w:p>
        </w:tc>
      </w:tr>
      <w:tr w:rsidR="00087FFA" w:rsidRPr="00087FFA" w14:paraId="61BE5099" w14:textId="77777777" w:rsidTr="009A743E">
        <w:trPr>
          <w:trHeight w:val="290"/>
          <w:jc w:val="center"/>
        </w:trPr>
        <w:tc>
          <w:tcPr>
            <w:tcW w:w="1960" w:type="dxa"/>
            <w:tcBorders>
              <w:top w:val="single" w:sz="8" w:space="0" w:color="auto"/>
              <w:left w:val="nil"/>
              <w:bottom w:val="nil"/>
              <w:right w:val="nil"/>
            </w:tcBorders>
            <w:shd w:val="clear" w:color="000000" w:fill="FFFFFF"/>
            <w:noWrap/>
            <w:vAlign w:val="bottom"/>
            <w:hideMark/>
          </w:tcPr>
          <w:p w14:paraId="6E09941E"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Amphipoda</w:t>
            </w:r>
          </w:p>
        </w:tc>
        <w:tc>
          <w:tcPr>
            <w:tcW w:w="515" w:type="dxa"/>
            <w:tcBorders>
              <w:top w:val="nil"/>
              <w:left w:val="nil"/>
              <w:bottom w:val="nil"/>
              <w:right w:val="nil"/>
            </w:tcBorders>
            <w:shd w:val="clear" w:color="000000" w:fill="FFFFFF"/>
            <w:noWrap/>
            <w:vAlign w:val="bottom"/>
            <w:hideMark/>
          </w:tcPr>
          <w:p w14:paraId="00842A3B"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10</w:t>
            </w:r>
          </w:p>
        </w:tc>
        <w:tc>
          <w:tcPr>
            <w:tcW w:w="515" w:type="dxa"/>
            <w:tcBorders>
              <w:top w:val="nil"/>
              <w:left w:val="nil"/>
              <w:bottom w:val="nil"/>
              <w:right w:val="nil"/>
            </w:tcBorders>
            <w:shd w:val="clear" w:color="000000" w:fill="FFFFFF"/>
            <w:noWrap/>
            <w:vAlign w:val="bottom"/>
            <w:hideMark/>
          </w:tcPr>
          <w:p w14:paraId="6954B920"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w:t>
            </w:r>
          </w:p>
        </w:tc>
        <w:tc>
          <w:tcPr>
            <w:tcW w:w="515" w:type="dxa"/>
            <w:tcBorders>
              <w:top w:val="nil"/>
              <w:left w:val="nil"/>
              <w:bottom w:val="nil"/>
              <w:right w:val="nil"/>
            </w:tcBorders>
            <w:shd w:val="clear" w:color="000000" w:fill="FFFFFF"/>
            <w:noWrap/>
            <w:vAlign w:val="bottom"/>
            <w:hideMark/>
          </w:tcPr>
          <w:p w14:paraId="724EFA75"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6</w:t>
            </w:r>
          </w:p>
        </w:tc>
        <w:tc>
          <w:tcPr>
            <w:tcW w:w="515" w:type="dxa"/>
            <w:tcBorders>
              <w:top w:val="nil"/>
              <w:left w:val="nil"/>
              <w:bottom w:val="nil"/>
              <w:right w:val="nil"/>
            </w:tcBorders>
            <w:shd w:val="clear" w:color="000000" w:fill="FFFFFF"/>
            <w:noWrap/>
            <w:vAlign w:val="bottom"/>
            <w:hideMark/>
          </w:tcPr>
          <w:p w14:paraId="5AEB4D25"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7</w:t>
            </w:r>
          </w:p>
        </w:tc>
        <w:tc>
          <w:tcPr>
            <w:tcW w:w="520" w:type="dxa"/>
            <w:tcBorders>
              <w:top w:val="nil"/>
              <w:left w:val="nil"/>
              <w:bottom w:val="nil"/>
              <w:right w:val="nil"/>
            </w:tcBorders>
            <w:shd w:val="clear" w:color="000000" w:fill="FFFFFF"/>
            <w:noWrap/>
            <w:vAlign w:val="bottom"/>
            <w:hideMark/>
          </w:tcPr>
          <w:p w14:paraId="0FFB5AFD"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2</w:t>
            </w:r>
          </w:p>
        </w:tc>
        <w:tc>
          <w:tcPr>
            <w:tcW w:w="520" w:type="dxa"/>
            <w:tcBorders>
              <w:top w:val="nil"/>
              <w:left w:val="nil"/>
              <w:bottom w:val="nil"/>
              <w:right w:val="nil"/>
            </w:tcBorders>
            <w:shd w:val="clear" w:color="000000" w:fill="FFFFFF"/>
            <w:noWrap/>
            <w:vAlign w:val="bottom"/>
            <w:hideMark/>
          </w:tcPr>
          <w:p w14:paraId="38DE4785"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w:t>
            </w:r>
          </w:p>
        </w:tc>
        <w:tc>
          <w:tcPr>
            <w:tcW w:w="520" w:type="dxa"/>
            <w:tcBorders>
              <w:top w:val="nil"/>
              <w:left w:val="nil"/>
              <w:bottom w:val="nil"/>
              <w:right w:val="nil"/>
            </w:tcBorders>
            <w:shd w:val="clear" w:color="000000" w:fill="FFFFFF"/>
            <w:noWrap/>
            <w:vAlign w:val="bottom"/>
            <w:hideMark/>
          </w:tcPr>
          <w:p w14:paraId="426A8837"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20" w:type="dxa"/>
            <w:tcBorders>
              <w:top w:val="nil"/>
              <w:left w:val="nil"/>
              <w:bottom w:val="nil"/>
              <w:right w:val="nil"/>
            </w:tcBorders>
            <w:shd w:val="clear" w:color="000000" w:fill="FFFFFF"/>
            <w:noWrap/>
            <w:vAlign w:val="bottom"/>
            <w:hideMark/>
          </w:tcPr>
          <w:p w14:paraId="0BF88A17"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FFFFFF"/>
            <w:noWrap/>
            <w:vAlign w:val="bottom"/>
            <w:hideMark/>
          </w:tcPr>
          <w:p w14:paraId="58D63B3E"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FFFFFF"/>
            <w:noWrap/>
            <w:vAlign w:val="bottom"/>
            <w:hideMark/>
          </w:tcPr>
          <w:p w14:paraId="2DAB9DC7"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FFFFFF"/>
            <w:noWrap/>
            <w:vAlign w:val="bottom"/>
            <w:hideMark/>
          </w:tcPr>
          <w:p w14:paraId="2BD0B67B"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FFFFFF"/>
            <w:noWrap/>
            <w:vAlign w:val="bottom"/>
            <w:hideMark/>
          </w:tcPr>
          <w:p w14:paraId="00F568B3"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r>
      <w:tr w:rsidR="00087FFA" w:rsidRPr="00087FFA" w14:paraId="612DB047" w14:textId="77777777" w:rsidTr="009A743E">
        <w:trPr>
          <w:trHeight w:val="290"/>
          <w:jc w:val="center"/>
        </w:trPr>
        <w:tc>
          <w:tcPr>
            <w:tcW w:w="1960" w:type="dxa"/>
            <w:tcBorders>
              <w:top w:val="nil"/>
              <w:left w:val="nil"/>
              <w:bottom w:val="nil"/>
              <w:right w:val="nil"/>
            </w:tcBorders>
            <w:shd w:val="clear" w:color="000000" w:fill="D0CECE"/>
            <w:noWrap/>
            <w:vAlign w:val="bottom"/>
            <w:hideMark/>
          </w:tcPr>
          <w:p w14:paraId="5D26F8EA"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Copepoda</w:t>
            </w:r>
          </w:p>
        </w:tc>
        <w:tc>
          <w:tcPr>
            <w:tcW w:w="515" w:type="dxa"/>
            <w:tcBorders>
              <w:top w:val="nil"/>
              <w:left w:val="nil"/>
              <w:bottom w:val="nil"/>
              <w:right w:val="nil"/>
            </w:tcBorders>
            <w:shd w:val="clear" w:color="000000" w:fill="D0CECE"/>
            <w:noWrap/>
            <w:vAlign w:val="bottom"/>
            <w:hideMark/>
          </w:tcPr>
          <w:p w14:paraId="3B280D90"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7</w:t>
            </w:r>
          </w:p>
        </w:tc>
        <w:tc>
          <w:tcPr>
            <w:tcW w:w="515" w:type="dxa"/>
            <w:tcBorders>
              <w:top w:val="nil"/>
              <w:left w:val="nil"/>
              <w:bottom w:val="nil"/>
              <w:right w:val="nil"/>
            </w:tcBorders>
            <w:shd w:val="clear" w:color="000000" w:fill="D0CECE"/>
            <w:noWrap/>
            <w:vAlign w:val="bottom"/>
            <w:hideMark/>
          </w:tcPr>
          <w:p w14:paraId="0A9D1E04"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16</w:t>
            </w:r>
          </w:p>
        </w:tc>
        <w:tc>
          <w:tcPr>
            <w:tcW w:w="515" w:type="dxa"/>
            <w:tcBorders>
              <w:top w:val="nil"/>
              <w:left w:val="nil"/>
              <w:bottom w:val="nil"/>
              <w:right w:val="nil"/>
            </w:tcBorders>
            <w:shd w:val="clear" w:color="000000" w:fill="D0CECE"/>
            <w:noWrap/>
            <w:vAlign w:val="bottom"/>
            <w:hideMark/>
          </w:tcPr>
          <w:p w14:paraId="4895249E"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w:t>
            </w:r>
          </w:p>
        </w:tc>
        <w:tc>
          <w:tcPr>
            <w:tcW w:w="515" w:type="dxa"/>
            <w:tcBorders>
              <w:top w:val="nil"/>
              <w:left w:val="nil"/>
              <w:bottom w:val="nil"/>
              <w:right w:val="nil"/>
            </w:tcBorders>
            <w:shd w:val="clear" w:color="000000" w:fill="D0CECE"/>
            <w:noWrap/>
            <w:vAlign w:val="bottom"/>
            <w:hideMark/>
          </w:tcPr>
          <w:p w14:paraId="1CAA9ED6"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2</w:t>
            </w:r>
          </w:p>
        </w:tc>
        <w:tc>
          <w:tcPr>
            <w:tcW w:w="520" w:type="dxa"/>
            <w:tcBorders>
              <w:top w:val="nil"/>
              <w:left w:val="nil"/>
              <w:bottom w:val="nil"/>
              <w:right w:val="nil"/>
            </w:tcBorders>
            <w:shd w:val="clear" w:color="000000" w:fill="D0CECE"/>
            <w:noWrap/>
            <w:vAlign w:val="bottom"/>
            <w:hideMark/>
          </w:tcPr>
          <w:p w14:paraId="589C3EA0"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46</w:t>
            </w:r>
          </w:p>
        </w:tc>
        <w:tc>
          <w:tcPr>
            <w:tcW w:w="520" w:type="dxa"/>
            <w:tcBorders>
              <w:top w:val="nil"/>
              <w:left w:val="nil"/>
              <w:bottom w:val="nil"/>
              <w:right w:val="nil"/>
            </w:tcBorders>
            <w:shd w:val="clear" w:color="000000" w:fill="D0CECE"/>
            <w:noWrap/>
            <w:vAlign w:val="bottom"/>
            <w:hideMark/>
          </w:tcPr>
          <w:p w14:paraId="7D1B5384"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2</w:t>
            </w:r>
          </w:p>
        </w:tc>
        <w:tc>
          <w:tcPr>
            <w:tcW w:w="520" w:type="dxa"/>
            <w:tcBorders>
              <w:top w:val="nil"/>
              <w:left w:val="nil"/>
              <w:bottom w:val="nil"/>
              <w:right w:val="nil"/>
            </w:tcBorders>
            <w:shd w:val="clear" w:color="000000" w:fill="D0CECE"/>
            <w:noWrap/>
            <w:vAlign w:val="bottom"/>
            <w:hideMark/>
          </w:tcPr>
          <w:p w14:paraId="1C5FF587"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20" w:type="dxa"/>
            <w:tcBorders>
              <w:top w:val="nil"/>
              <w:left w:val="nil"/>
              <w:bottom w:val="nil"/>
              <w:right w:val="nil"/>
            </w:tcBorders>
            <w:shd w:val="clear" w:color="000000" w:fill="D0CECE"/>
            <w:noWrap/>
            <w:vAlign w:val="bottom"/>
            <w:hideMark/>
          </w:tcPr>
          <w:p w14:paraId="285AF836"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44F103FD"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1</w:t>
            </w:r>
          </w:p>
        </w:tc>
        <w:tc>
          <w:tcPr>
            <w:tcW w:w="515" w:type="dxa"/>
            <w:tcBorders>
              <w:top w:val="nil"/>
              <w:left w:val="nil"/>
              <w:bottom w:val="nil"/>
              <w:right w:val="nil"/>
            </w:tcBorders>
            <w:shd w:val="clear" w:color="000000" w:fill="D0CECE"/>
            <w:noWrap/>
            <w:vAlign w:val="bottom"/>
            <w:hideMark/>
          </w:tcPr>
          <w:p w14:paraId="6D32C89D"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504728B8"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54F1F415"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r>
      <w:tr w:rsidR="00087FFA" w:rsidRPr="00087FFA" w14:paraId="1E91A0E2" w14:textId="77777777" w:rsidTr="009A743E">
        <w:trPr>
          <w:trHeight w:val="290"/>
          <w:jc w:val="center"/>
        </w:trPr>
        <w:tc>
          <w:tcPr>
            <w:tcW w:w="1960" w:type="dxa"/>
            <w:tcBorders>
              <w:top w:val="nil"/>
              <w:left w:val="nil"/>
              <w:bottom w:val="nil"/>
              <w:right w:val="nil"/>
            </w:tcBorders>
            <w:shd w:val="clear" w:color="000000" w:fill="D0CECE"/>
            <w:noWrap/>
            <w:vAlign w:val="bottom"/>
            <w:hideMark/>
          </w:tcPr>
          <w:p w14:paraId="30D08E27"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Cumacea</w:t>
            </w:r>
          </w:p>
        </w:tc>
        <w:tc>
          <w:tcPr>
            <w:tcW w:w="515" w:type="dxa"/>
            <w:tcBorders>
              <w:top w:val="nil"/>
              <w:left w:val="nil"/>
              <w:bottom w:val="nil"/>
              <w:right w:val="nil"/>
            </w:tcBorders>
            <w:shd w:val="clear" w:color="000000" w:fill="D0CECE"/>
            <w:noWrap/>
            <w:vAlign w:val="bottom"/>
            <w:hideMark/>
          </w:tcPr>
          <w:p w14:paraId="4BEA3965"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73A8BF9D"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2BCBE7C4"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48871C40"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20" w:type="dxa"/>
            <w:tcBorders>
              <w:top w:val="nil"/>
              <w:left w:val="nil"/>
              <w:bottom w:val="nil"/>
              <w:right w:val="nil"/>
            </w:tcBorders>
            <w:shd w:val="clear" w:color="000000" w:fill="D0CECE"/>
            <w:noWrap/>
            <w:vAlign w:val="bottom"/>
            <w:hideMark/>
          </w:tcPr>
          <w:p w14:paraId="0253991F"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20" w:type="dxa"/>
            <w:tcBorders>
              <w:top w:val="nil"/>
              <w:left w:val="nil"/>
              <w:bottom w:val="nil"/>
              <w:right w:val="nil"/>
            </w:tcBorders>
            <w:shd w:val="clear" w:color="000000" w:fill="D0CECE"/>
            <w:noWrap/>
            <w:vAlign w:val="bottom"/>
            <w:hideMark/>
          </w:tcPr>
          <w:p w14:paraId="5C25F3E1"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w:t>
            </w:r>
          </w:p>
        </w:tc>
        <w:tc>
          <w:tcPr>
            <w:tcW w:w="520" w:type="dxa"/>
            <w:tcBorders>
              <w:top w:val="nil"/>
              <w:left w:val="nil"/>
              <w:bottom w:val="nil"/>
              <w:right w:val="nil"/>
            </w:tcBorders>
            <w:shd w:val="clear" w:color="000000" w:fill="D0CECE"/>
            <w:noWrap/>
            <w:vAlign w:val="bottom"/>
            <w:hideMark/>
          </w:tcPr>
          <w:p w14:paraId="3709F2BB"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20" w:type="dxa"/>
            <w:tcBorders>
              <w:top w:val="nil"/>
              <w:left w:val="nil"/>
              <w:bottom w:val="nil"/>
              <w:right w:val="nil"/>
            </w:tcBorders>
            <w:shd w:val="clear" w:color="000000" w:fill="D0CECE"/>
            <w:noWrap/>
            <w:vAlign w:val="bottom"/>
            <w:hideMark/>
          </w:tcPr>
          <w:p w14:paraId="13B1C14F"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2551B138"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4A0869B1"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3FCB758E"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7B69A2A5"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r>
      <w:tr w:rsidR="00087FFA" w:rsidRPr="00087FFA" w14:paraId="413255CD" w14:textId="77777777" w:rsidTr="009A743E">
        <w:trPr>
          <w:trHeight w:val="290"/>
          <w:jc w:val="center"/>
        </w:trPr>
        <w:tc>
          <w:tcPr>
            <w:tcW w:w="1960" w:type="dxa"/>
            <w:tcBorders>
              <w:top w:val="nil"/>
              <w:left w:val="nil"/>
              <w:bottom w:val="nil"/>
              <w:right w:val="nil"/>
            </w:tcBorders>
            <w:shd w:val="clear" w:color="000000" w:fill="FFFFFF"/>
            <w:noWrap/>
            <w:vAlign w:val="bottom"/>
            <w:hideMark/>
          </w:tcPr>
          <w:p w14:paraId="53D5CB34"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Nematoda</w:t>
            </w:r>
          </w:p>
        </w:tc>
        <w:tc>
          <w:tcPr>
            <w:tcW w:w="515" w:type="dxa"/>
            <w:tcBorders>
              <w:top w:val="nil"/>
              <w:left w:val="nil"/>
              <w:bottom w:val="nil"/>
              <w:right w:val="nil"/>
            </w:tcBorders>
            <w:shd w:val="clear" w:color="000000" w:fill="FFFFFF"/>
            <w:noWrap/>
            <w:vAlign w:val="bottom"/>
            <w:hideMark/>
          </w:tcPr>
          <w:p w14:paraId="4BE16035"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8</w:t>
            </w:r>
          </w:p>
        </w:tc>
        <w:tc>
          <w:tcPr>
            <w:tcW w:w="515" w:type="dxa"/>
            <w:tcBorders>
              <w:top w:val="nil"/>
              <w:left w:val="nil"/>
              <w:bottom w:val="nil"/>
              <w:right w:val="nil"/>
            </w:tcBorders>
            <w:shd w:val="clear" w:color="000000" w:fill="FFFFFF"/>
            <w:noWrap/>
            <w:vAlign w:val="bottom"/>
            <w:hideMark/>
          </w:tcPr>
          <w:p w14:paraId="2034B4B0"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FFFFFF"/>
            <w:noWrap/>
            <w:vAlign w:val="bottom"/>
            <w:hideMark/>
          </w:tcPr>
          <w:p w14:paraId="210478D7"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w:t>
            </w:r>
          </w:p>
        </w:tc>
        <w:tc>
          <w:tcPr>
            <w:tcW w:w="515" w:type="dxa"/>
            <w:tcBorders>
              <w:top w:val="nil"/>
              <w:left w:val="nil"/>
              <w:bottom w:val="nil"/>
              <w:right w:val="nil"/>
            </w:tcBorders>
            <w:shd w:val="clear" w:color="000000" w:fill="FFFFFF"/>
            <w:noWrap/>
            <w:vAlign w:val="bottom"/>
            <w:hideMark/>
          </w:tcPr>
          <w:p w14:paraId="439C8CB9"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20" w:type="dxa"/>
            <w:tcBorders>
              <w:top w:val="nil"/>
              <w:left w:val="nil"/>
              <w:bottom w:val="nil"/>
              <w:right w:val="nil"/>
            </w:tcBorders>
            <w:shd w:val="clear" w:color="000000" w:fill="FFFFFF"/>
            <w:noWrap/>
            <w:vAlign w:val="bottom"/>
            <w:hideMark/>
          </w:tcPr>
          <w:p w14:paraId="67CF6D05"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42</w:t>
            </w:r>
          </w:p>
        </w:tc>
        <w:tc>
          <w:tcPr>
            <w:tcW w:w="520" w:type="dxa"/>
            <w:tcBorders>
              <w:top w:val="nil"/>
              <w:left w:val="nil"/>
              <w:bottom w:val="nil"/>
              <w:right w:val="nil"/>
            </w:tcBorders>
            <w:shd w:val="clear" w:color="000000" w:fill="FFFFFF"/>
            <w:noWrap/>
            <w:vAlign w:val="bottom"/>
            <w:hideMark/>
          </w:tcPr>
          <w:p w14:paraId="1B965487"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20" w:type="dxa"/>
            <w:tcBorders>
              <w:top w:val="nil"/>
              <w:left w:val="nil"/>
              <w:bottom w:val="nil"/>
              <w:right w:val="nil"/>
            </w:tcBorders>
            <w:shd w:val="clear" w:color="000000" w:fill="FFFFFF"/>
            <w:noWrap/>
            <w:vAlign w:val="bottom"/>
            <w:hideMark/>
          </w:tcPr>
          <w:p w14:paraId="71356E3F"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20" w:type="dxa"/>
            <w:tcBorders>
              <w:top w:val="nil"/>
              <w:left w:val="nil"/>
              <w:bottom w:val="nil"/>
              <w:right w:val="nil"/>
            </w:tcBorders>
            <w:shd w:val="clear" w:color="000000" w:fill="FFFFFF"/>
            <w:noWrap/>
            <w:vAlign w:val="bottom"/>
            <w:hideMark/>
          </w:tcPr>
          <w:p w14:paraId="29D3515D"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FFFFFF"/>
            <w:noWrap/>
            <w:vAlign w:val="bottom"/>
            <w:hideMark/>
          </w:tcPr>
          <w:p w14:paraId="2AE5149C"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FFFFFF"/>
            <w:noWrap/>
            <w:vAlign w:val="bottom"/>
            <w:hideMark/>
          </w:tcPr>
          <w:p w14:paraId="31546483"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FFFFFF"/>
            <w:noWrap/>
            <w:vAlign w:val="bottom"/>
            <w:hideMark/>
          </w:tcPr>
          <w:p w14:paraId="0DA0C624"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FFFFFF"/>
            <w:noWrap/>
            <w:vAlign w:val="bottom"/>
            <w:hideMark/>
          </w:tcPr>
          <w:p w14:paraId="6BDE10AB"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r>
      <w:tr w:rsidR="00087FFA" w:rsidRPr="00087FFA" w14:paraId="01191C8B" w14:textId="77777777" w:rsidTr="009A743E">
        <w:trPr>
          <w:trHeight w:val="290"/>
          <w:jc w:val="center"/>
        </w:trPr>
        <w:tc>
          <w:tcPr>
            <w:tcW w:w="1960" w:type="dxa"/>
            <w:tcBorders>
              <w:top w:val="nil"/>
              <w:left w:val="nil"/>
              <w:bottom w:val="nil"/>
              <w:right w:val="nil"/>
            </w:tcBorders>
            <w:shd w:val="clear" w:color="000000" w:fill="D0CECE"/>
            <w:noWrap/>
            <w:vAlign w:val="bottom"/>
            <w:hideMark/>
          </w:tcPr>
          <w:p w14:paraId="43125FAE"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Oligochaeta</w:t>
            </w:r>
          </w:p>
        </w:tc>
        <w:tc>
          <w:tcPr>
            <w:tcW w:w="515" w:type="dxa"/>
            <w:tcBorders>
              <w:top w:val="nil"/>
              <w:left w:val="nil"/>
              <w:bottom w:val="nil"/>
              <w:right w:val="nil"/>
            </w:tcBorders>
            <w:shd w:val="clear" w:color="000000" w:fill="D0CECE"/>
            <w:noWrap/>
            <w:vAlign w:val="bottom"/>
            <w:hideMark/>
          </w:tcPr>
          <w:p w14:paraId="32ED779E"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11</w:t>
            </w:r>
          </w:p>
        </w:tc>
        <w:tc>
          <w:tcPr>
            <w:tcW w:w="515" w:type="dxa"/>
            <w:tcBorders>
              <w:top w:val="nil"/>
              <w:left w:val="nil"/>
              <w:bottom w:val="nil"/>
              <w:right w:val="nil"/>
            </w:tcBorders>
            <w:shd w:val="clear" w:color="000000" w:fill="D0CECE"/>
            <w:noWrap/>
            <w:vAlign w:val="bottom"/>
            <w:hideMark/>
          </w:tcPr>
          <w:p w14:paraId="5B12C755"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2</w:t>
            </w:r>
          </w:p>
        </w:tc>
        <w:tc>
          <w:tcPr>
            <w:tcW w:w="515" w:type="dxa"/>
            <w:tcBorders>
              <w:top w:val="nil"/>
              <w:left w:val="nil"/>
              <w:bottom w:val="nil"/>
              <w:right w:val="nil"/>
            </w:tcBorders>
            <w:shd w:val="clear" w:color="000000" w:fill="D0CECE"/>
            <w:noWrap/>
            <w:vAlign w:val="bottom"/>
            <w:hideMark/>
          </w:tcPr>
          <w:p w14:paraId="7A75E709"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w:t>
            </w:r>
          </w:p>
        </w:tc>
        <w:tc>
          <w:tcPr>
            <w:tcW w:w="515" w:type="dxa"/>
            <w:tcBorders>
              <w:top w:val="nil"/>
              <w:left w:val="nil"/>
              <w:bottom w:val="nil"/>
              <w:right w:val="nil"/>
            </w:tcBorders>
            <w:shd w:val="clear" w:color="000000" w:fill="D0CECE"/>
            <w:noWrap/>
            <w:vAlign w:val="bottom"/>
            <w:hideMark/>
          </w:tcPr>
          <w:p w14:paraId="182D3856"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20" w:type="dxa"/>
            <w:tcBorders>
              <w:top w:val="nil"/>
              <w:left w:val="nil"/>
              <w:bottom w:val="nil"/>
              <w:right w:val="nil"/>
            </w:tcBorders>
            <w:shd w:val="clear" w:color="000000" w:fill="D0CECE"/>
            <w:noWrap/>
            <w:vAlign w:val="bottom"/>
            <w:hideMark/>
          </w:tcPr>
          <w:p w14:paraId="19D6FCA8"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w:t>
            </w:r>
          </w:p>
        </w:tc>
        <w:tc>
          <w:tcPr>
            <w:tcW w:w="520" w:type="dxa"/>
            <w:tcBorders>
              <w:top w:val="nil"/>
              <w:left w:val="nil"/>
              <w:bottom w:val="nil"/>
              <w:right w:val="nil"/>
            </w:tcBorders>
            <w:shd w:val="clear" w:color="000000" w:fill="D0CECE"/>
            <w:noWrap/>
            <w:vAlign w:val="bottom"/>
            <w:hideMark/>
          </w:tcPr>
          <w:p w14:paraId="67A78275"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20" w:type="dxa"/>
            <w:tcBorders>
              <w:top w:val="nil"/>
              <w:left w:val="nil"/>
              <w:bottom w:val="nil"/>
              <w:right w:val="nil"/>
            </w:tcBorders>
            <w:shd w:val="clear" w:color="000000" w:fill="D0CECE"/>
            <w:noWrap/>
            <w:vAlign w:val="bottom"/>
            <w:hideMark/>
          </w:tcPr>
          <w:p w14:paraId="2044C302"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w:t>
            </w:r>
          </w:p>
        </w:tc>
        <w:tc>
          <w:tcPr>
            <w:tcW w:w="520" w:type="dxa"/>
            <w:tcBorders>
              <w:top w:val="nil"/>
              <w:left w:val="nil"/>
              <w:bottom w:val="nil"/>
              <w:right w:val="nil"/>
            </w:tcBorders>
            <w:shd w:val="clear" w:color="000000" w:fill="D0CECE"/>
            <w:noWrap/>
            <w:vAlign w:val="bottom"/>
            <w:hideMark/>
          </w:tcPr>
          <w:p w14:paraId="08F9EAEA"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76B5B58C"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3402B1F3"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667174F1"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D0CECE"/>
            <w:noWrap/>
            <w:vAlign w:val="bottom"/>
            <w:hideMark/>
          </w:tcPr>
          <w:p w14:paraId="29A02E33"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r>
      <w:tr w:rsidR="00087FFA" w:rsidRPr="00087FFA" w14:paraId="75518037" w14:textId="77777777" w:rsidTr="009A743E">
        <w:trPr>
          <w:trHeight w:val="290"/>
          <w:jc w:val="center"/>
        </w:trPr>
        <w:tc>
          <w:tcPr>
            <w:tcW w:w="1960" w:type="dxa"/>
            <w:tcBorders>
              <w:top w:val="nil"/>
              <w:left w:val="nil"/>
              <w:bottom w:val="nil"/>
              <w:right w:val="nil"/>
            </w:tcBorders>
            <w:shd w:val="clear" w:color="000000" w:fill="FFFFFF"/>
            <w:noWrap/>
            <w:vAlign w:val="bottom"/>
            <w:hideMark/>
          </w:tcPr>
          <w:p w14:paraId="3B68B4F2"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Polychaeta</w:t>
            </w:r>
          </w:p>
        </w:tc>
        <w:tc>
          <w:tcPr>
            <w:tcW w:w="515" w:type="dxa"/>
            <w:tcBorders>
              <w:top w:val="nil"/>
              <w:left w:val="nil"/>
              <w:bottom w:val="nil"/>
              <w:right w:val="nil"/>
            </w:tcBorders>
            <w:shd w:val="clear" w:color="000000" w:fill="FFFFFF"/>
            <w:noWrap/>
            <w:vAlign w:val="bottom"/>
            <w:hideMark/>
          </w:tcPr>
          <w:p w14:paraId="3AF28773"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5</w:t>
            </w:r>
          </w:p>
        </w:tc>
        <w:tc>
          <w:tcPr>
            <w:tcW w:w="515" w:type="dxa"/>
            <w:tcBorders>
              <w:top w:val="nil"/>
              <w:left w:val="nil"/>
              <w:bottom w:val="nil"/>
              <w:right w:val="nil"/>
            </w:tcBorders>
            <w:shd w:val="clear" w:color="000000" w:fill="FFFFFF"/>
            <w:noWrap/>
            <w:vAlign w:val="bottom"/>
            <w:hideMark/>
          </w:tcPr>
          <w:p w14:paraId="05431C6D"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10</w:t>
            </w:r>
          </w:p>
        </w:tc>
        <w:tc>
          <w:tcPr>
            <w:tcW w:w="515" w:type="dxa"/>
            <w:tcBorders>
              <w:top w:val="nil"/>
              <w:left w:val="nil"/>
              <w:bottom w:val="nil"/>
              <w:right w:val="nil"/>
            </w:tcBorders>
            <w:shd w:val="clear" w:color="000000" w:fill="FFFFFF"/>
            <w:noWrap/>
            <w:vAlign w:val="bottom"/>
            <w:hideMark/>
          </w:tcPr>
          <w:p w14:paraId="7AA6264F"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4</w:t>
            </w:r>
          </w:p>
        </w:tc>
        <w:tc>
          <w:tcPr>
            <w:tcW w:w="515" w:type="dxa"/>
            <w:tcBorders>
              <w:top w:val="nil"/>
              <w:left w:val="nil"/>
              <w:bottom w:val="nil"/>
              <w:right w:val="nil"/>
            </w:tcBorders>
            <w:shd w:val="clear" w:color="000000" w:fill="FFFFFF"/>
            <w:noWrap/>
            <w:vAlign w:val="bottom"/>
            <w:hideMark/>
          </w:tcPr>
          <w:p w14:paraId="5318A50D"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3</w:t>
            </w:r>
          </w:p>
        </w:tc>
        <w:tc>
          <w:tcPr>
            <w:tcW w:w="520" w:type="dxa"/>
            <w:tcBorders>
              <w:top w:val="nil"/>
              <w:left w:val="nil"/>
              <w:bottom w:val="nil"/>
              <w:right w:val="nil"/>
            </w:tcBorders>
            <w:shd w:val="clear" w:color="000000" w:fill="FFFFFF"/>
            <w:noWrap/>
            <w:vAlign w:val="bottom"/>
            <w:hideMark/>
          </w:tcPr>
          <w:p w14:paraId="7380C367"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5</w:t>
            </w:r>
          </w:p>
        </w:tc>
        <w:tc>
          <w:tcPr>
            <w:tcW w:w="520" w:type="dxa"/>
            <w:tcBorders>
              <w:top w:val="nil"/>
              <w:left w:val="nil"/>
              <w:bottom w:val="nil"/>
              <w:right w:val="nil"/>
            </w:tcBorders>
            <w:shd w:val="clear" w:color="000000" w:fill="FFFFFF"/>
            <w:noWrap/>
            <w:vAlign w:val="bottom"/>
            <w:hideMark/>
          </w:tcPr>
          <w:p w14:paraId="2DD544E6"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3</w:t>
            </w:r>
          </w:p>
        </w:tc>
        <w:tc>
          <w:tcPr>
            <w:tcW w:w="520" w:type="dxa"/>
            <w:tcBorders>
              <w:top w:val="nil"/>
              <w:left w:val="nil"/>
              <w:bottom w:val="nil"/>
              <w:right w:val="nil"/>
            </w:tcBorders>
            <w:shd w:val="clear" w:color="000000" w:fill="FFFFFF"/>
            <w:noWrap/>
            <w:vAlign w:val="bottom"/>
            <w:hideMark/>
          </w:tcPr>
          <w:p w14:paraId="69C0F668"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w:t>
            </w:r>
          </w:p>
        </w:tc>
        <w:tc>
          <w:tcPr>
            <w:tcW w:w="520" w:type="dxa"/>
            <w:tcBorders>
              <w:top w:val="nil"/>
              <w:left w:val="nil"/>
              <w:bottom w:val="nil"/>
              <w:right w:val="nil"/>
            </w:tcBorders>
            <w:shd w:val="clear" w:color="000000" w:fill="FFFFFF"/>
            <w:noWrap/>
            <w:vAlign w:val="bottom"/>
            <w:hideMark/>
          </w:tcPr>
          <w:p w14:paraId="2AB9DF3B"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nil"/>
              <w:right w:val="nil"/>
            </w:tcBorders>
            <w:shd w:val="clear" w:color="000000" w:fill="FFFFFF"/>
            <w:noWrap/>
            <w:vAlign w:val="bottom"/>
            <w:hideMark/>
          </w:tcPr>
          <w:p w14:paraId="37B5A00B"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12</w:t>
            </w:r>
          </w:p>
        </w:tc>
        <w:tc>
          <w:tcPr>
            <w:tcW w:w="515" w:type="dxa"/>
            <w:tcBorders>
              <w:top w:val="nil"/>
              <w:left w:val="nil"/>
              <w:bottom w:val="nil"/>
              <w:right w:val="nil"/>
            </w:tcBorders>
            <w:shd w:val="clear" w:color="000000" w:fill="FFFFFF"/>
            <w:noWrap/>
            <w:vAlign w:val="bottom"/>
            <w:hideMark/>
          </w:tcPr>
          <w:p w14:paraId="4DC99605"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1</w:t>
            </w:r>
          </w:p>
        </w:tc>
        <w:tc>
          <w:tcPr>
            <w:tcW w:w="515" w:type="dxa"/>
            <w:tcBorders>
              <w:top w:val="nil"/>
              <w:left w:val="nil"/>
              <w:bottom w:val="nil"/>
              <w:right w:val="nil"/>
            </w:tcBorders>
            <w:shd w:val="clear" w:color="000000" w:fill="FFFFFF"/>
            <w:noWrap/>
            <w:vAlign w:val="bottom"/>
            <w:hideMark/>
          </w:tcPr>
          <w:p w14:paraId="498D175B"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7</w:t>
            </w:r>
          </w:p>
        </w:tc>
        <w:tc>
          <w:tcPr>
            <w:tcW w:w="515" w:type="dxa"/>
            <w:tcBorders>
              <w:top w:val="nil"/>
              <w:left w:val="nil"/>
              <w:bottom w:val="nil"/>
              <w:right w:val="nil"/>
            </w:tcBorders>
            <w:shd w:val="clear" w:color="000000" w:fill="FFFFFF"/>
            <w:noWrap/>
            <w:vAlign w:val="bottom"/>
            <w:hideMark/>
          </w:tcPr>
          <w:p w14:paraId="44C5DA38"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r>
      <w:tr w:rsidR="00087FFA" w:rsidRPr="00087FFA" w14:paraId="52BCD203" w14:textId="77777777" w:rsidTr="009A743E">
        <w:trPr>
          <w:trHeight w:val="300"/>
          <w:jc w:val="center"/>
        </w:trPr>
        <w:tc>
          <w:tcPr>
            <w:tcW w:w="1960" w:type="dxa"/>
            <w:tcBorders>
              <w:top w:val="nil"/>
              <w:left w:val="nil"/>
              <w:bottom w:val="single" w:sz="8" w:space="0" w:color="auto"/>
              <w:right w:val="nil"/>
            </w:tcBorders>
            <w:shd w:val="clear" w:color="000000" w:fill="D0CECE"/>
            <w:noWrap/>
            <w:vAlign w:val="bottom"/>
            <w:hideMark/>
          </w:tcPr>
          <w:p w14:paraId="52B0B112"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Tanaidacea</w:t>
            </w:r>
          </w:p>
        </w:tc>
        <w:tc>
          <w:tcPr>
            <w:tcW w:w="515" w:type="dxa"/>
            <w:tcBorders>
              <w:top w:val="nil"/>
              <w:left w:val="nil"/>
              <w:bottom w:val="single" w:sz="8" w:space="0" w:color="auto"/>
              <w:right w:val="nil"/>
            </w:tcBorders>
            <w:shd w:val="clear" w:color="000000" w:fill="D0CECE"/>
            <w:noWrap/>
            <w:vAlign w:val="bottom"/>
            <w:hideMark/>
          </w:tcPr>
          <w:p w14:paraId="5F85D960"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w:t>
            </w:r>
          </w:p>
        </w:tc>
        <w:tc>
          <w:tcPr>
            <w:tcW w:w="515" w:type="dxa"/>
            <w:tcBorders>
              <w:top w:val="nil"/>
              <w:left w:val="nil"/>
              <w:bottom w:val="single" w:sz="8" w:space="0" w:color="auto"/>
              <w:right w:val="nil"/>
            </w:tcBorders>
            <w:shd w:val="clear" w:color="000000" w:fill="D0CECE"/>
            <w:noWrap/>
            <w:vAlign w:val="bottom"/>
            <w:hideMark/>
          </w:tcPr>
          <w:p w14:paraId="2CF12FE9"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single" w:sz="8" w:space="0" w:color="auto"/>
              <w:right w:val="nil"/>
            </w:tcBorders>
            <w:shd w:val="clear" w:color="000000" w:fill="D0CECE"/>
            <w:noWrap/>
            <w:vAlign w:val="bottom"/>
            <w:hideMark/>
          </w:tcPr>
          <w:p w14:paraId="3BC7D709"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8</w:t>
            </w:r>
          </w:p>
        </w:tc>
        <w:tc>
          <w:tcPr>
            <w:tcW w:w="515" w:type="dxa"/>
            <w:tcBorders>
              <w:top w:val="nil"/>
              <w:left w:val="nil"/>
              <w:bottom w:val="single" w:sz="8" w:space="0" w:color="auto"/>
              <w:right w:val="nil"/>
            </w:tcBorders>
            <w:shd w:val="clear" w:color="000000" w:fill="D0CECE"/>
            <w:noWrap/>
            <w:vAlign w:val="bottom"/>
            <w:hideMark/>
          </w:tcPr>
          <w:p w14:paraId="7C91427E"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w:t>
            </w:r>
          </w:p>
        </w:tc>
        <w:tc>
          <w:tcPr>
            <w:tcW w:w="520" w:type="dxa"/>
            <w:tcBorders>
              <w:top w:val="nil"/>
              <w:left w:val="nil"/>
              <w:bottom w:val="single" w:sz="8" w:space="0" w:color="auto"/>
              <w:right w:val="nil"/>
            </w:tcBorders>
            <w:shd w:val="clear" w:color="000000" w:fill="D0CECE"/>
            <w:noWrap/>
            <w:vAlign w:val="bottom"/>
            <w:hideMark/>
          </w:tcPr>
          <w:p w14:paraId="6BB0CDE3"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2</w:t>
            </w:r>
          </w:p>
        </w:tc>
        <w:tc>
          <w:tcPr>
            <w:tcW w:w="520" w:type="dxa"/>
            <w:tcBorders>
              <w:top w:val="nil"/>
              <w:left w:val="nil"/>
              <w:bottom w:val="single" w:sz="8" w:space="0" w:color="auto"/>
              <w:right w:val="nil"/>
            </w:tcBorders>
            <w:shd w:val="clear" w:color="000000" w:fill="D0CECE"/>
            <w:noWrap/>
            <w:vAlign w:val="bottom"/>
            <w:hideMark/>
          </w:tcPr>
          <w:p w14:paraId="78D76FE1"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20" w:type="dxa"/>
            <w:tcBorders>
              <w:top w:val="nil"/>
              <w:left w:val="nil"/>
              <w:bottom w:val="single" w:sz="8" w:space="0" w:color="auto"/>
              <w:right w:val="nil"/>
            </w:tcBorders>
            <w:shd w:val="clear" w:color="000000" w:fill="D0CECE"/>
            <w:noWrap/>
            <w:vAlign w:val="bottom"/>
            <w:hideMark/>
          </w:tcPr>
          <w:p w14:paraId="7BEBF2A9"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w:t>
            </w:r>
          </w:p>
        </w:tc>
        <w:tc>
          <w:tcPr>
            <w:tcW w:w="520" w:type="dxa"/>
            <w:tcBorders>
              <w:top w:val="nil"/>
              <w:left w:val="nil"/>
              <w:bottom w:val="single" w:sz="8" w:space="0" w:color="auto"/>
              <w:right w:val="nil"/>
            </w:tcBorders>
            <w:shd w:val="clear" w:color="000000" w:fill="D0CECE"/>
            <w:noWrap/>
            <w:vAlign w:val="bottom"/>
            <w:hideMark/>
          </w:tcPr>
          <w:p w14:paraId="25C93B33" w14:textId="77777777" w:rsidR="00087FFA" w:rsidRPr="00265B41" w:rsidRDefault="00087FFA" w:rsidP="00087FFA">
            <w:pPr>
              <w:widowControl/>
              <w:autoSpaceDE/>
              <w:autoSpaceDN/>
              <w:spacing w:line="360" w:lineRule="auto"/>
              <w:jc w:val="center"/>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single" w:sz="8" w:space="0" w:color="auto"/>
              <w:right w:val="nil"/>
            </w:tcBorders>
            <w:shd w:val="clear" w:color="000000" w:fill="D0CECE"/>
            <w:noWrap/>
            <w:vAlign w:val="bottom"/>
            <w:hideMark/>
          </w:tcPr>
          <w:p w14:paraId="33F0EC78"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1</w:t>
            </w:r>
          </w:p>
        </w:tc>
        <w:tc>
          <w:tcPr>
            <w:tcW w:w="515" w:type="dxa"/>
            <w:tcBorders>
              <w:top w:val="nil"/>
              <w:left w:val="nil"/>
              <w:bottom w:val="single" w:sz="8" w:space="0" w:color="auto"/>
              <w:right w:val="nil"/>
            </w:tcBorders>
            <w:shd w:val="clear" w:color="000000" w:fill="D0CECE"/>
            <w:noWrap/>
            <w:vAlign w:val="bottom"/>
            <w:hideMark/>
          </w:tcPr>
          <w:p w14:paraId="3CAC825F"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w:t>
            </w:r>
          </w:p>
        </w:tc>
        <w:tc>
          <w:tcPr>
            <w:tcW w:w="515" w:type="dxa"/>
            <w:tcBorders>
              <w:top w:val="nil"/>
              <w:left w:val="nil"/>
              <w:bottom w:val="single" w:sz="8" w:space="0" w:color="auto"/>
              <w:right w:val="nil"/>
            </w:tcBorders>
            <w:shd w:val="clear" w:color="000000" w:fill="D0CECE"/>
            <w:noWrap/>
            <w:vAlign w:val="bottom"/>
            <w:hideMark/>
          </w:tcPr>
          <w:p w14:paraId="41125AFE"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1 </w:t>
            </w:r>
          </w:p>
        </w:tc>
        <w:tc>
          <w:tcPr>
            <w:tcW w:w="515" w:type="dxa"/>
            <w:tcBorders>
              <w:top w:val="nil"/>
              <w:left w:val="nil"/>
              <w:bottom w:val="single" w:sz="8" w:space="0" w:color="auto"/>
              <w:right w:val="nil"/>
            </w:tcBorders>
            <w:shd w:val="clear" w:color="000000" w:fill="D0CECE"/>
            <w:noWrap/>
            <w:vAlign w:val="bottom"/>
            <w:hideMark/>
          </w:tcPr>
          <w:p w14:paraId="78398C00" w14:textId="77777777" w:rsidR="00087FFA" w:rsidRPr="00265B41" w:rsidRDefault="00087FFA" w:rsidP="00087FFA">
            <w:pPr>
              <w:widowControl/>
              <w:autoSpaceDE/>
              <w:autoSpaceDN/>
              <w:spacing w:line="360" w:lineRule="auto"/>
              <w:rPr>
                <w:rFonts w:ascii="Arial" w:eastAsia="Times New Roman" w:hAnsi="Arial" w:cs="Arial"/>
                <w:color w:val="000000"/>
                <w:sz w:val="16"/>
                <w:szCs w:val="16"/>
                <w:lang w:val="pt-BR" w:eastAsia="pt-BR"/>
              </w:rPr>
            </w:pPr>
            <w:r w:rsidRPr="00265B41">
              <w:rPr>
                <w:rFonts w:ascii="Arial" w:eastAsia="Times New Roman" w:hAnsi="Arial" w:cs="Arial"/>
                <w:color w:val="000000"/>
                <w:sz w:val="16"/>
                <w:szCs w:val="16"/>
                <w:lang w:val="pt-BR" w:eastAsia="pt-BR"/>
              </w:rPr>
              <w:t> 1</w:t>
            </w:r>
          </w:p>
        </w:tc>
      </w:tr>
    </w:tbl>
    <w:p w14:paraId="5BA445BA" w14:textId="77777777" w:rsidR="00087FFA" w:rsidRPr="00087FFA" w:rsidRDefault="00087FFA" w:rsidP="00087FFA">
      <w:pPr>
        <w:pStyle w:val="Corpodetexto"/>
        <w:ind w:right="116" w:firstLine="568"/>
        <w:rPr>
          <w:rFonts w:ascii="Arial" w:hAnsi="Arial" w:cs="Arial"/>
        </w:rPr>
      </w:pPr>
    </w:p>
    <w:p w14:paraId="6B3073C0" w14:textId="2C8778E4" w:rsidR="00087FFA" w:rsidRPr="00087FFA" w:rsidRDefault="00087FFA" w:rsidP="00453AEA">
      <w:pPr>
        <w:pStyle w:val="Corpodetexto"/>
        <w:ind w:right="116" w:firstLine="568"/>
        <w:rPr>
          <w:rFonts w:ascii="Arial" w:hAnsi="Arial" w:cs="Arial"/>
        </w:rPr>
      </w:pPr>
      <w:r w:rsidRPr="00087FFA">
        <w:rPr>
          <w:rFonts w:ascii="Arial" w:hAnsi="Arial" w:cs="Arial"/>
        </w:rPr>
        <w:t>Nos pontos 1A das três coletas, foi encontrada uma maior quantidade de organismos bentônicos. Esses pontos estão mais próximos da região costeira, que é frequentemente visitada por habitantes e turistas. Em contraste, nos pontos 2B, que são em locais menos frequentados, a quantidade de organismos bentônicos foi significativamente menor, ou até mesmo nula.</w:t>
      </w:r>
    </w:p>
    <w:p w14:paraId="2F8A19B2" w14:textId="77777777" w:rsidR="00087FFA" w:rsidRPr="00087FFA" w:rsidRDefault="00087FFA" w:rsidP="00087FFA">
      <w:pPr>
        <w:pStyle w:val="Corpodetexto"/>
        <w:ind w:right="116" w:firstLine="568"/>
        <w:rPr>
          <w:rFonts w:ascii="Arial" w:hAnsi="Arial" w:cs="Arial"/>
        </w:rPr>
      </w:pPr>
      <w:r w:rsidRPr="00087FFA">
        <w:rPr>
          <w:rFonts w:ascii="Arial" w:hAnsi="Arial" w:cs="Arial"/>
        </w:rPr>
        <w:t>IDENTIFICAÇÃO DE MICROPLÁSTICOS</w:t>
      </w:r>
    </w:p>
    <w:p w14:paraId="02D86165" w14:textId="7FD2F71F" w:rsidR="00087FFA" w:rsidRDefault="007113FA" w:rsidP="00087FFA">
      <w:pPr>
        <w:pStyle w:val="Corpodetexto"/>
        <w:ind w:right="116" w:firstLine="568"/>
        <w:rPr>
          <w:rFonts w:ascii="Arial" w:hAnsi="Arial" w:cs="Arial"/>
        </w:rPr>
      </w:pPr>
      <w:r>
        <w:rPr>
          <w:rFonts w:ascii="Arial" w:hAnsi="Arial" w:cs="Arial"/>
        </w:rPr>
        <w:t>Na</w:t>
      </w:r>
      <w:r w:rsidR="00087FFA" w:rsidRPr="00087FFA">
        <w:rPr>
          <w:rFonts w:ascii="Arial" w:hAnsi="Arial" w:cs="Arial"/>
        </w:rPr>
        <w:t xml:space="preserve"> triagem e contagem dos microplásticos foram identificando os filamentos e </w:t>
      </w:r>
      <w:r>
        <w:rPr>
          <w:rFonts w:ascii="Arial" w:hAnsi="Arial" w:cs="Arial"/>
        </w:rPr>
        <w:t>suas cores</w:t>
      </w:r>
      <w:r w:rsidR="00083FC4">
        <w:rPr>
          <w:rFonts w:ascii="Arial" w:hAnsi="Arial" w:cs="Arial"/>
        </w:rPr>
        <w:t xml:space="preserve"> (gráfico 1)</w:t>
      </w:r>
      <w:r>
        <w:rPr>
          <w:rFonts w:ascii="Arial" w:hAnsi="Arial" w:cs="Arial"/>
        </w:rPr>
        <w:t>.</w:t>
      </w:r>
    </w:p>
    <w:p w14:paraId="221B8604" w14:textId="77777777" w:rsidR="007113FA" w:rsidRDefault="007113FA" w:rsidP="00087FFA">
      <w:pPr>
        <w:pStyle w:val="Corpodetexto"/>
        <w:ind w:right="116" w:firstLine="568"/>
        <w:rPr>
          <w:rFonts w:ascii="Arial" w:hAnsi="Arial" w:cs="Arial"/>
        </w:rPr>
      </w:pPr>
    </w:p>
    <w:p w14:paraId="444D3319" w14:textId="3A865CAA" w:rsidR="00C14BC3" w:rsidRDefault="00C14BC3" w:rsidP="00087FFA">
      <w:pPr>
        <w:pStyle w:val="Corpodetexto"/>
        <w:ind w:right="116" w:firstLine="568"/>
        <w:rPr>
          <w:rFonts w:ascii="Arial" w:hAnsi="Arial" w:cs="Arial"/>
        </w:rPr>
      </w:pPr>
      <w:r w:rsidRPr="00AF7C8F">
        <w:rPr>
          <w:rFonts w:ascii="Arial" w:hAnsi="Arial" w:cs="Arial"/>
          <w:b/>
          <w:bCs/>
          <w:sz w:val="22"/>
          <w:szCs w:val="22"/>
        </w:rPr>
        <w:t>Gráfico 1</w:t>
      </w:r>
      <w:r w:rsidR="00AF7C8F">
        <w:rPr>
          <w:rFonts w:ascii="Arial" w:hAnsi="Arial" w:cs="Arial"/>
          <w:b/>
          <w:bCs/>
          <w:sz w:val="22"/>
          <w:szCs w:val="22"/>
        </w:rPr>
        <w:t>.</w:t>
      </w:r>
      <w:r w:rsidRPr="00AF7C8F">
        <w:rPr>
          <w:rFonts w:ascii="Arial" w:hAnsi="Arial" w:cs="Arial"/>
          <w:sz w:val="22"/>
          <w:szCs w:val="22"/>
        </w:rPr>
        <w:t xml:space="preserve"> </w:t>
      </w:r>
      <w:r w:rsidR="00AB2C07">
        <w:rPr>
          <w:rFonts w:ascii="Arial" w:hAnsi="Arial" w:cs="Arial"/>
          <w:sz w:val="22"/>
          <w:szCs w:val="22"/>
        </w:rPr>
        <w:t xml:space="preserve">Quantidade </w:t>
      </w:r>
      <w:r w:rsidR="00AB2C07" w:rsidRPr="00AF7C8F">
        <w:rPr>
          <w:rFonts w:ascii="Arial" w:hAnsi="Arial" w:cs="Arial"/>
          <w:sz w:val="22"/>
          <w:szCs w:val="22"/>
        </w:rPr>
        <w:t>de microplásticos</w:t>
      </w:r>
      <w:r w:rsidR="00AB2C07">
        <w:rPr>
          <w:rFonts w:ascii="Arial" w:hAnsi="Arial" w:cs="Arial"/>
          <w:sz w:val="22"/>
          <w:szCs w:val="22"/>
        </w:rPr>
        <w:t xml:space="preserve"> e respectivas cores</w:t>
      </w:r>
      <w:r w:rsidR="00AB2C07" w:rsidRPr="00AF7C8F">
        <w:rPr>
          <w:rFonts w:ascii="Arial" w:hAnsi="Arial" w:cs="Arial"/>
          <w:sz w:val="22"/>
          <w:szCs w:val="22"/>
        </w:rPr>
        <w:t xml:space="preserve"> encontrados </w:t>
      </w:r>
      <w:r w:rsidR="00AB2C07" w:rsidRPr="00453AEA">
        <w:rPr>
          <w:rFonts w:ascii="Arial" w:hAnsi="Arial" w:cs="Arial"/>
          <w:sz w:val="22"/>
          <w:szCs w:val="22"/>
        </w:rPr>
        <w:t>nas</w:t>
      </w:r>
      <w:r w:rsidR="00AB2C07">
        <w:rPr>
          <w:rFonts w:ascii="Arial" w:hAnsi="Arial" w:cs="Arial"/>
          <w:sz w:val="22"/>
          <w:szCs w:val="22"/>
        </w:rPr>
        <w:t xml:space="preserve"> amostras coletadas nas</w:t>
      </w:r>
      <w:r w:rsidR="00AB2C07" w:rsidRPr="00453AEA">
        <w:rPr>
          <w:rFonts w:ascii="Arial" w:hAnsi="Arial" w:cs="Arial"/>
          <w:sz w:val="22"/>
          <w:szCs w:val="22"/>
        </w:rPr>
        <w:t xml:space="preserve"> poças de maré dos recifes de arenito da praia de Piedade.</w:t>
      </w:r>
    </w:p>
    <w:p w14:paraId="1D8ACABE" w14:textId="08649C34" w:rsidR="00C14BC3" w:rsidRDefault="00C14BC3" w:rsidP="0096662B">
      <w:pPr>
        <w:pStyle w:val="Corpodetexto"/>
        <w:ind w:right="116" w:firstLine="568"/>
        <w:jc w:val="center"/>
        <w:rPr>
          <w:rFonts w:ascii="Arial" w:hAnsi="Arial" w:cs="Arial"/>
        </w:rPr>
      </w:pPr>
      <w:r w:rsidRPr="001F51F2">
        <w:rPr>
          <w:rFonts w:ascii="Arial" w:hAnsi="Arial" w:cs="Arial"/>
          <w:noProof/>
        </w:rPr>
        <w:drawing>
          <wp:inline distT="0" distB="0" distL="0" distR="0" wp14:anchorId="16C93802" wp14:editId="40936AEC">
            <wp:extent cx="3740150" cy="2000250"/>
            <wp:effectExtent l="0" t="0" r="1270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5FC09F2" w14:textId="77777777" w:rsidR="00C14BC3" w:rsidRDefault="00C14BC3">
      <w:pPr>
        <w:pStyle w:val="Corpodetexto"/>
        <w:ind w:right="116" w:firstLine="568"/>
        <w:rPr>
          <w:rFonts w:ascii="Arial" w:hAnsi="Arial" w:cs="Arial"/>
        </w:rPr>
      </w:pPr>
    </w:p>
    <w:p w14:paraId="350F3836" w14:textId="77777777" w:rsidR="00C14BC3" w:rsidRPr="00C14BC3" w:rsidRDefault="00C14BC3" w:rsidP="00C14BC3">
      <w:pPr>
        <w:pStyle w:val="Corpodetexto"/>
        <w:ind w:right="116" w:firstLine="568"/>
        <w:rPr>
          <w:rFonts w:ascii="Arial" w:hAnsi="Arial" w:cs="Arial"/>
        </w:rPr>
      </w:pPr>
      <w:r w:rsidRPr="00C14BC3">
        <w:rPr>
          <w:rFonts w:ascii="Arial" w:hAnsi="Arial" w:cs="Arial"/>
        </w:rPr>
        <w:t>Na coleta 1 foram encontrados um total de 37 microfilamentos de diferentes cores, sendo encontrados na cor azul (23), na cor transparente (10) e na cor rosa (4). Na coleta 2 foram encontrados 62 microfilamentos, sendo encontrados na cor azul (32), na cor transparente (17) e na cor rosa (13). Já na coleta 3 foram encontrados 38 microfilamentos, sendo encontrados na cor azul (22), na cor transparente (11) e na cor rosa (5). Nas análises realizadas foi possível identificar a presença de microplásticos em todas as amostras.</w:t>
      </w:r>
    </w:p>
    <w:p w14:paraId="7ED5B0ED" w14:textId="72465893" w:rsidR="00C14BC3" w:rsidRPr="00C14BC3" w:rsidRDefault="00C14BC3" w:rsidP="000E49ED">
      <w:pPr>
        <w:pStyle w:val="Corpodetexto"/>
        <w:ind w:right="116" w:firstLine="568"/>
        <w:rPr>
          <w:rFonts w:ascii="Arial" w:hAnsi="Arial" w:cs="Arial"/>
        </w:rPr>
      </w:pPr>
      <w:r w:rsidRPr="00C14BC3">
        <w:rPr>
          <w:rFonts w:ascii="Arial" w:hAnsi="Arial" w:cs="Arial"/>
        </w:rPr>
        <w:t xml:space="preserve">Nas três coletas realizadas </w:t>
      </w:r>
      <w:r w:rsidR="00083FC4">
        <w:rPr>
          <w:rFonts w:ascii="Arial" w:hAnsi="Arial" w:cs="Arial"/>
        </w:rPr>
        <w:t>houve</w:t>
      </w:r>
      <w:r w:rsidRPr="00C14BC3">
        <w:rPr>
          <w:rFonts w:ascii="Arial" w:hAnsi="Arial" w:cs="Arial"/>
        </w:rPr>
        <w:t xml:space="preserve"> uma maior quantidade de microplásticos </w:t>
      </w:r>
      <w:r w:rsidR="004853C2">
        <w:rPr>
          <w:rFonts w:ascii="Arial" w:hAnsi="Arial" w:cs="Arial"/>
        </w:rPr>
        <w:t>n</w:t>
      </w:r>
      <w:r w:rsidRPr="00C14BC3">
        <w:rPr>
          <w:rFonts w:ascii="Arial" w:hAnsi="Arial" w:cs="Arial"/>
        </w:rPr>
        <w:t xml:space="preserve">os pontos 1A, </w:t>
      </w:r>
      <w:r w:rsidR="004853C2">
        <w:rPr>
          <w:rFonts w:ascii="Arial" w:hAnsi="Arial" w:cs="Arial"/>
        </w:rPr>
        <w:t>sendo</w:t>
      </w:r>
      <w:r w:rsidRPr="00C14BC3">
        <w:rPr>
          <w:rFonts w:ascii="Arial" w:hAnsi="Arial" w:cs="Arial"/>
        </w:rPr>
        <w:t xml:space="preserve"> esse o mais próximo da </w:t>
      </w:r>
      <w:r w:rsidR="004853C2">
        <w:rPr>
          <w:rFonts w:ascii="Arial" w:hAnsi="Arial" w:cs="Arial"/>
        </w:rPr>
        <w:t>faixa de praia</w:t>
      </w:r>
      <w:r w:rsidR="000E49ED">
        <w:rPr>
          <w:rFonts w:ascii="Arial" w:hAnsi="Arial" w:cs="Arial"/>
        </w:rPr>
        <w:t xml:space="preserve">. </w:t>
      </w:r>
      <w:r w:rsidRPr="00C14BC3">
        <w:rPr>
          <w:rFonts w:ascii="Arial" w:hAnsi="Arial" w:cs="Arial"/>
        </w:rPr>
        <w:t>Nos pontos 1A das três coletas também foram encontrados uma maior quantidade de organismos bentônicos. Cop</w:t>
      </w:r>
      <w:r w:rsidR="007113FA">
        <w:rPr>
          <w:rFonts w:ascii="Arial" w:hAnsi="Arial" w:cs="Arial"/>
        </w:rPr>
        <w:t>e</w:t>
      </w:r>
      <w:r w:rsidRPr="00C14BC3">
        <w:rPr>
          <w:rFonts w:ascii="Arial" w:hAnsi="Arial" w:cs="Arial"/>
        </w:rPr>
        <w:t>podas e nematodas são usados como bioindicadores de poluição. Os nematodas, devido à sua diversidade e respostas específicas a diferentes tipos de poluentes, são amplamente reconhecidos como indicadores da saúde ambiental e da presença de poluição (RIDALL A &amp; INGELS J, 2021).</w:t>
      </w:r>
    </w:p>
    <w:p w14:paraId="66F15FC4" w14:textId="77777777" w:rsidR="00C14BC3" w:rsidRPr="00C14BC3" w:rsidRDefault="00C14BC3" w:rsidP="00C14BC3">
      <w:pPr>
        <w:pStyle w:val="Corpodetexto"/>
        <w:ind w:right="116" w:firstLine="568"/>
        <w:rPr>
          <w:rFonts w:ascii="Arial" w:hAnsi="Arial" w:cs="Arial"/>
        </w:rPr>
      </w:pPr>
      <w:r w:rsidRPr="00C14BC3">
        <w:rPr>
          <w:rFonts w:ascii="Arial" w:hAnsi="Arial" w:cs="Arial"/>
        </w:rPr>
        <w:lastRenderedPageBreak/>
        <w:t>ANÁLISE GRANULOMÉTRICA</w:t>
      </w:r>
    </w:p>
    <w:p w14:paraId="54F3E327" w14:textId="458F6C01" w:rsidR="00C14BC3" w:rsidRDefault="007113FA" w:rsidP="00C14BC3">
      <w:pPr>
        <w:pStyle w:val="Corpodetexto"/>
        <w:ind w:right="116" w:firstLine="568"/>
        <w:rPr>
          <w:rFonts w:ascii="Arial" w:hAnsi="Arial" w:cs="Arial"/>
        </w:rPr>
      </w:pPr>
      <w:r>
        <w:rPr>
          <w:rFonts w:ascii="Arial" w:hAnsi="Arial" w:cs="Arial"/>
        </w:rPr>
        <w:t xml:space="preserve">A </w:t>
      </w:r>
      <w:r w:rsidR="00C14BC3" w:rsidRPr="00C14BC3">
        <w:rPr>
          <w:rFonts w:ascii="Arial" w:hAnsi="Arial" w:cs="Arial"/>
        </w:rPr>
        <w:t xml:space="preserve">análise granulométrica </w:t>
      </w:r>
      <w:r>
        <w:rPr>
          <w:rFonts w:ascii="Arial" w:hAnsi="Arial" w:cs="Arial"/>
        </w:rPr>
        <w:t>apresentou grãos qurtzsos com</w:t>
      </w:r>
      <w:r w:rsidR="00C14BC3" w:rsidRPr="00C14BC3">
        <w:rPr>
          <w:rFonts w:ascii="Arial" w:hAnsi="Arial" w:cs="Arial"/>
        </w:rPr>
        <w:t xml:space="preserve"> predominância </w:t>
      </w:r>
      <w:r>
        <w:rPr>
          <w:rFonts w:ascii="Arial" w:hAnsi="Arial" w:cs="Arial"/>
        </w:rPr>
        <w:t>de</w:t>
      </w:r>
      <w:r w:rsidR="00C14BC3" w:rsidRPr="00C14BC3">
        <w:rPr>
          <w:rFonts w:ascii="Arial" w:hAnsi="Arial" w:cs="Arial"/>
        </w:rPr>
        <w:t xml:space="preserve"> areia média na coleta 1 e a areia fina na coleta 2</w:t>
      </w:r>
      <w:r w:rsidR="00083FC4">
        <w:rPr>
          <w:rFonts w:ascii="Arial" w:hAnsi="Arial" w:cs="Arial"/>
        </w:rPr>
        <w:t xml:space="preserve"> (gráfico</w:t>
      </w:r>
      <w:r w:rsidR="00C14BC3" w:rsidRPr="00C14BC3">
        <w:rPr>
          <w:rFonts w:ascii="Arial" w:hAnsi="Arial" w:cs="Arial"/>
        </w:rPr>
        <w:t xml:space="preserve"> 2</w:t>
      </w:r>
      <w:r w:rsidR="00083FC4">
        <w:rPr>
          <w:rFonts w:ascii="Arial" w:hAnsi="Arial" w:cs="Arial"/>
        </w:rPr>
        <w:t>)</w:t>
      </w:r>
      <w:r w:rsidR="00C14BC3" w:rsidRPr="00C14BC3">
        <w:rPr>
          <w:rFonts w:ascii="Arial" w:hAnsi="Arial" w:cs="Arial"/>
        </w:rPr>
        <w:t>.</w:t>
      </w:r>
    </w:p>
    <w:p w14:paraId="545BB260" w14:textId="77777777" w:rsidR="007113FA" w:rsidRPr="00C14BC3" w:rsidRDefault="007113FA" w:rsidP="00C14BC3">
      <w:pPr>
        <w:pStyle w:val="Corpodetexto"/>
        <w:ind w:right="116" w:firstLine="568"/>
        <w:rPr>
          <w:rFonts w:ascii="Arial" w:hAnsi="Arial" w:cs="Arial"/>
        </w:rPr>
      </w:pPr>
    </w:p>
    <w:p w14:paraId="4DDB1135" w14:textId="42480AB3" w:rsidR="00C14BC3" w:rsidRPr="00265B41" w:rsidRDefault="00C14BC3" w:rsidP="00C14BC3">
      <w:pPr>
        <w:pStyle w:val="Corpodetexto"/>
        <w:ind w:right="116" w:firstLine="568"/>
        <w:rPr>
          <w:rFonts w:ascii="Arial" w:hAnsi="Arial" w:cs="Arial"/>
          <w:sz w:val="22"/>
          <w:szCs w:val="22"/>
        </w:rPr>
      </w:pPr>
      <w:r w:rsidRPr="00265B41">
        <w:rPr>
          <w:rFonts w:ascii="Arial" w:hAnsi="Arial" w:cs="Arial"/>
          <w:b/>
          <w:bCs/>
          <w:sz w:val="22"/>
          <w:szCs w:val="22"/>
        </w:rPr>
        <w:t>Gráfico 2</w:t>
      </w:r>
      <w:r w:rsidR="00265B41" w:rsidRPr="00265B41">
        <w:rPr>
          <w:rFonts w:ascii="Arial" w:hAnsi="Arial" w:cs="Arial"/>
          <w:b/>
          <w:bCs/>
          <w:sz w:val="22"/>
          <w:szCs w:val="22"/>
        </w:rPr>
        <w:t>.</w:t>
      </w:r>
      <w:r w:rsidRPr="00265B41">
        <w:rPr>
          <w:rFonts w:ascii="Arial" w:hAnsi="Arial" w:cs="Arial"/>
          <w:sz w:val="22"/>
          <w:szCs w:val="22"/>
        </w:rPr>
        <w:t xml:space="preserve"> Análise estatística da granulometria da coleta 1 e 2</w:t>
      </w:r>
      <w:r w:rsidR="008F536A">
        <w:rPr>
          <w:rFonts w:ascii="Arial" w:hAnsi="Arial" w:cs="Arial"/>
          <w:sz w:val="22"/>
          <w:szCs w:val="22"/>
        </w:rPr>
        <w:t xml:space="preserve"> realizadas </w:t>
      </w:r>
      <w:r w:rsidR="008F536A">
        <w:rPr>
          <w:rFonts w:ascii="Arial" w:hAnsi="Arial" w:cs="Arial"/>
          <w:sz w:val="22"/>
          <w:szCs w:val="22"/>
        </w:rPr>
        <w:t>nas</w:t>
      </w:r>
      <w:r w:rsidR="008F536A" w:rsidRPr="00453AEA">
        <w:rPr>
          <w:rFonts w:ascii="Arial" w:hAnsi="Arial" w:cs="Arial"/>
          <w:sz w:val="22"/>
          <w:szCs w:val="22"/>
        </w:rPr>
        <w:t xml:space="preserve"> poças de maré dos recifes de arenito da praia de Piedade</w:t>
      </w:r>
      <w:r w:rsidR="008F536A">
        <w:rPr>
          <w:rFonts w:ascii="Arial" w:hAnsi="Arial" w:cs="Arial"/>
          <w:sz w:val="22"/>
          <w:szCs w:val="22"/>
        </w:rPr>
        <w:t xml:space="preserve"> nos meses de outubro e novembro de 2023.</w:t>
      </w:r>
    </w:p>
    <w:p w14:paraId="3C178C5A" w14:textId="67BD3D3F" w:rsidR="00C14BC3" w:rsidRDefault="00C14BC3" w:rsidP="00265B41">
      <w:pPr>
        <w:pStyle w:val="Corpodetexto"/>
        <w:ind w:right="116" w:firstLine="568"/>
        <w:jc w:val="center"/>
        <w:rPr>
          <w:rFonts w:ascii="Arial" w:hAnsi="Arial" w:cs="Arial"/>
        </w:rPr>
      </w:pPr>
      <w:r>
        <w:rPr>
          <w:rFonts w:ascii="Arial" w:hAnsi="Arial" w:cs="Arial"/>
          <w:noProof/>
        </w:rPr>
        <w:drawing>
          <wp:inline distT="0" distB="0" distL="0" distR="0" wp14:anchorId="72BE515B" wp14:editId="68611C5A">
            <wp:extent cx="2771775" cy="2278756"/>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665" cy="2349369"/>
                    </a:xfrm>
                    <a:prstGeom prst="rect">
                      <a:avLst/>
                    </a:prstGeom>
                    <a:noFill/>
                  </pic:spPr>
                </pic:pic>
              </a:graphicData>
            </a:graphic>
          </wp:inline>
        </w:drawing>
      </w:r>
    </w:p>
    <w:p w14:paraId="5018464A" w14:textId="73A43FC2" w:rsidR="00C14BC3" w:rsidRPr="00C14BC3" w:rsidRDefault="00C14BC3" w:rsidP="00C14BC3">
      <w:pPr>
        <w:pStyle w:val="Corpodetexto"/>
        <w:ind w:right="116" w:firstLine="568"/>
        <w:rPr>
          <w:rFonts w:ascii="Arial" w:hAnsi="Arial" w:cs="Arial"/>
          <w:lang w:val="pt-BR"/>
        </w:rPr>
      </w:pPr>
      <w:r w:rsidRPr="00C14BC3">
        <w:rPr>
          <w:rFonts w:ascii="Arial" w:hAnsi="Arial" w:cs="Arial"/>
          <w:lang w:val="pt-BR"/>
        </w:rPr>
        <w:t>A abundância de cop</w:t>
      </w:r>
      <w:r w:rsidR="007113FA">
        <w:rPr>
          <w:rFonts w:ascii="Arial" w:hAnsi="Arial" w:cs="Arial"/>
          <w:lang w:val="pt-BR"/>
        </w:rPr>
        <w:t>e</w:t>
      </w:r>
      <w:r w:rsidRPr="00C14BC3">
        <w:rPr>
          <w:rFonts w:ascii="Arial" w:hAnsi="Arial" w:cs="Arial"/>
          <w:lang w:val="pt-BR"/>
        </w:rPr>
        <w:t>podas e nematodas tende a ser maior em ambientes com sedimentos de grãos finos. Isso ocorre porque esses tipos de sedimentos geralmente possuem maior conteúdo de matéria orgânica, fornecendo um ambiente rico em nutrientes que favorece a alimentação e reprodução dos copépodas e nematodas. Essa correlação foi destacada em estudos que mostraram maior densidade desses organismos em sedimentos com alto teor de silte e argila, em comparação com sedimentos de grãos mais grossos​ (PERKINS TL et al., 2014)</w:t>
      </w:r>
      <w:r w:rsidR="00083FC4">
        <w:rPr>
          <w:rFonts w:ascii="Arial" w:hAnsi="Arial" w:cs="Arial"/>
          <w:lang w:val="pt-BR"/>
        </w:rPr>
        <w:t xml:space="preserve">, corroborando com </w:t>
      </w:r>
      <w:r w:rsidRPr="00C14BC3">
        <w:rPr>
          <w:rFonts w:ascii="Arial" w:hAnsi="Arial" w:cs="Arial"/>
          <w:lang w:val="pt-BR"/>
        </w:rPr>
        <w:t>este trabalho, onde na coleta 2 se obteve uma maior frequência d</w:t>
      </w:r>
      <w:r w:rsidR="00083FC4">
        <w:rPr>
          <w:rFonts w:ascii="Arial" w:hAnsi="Arial" w:cs="Arial"/>
          <w:lang w:val="pt-BR"/>
        </w:rPr>
        <w:t>esse</w:t>
      </w:r>
      <w:r w:rsidRPr="00C14BC3">
        <w:rPr>
          <w:rFonts w:ascii="Arial" w:hAnsi="Arial" w:cs="Arial"/>
          <w:lang w:val="pt-BR"/>
        </w:rPr>
        <w:t>s organismos predominância de areia fina.</w:t>
      </w:r>
    </w:p>
    <w:p w14:paraId="4EBF0BC5" w14:textId="77777777" w:rsidR="00C14BC3" w:rsidRDefault="00C14BC3"/>
    <w:p w14:paraId="366AFBA9" w14:textId="77777777" w:rsidR="007E5E82" w:rsidRDefault="000720EB">
      <w:pPr>
        <w:pStyle w:val="Ttulo1"/>
      </w:pPr>
      <w:r>
        <w:t>CONCLUSÕES</w:t>
      </w:r>
    </w:p>
    <w:p w14:paraId="55EDF6F8" w14:textId="3D0C87E0" w:rsidR="00083FC4" w:rsidRDefault="00083FC4" w:rsidP="00C14BC3">
      <w:pPr>
        <w:pStyle w:val="Corpodetexto"/>
        <w:ind w:right="116" w:firstLine="568"/>
      </w:pPr>
      <w:r>
        <w:t>Dentre os organismos da macrofauna amostrados, contabilizou-se uma presença ma</w:t>
      </w:r>
      <w:r w:rsidR="004853C2">
        <w:t>ior</w:t>
      </w:r>
      <w:r>
        <w:t xml:space="preserve">de copepodas e </w:t>
      </w:r>
      <w:r w:rsidR="00C14BC3">
        <w:t>nematodas</w:t>
      </w:r>
      <w:r w:rsidR="004853C2">
        <w:t>, considerados bioindicadores ambientais</w:t>
      </w:r>
      <w:r w:rsidR="00C14BC3">
        <w:t xml:space="preserve">. </w:t>
      </w:r>
    </w:p>
    <w:p w14:paraId="0A5A165B" w14:textId="2670B5EB" w:rsidR="00C14BC3" w:rsidRDefault="00083FC4" w:rsidP="00C14BC3">
      <w:pPr>
        <w:pStyle w:val="Corpodetexto"/>
        <w:ind w:right="116" w:firstLine="568"/>
      </w:pPr>
      <w:r>
        <w:t xml:space="preserve">Os </w:t>
      </w:r>
      <w:r w:rsidR="00C14BC3">
        <w:t xml:space="preserve">microplásticos foram detectados em todos os pontos de coleta, especialmente nos pontos 1A, que é o mais próximo da região costeira e apresenta maior circulação de população e turistas. </w:t>
      </w:r>
    </w:p>
    <w:p w14:paraId="71DB0879" w14:textId="115BC251" w:rsidR="00C14BC3" w:rsidRDefault="00C14BC3" w:rsidP="00C14BC3">
      <w:pPr>
        <w:pStyle w:val="Corpodetexto"/>
        <w:ind w:right="116" w:firstLine="568"/>
      </w:pPr>
      <w:r>
        <w:t>Esses resultados ressaltam a importância de monitorar e conter a poluição por microplásticos nas áreas costeiras.</w:t>
      </w:r>
    </w:p>
    <w:p w14:paraId="083A68A8" w14:textId="77777777" w:rsidR="00C14BC3" w:rsidRDefault="00C14BC3" w:rsidP="00C14BC3">
      <w:pPr>
        <w:pStyle w:val="Corpodetexto"/>
        <w:ind w:right="116" w:firstLine="568"/>
      </w:pPr>
    </w:p>
    <w:p w14:paraId="1245BA03" w14:textId="77777777" w:rsidR="007E5E82" w:rsidRDefault="000720EB">
      <w:pPr>
        <w:pStyle w:val="Ttulo1"/>
      </w:pPr>
      <w:r>
        <w:t>REFERÊNCIAS</w:t>
      </w:r>
    </w:p>
    <w:p w14:paraId="79BC07B1" w14:textId="77777777" w:rsidR="007A791A" w:rsidRDefault="007A791A" w:rsidP="007A791A">
      <w:pPr>
        <w:pStyle w:val="Corpodetexto"/>
        <w:ind w:right="94" w:firstLine="573"/>
      </w:pPr>
      <w:r>
        <w:t>ELMGREN, Rolf. The Experimental Studies of Marine Zoobenthic Communities: A Review of Methods and Materials. Helgoländer Wissenschaftliche Meeresuntersuchungen, v. 13, n. 1, p. 226-241, 1966.</w:t>
      </w:r>
    </w:p>
    <w:p w14:paraId="2D69826A" w14:textId="77777777" w:rsidR="007A791A" w:rsidRDefault="007A791A" w:rsidP="007A791A">
      <w:pPr>
        <w:pStyle w:val="Corpodetexto"/>
        <w:ind w:right="94" w:firstLine="573"/>
      </w:pPr>
      <w:r>
        <w:t>HULLINGS, D. E.; GRAY, G. E. Guide to the Methods of Detection and Identification of Mold Spores. Mycological Studies, v. 23, p. 45-58, 1971.</w:t>
      </w:r>
    </w:p>
    <w:p w14:paraId="5141C0AF" w14:textId="77777777" w:rsidR="007A791A" w:rsidRDefault="007A791A" w:rsidP="007A791A">
      <w:pPr>
        <w:pStyle w:val="Corpodetexto"/>
        <w:ind w:right="94" w:firstLine="573"/>
      </w:pPr>
      <w:r>
        <w:t>PERKINS, Thomas L. et al. Sediment composition influences spatial variation in the abundance of microbial fecal indicators in beach sands. Applied and Environmental Microbiology, v. 80, n. 14, p. 3942-3951, 2014.</w:t>
      </w:r>
    </w:p>
    <w:p w14:paraId="5CF35601" w14:textId="77777777" w:rsidR="007A791A" w:rsidRDefault="007A791A" w:rsidP="007A791A">
      <w:pPr>
        <w:pStyle w:val="Corpodetexto"/>
        <w:ind w:right="94" w:firstLine="573"/>
      </w:pPr>
      <w:r>
        <w:t>SUGUIO, Kenitiro. Introdução à sedimentologia. São Paulo: Edgard Blücher, 1973.</w:t>
      </w:r>
    </w:p>
    <w:sectPr w:rsidR="007A791A">
      <w:headerReference w:type="default" r:id="rId9"/>
      <w:pgSz w:w="11910" w:h="16840"/>
      <w:pgMar w:top="2360" w:right="1580" w:bottom="280"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68393" w14:textId="77777777" w:rsidR="00897F0B" w:rsidRDefault="00897F0B">
      <w:r>
        <w:separator/>
      </w:r>
    </w:p>
  </w:endnote>
  <w:endnote w:type="continuationSeparator" w:id="0">
    <w:p w14:paraId="64D3DD94" w14:textId="77777777" w:rsidR="00897F0B" w:rsidRDefault="0089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19BA7" w14:textId="77777777" w:rsidR="00897F0B" w:rsidRDefault="00897F0B">
      <w:r>
        <w:separator/>
      </w:r>
    </w:p>
  </w:footnote>
  <w:footnote w:type="continuationSeparator" w:id="0">
    <w:p w14:paraId="13B7567A" w14:textId="77777777" w:rsidR="00897F0B" w:rsidRDefault="00897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EB6FE" w14:textId="77777777" w:rsidR="007E5E82" w:rsidRDefault="000720EB">
    <w:pPr>
      <w:pStyle w:val="Corpodetexto"/>
      <w:spacing w:line="14" w:lineRule="auto"/>
      <w:ind w:left="0"/>
      <w:jc w:val="left"/>
      <w:rPr>
        <w:sz w:val="20"/>
      </w:rPr>
    </w:pPr>
    <w:r>
      <w:rPr>
        <w:noProof/>
      </w:rPr>
      <w:drawing>
        <wp:anchor distT="0" distB="0" distL="0" distR="0" simplePos="0" relativeHeight="251658240" behindDoc="1" locked="0" layoutInCell="1" allowOverlap="1" wp14:anchorId="537947B6" wp14:editId="6F8E7205">
          <wp:simplePos x="0" y="0"/>
          <wp:positionH relativeFrom="page">
            <wp:posOffset>85725</wp:posOffset>
          </wp:positionH>
          <wp:positionV relativeFrom="page">
            <wp:posOffset>91957</wp:posOffset>
          </wp:positionV>
          <wp:extent cx="7381240" cy="1406126"/>
          <wp:effectExtent l="0" t="0" r="0" b="381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381240" cy="1406126"/>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2"/>
    <w:rsid w:val="00024795"/>
    <w:rsid w:val="00065745"/>
    <w:rsid w:val="000720EB"/>
    <w:rsid w:val="00083FC4"/>
    <w:rsid w:val="00087FFA"/>
    <w:rsid w:val="000E49ED"/>
    <w:rsid w:val="001717ED"/>
    <w:rsid w:val="001C3815"/>
    <w:rsid w:val="001C7E27"/>
    <w:rsid w:val="00204533"/>
    <w:rsid w:val="00265B41"/>
    <w:rsid w:val="002707ED"/>
    <w:rsid w:val="00323A42"/>
    <w:rsid w:val="00346E42"/>
    <w:rsid w:val="00357025"/>
    <w:rsid w:val="00441202"/>
    <w:rsid w:val="00453AEA"/>
    <w:rsid w:val="00463D41"/>
    <w:rsid w:val="004853C2"/>
    <w:rsid w:val="00500EB2"/>
    <w:rsid w:val="005E3E27"/>
    <w:rsid w:val="00673ABE"/>
    <w:rsid w:val="006909C5"/>
    <w:rsid w:val="006C182F"/>
    <w:rsid w:val="007113FA"/>
    <w:rsid w:val="007A4AF2"/>
    <w:rsid w:val="007A791A"/>
    <w:rsid w:val="007E5E82"/>
    <w:rsid w:val="007F0881"/>
    <w:rsid w:val="00870E3A"/>
    <w:rsid w:val="00894982"/>
    <w:rsid w:val="00897F0B"/>
    <w:rsid w:val="008D55F1"/>
    <w:rsid w:val="008F536A"/>
    <w:rsid w:val="0096662B"/>
    <w:rsid w:val="00981768"/>
    <w:rsid w:val="00A04B11"/>
    <w:rsid w:val="00A35C15"/>
    <w:rsid w:val="00A81DFE"/>
    <w:rsid w:val="00AB2C07"/>
    <w:rsid w:val="00AF7C8F"/>
    <w:rsid w:val="00B134B1"/>
    <w:rsid w:val="00B33042"/>
    <w:rsid w:val="00B71220"/>
    <w:rsid w:val="00B95BCE"/>
    <w:rsid w:val="00C14BC3"/>
    <w:rsid w:val="00CA46F3"/>
    <w:rsid w:val="00CE59C7"/>
    <w:rsid w:val="00D453AD"/>
    <w:rsid w:val="00DE02E2"/>
    <w:rsid w:val="00ED2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5366"/>
  <w15:docId w15:val="{F0EB6847-6BD6-496F-9137-620CC94C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jc w:val="both"/>
    </w:pPr>
    <w:rPr>
      <w:sz w:val="24"/>
      <w:szCs w:val="24"/>
    </w:rPr>
  </w:style>
  <w:style w:type="paragraph" w:styleId="Ttulo">
    <w:name w:val="Title"/>
    <w:basedOn w:val="Normal"/>
    <w:uiPriority w:val="10"/>
    <w:qFormat/>
    <w:pPr>
      <w:spacing w:before="92"/>
      <w:ind w:left="148" w:right="148"/>
      <w:jc w:val="center"/>
    </w:pPr>
    <w:rPr>
      <w:rFonts w:ascii="Arial" w:eastAsia="Arial" w:hAnsi="Arial" w:cs="Arial"/>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32" w:lineRule="exact"/>
      <w:ind w:left="249" w:right="249"/>
      <w:jc w:val="center"/>
    </w:pPr>
    <w:rPr>
      <w:rFonts w:ascii="Arial" w:eastAsia="Arial" w:hAnsi="Arial" w:cs="Arial"/>
    </w:rPr>
  </w:style>
  <w:style w:type="paragraph" w:styleId="Cabealho">
    <w:name w:val="header"/>
    <w:basedOn w:val="Normal"/>
    <w:link w:val="CabealhoChar"/>
    <w:uiPriority w:val="99"/>
    <w:unhideWhenUsed/>
    <w:rsid w:val="00323A42"/>
    <w:pPr>
      <w:tabs>
        <w:tab w:val="center" w:pos="4252"/>
        <w:tab w:val="right" w:pos="8504"/>
      </w:tabs>
    </w:pPr>
  </w:style>
  <w:style w:type="character" w:customStyle="1" w:styleId="CabealhoChar">
    <w:name w:val="Cabeçalho Char"/>
    <w:basedOn w:val="Fontepargpadro"/>
    <w:link w:val="Cabealho"/>
    <w:uiPriority w:val="99"/>
    <w:rsid w:val="00323A42"/>
    <w:rPr>
      <w:rFonts w:ascii="Arial MT" w:eastAsia="Arial MT" w:hAnsi="Arial MT" w:cs="Arial MT"/>
      <w:lang w:val="pt-PT"/>
    </w:rPr>
  </w:style>
  <w:style w:type="paragraph" w:styleId="Rodap">
    <w:name w:val="footer"/>
    <w:basedOn w:val="Normal"/>
    <w:link w:val="RodapChar"/>
    <w:uiPriority w:val="99"/>
    <w:unhideWhenUsed/>
    <w:rsid w:val="00323A42"/>
    <w:pPr>
      <w:tabs>
        <w:tab w:val="center" w:pos="4252"/>
        <w:tab w:val="right" w:pos="8504"/>
      </w:tabs>
    </w:pPr>
  </w:style>
  <w:style w:type="character" w:customStyle="1" w:styleId="RodapChar">
    <w:name w:val="Rodapé Char"/>
    <w:basedOn w:val="Fontepargpadro"/>
    <w:link w:val="Rodap"/>
    <w:uiPriority w:val="99"/>
    <w:rsid w:val="00323A42"/>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Microplásticos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bar"/>
        <c:grouping val="clustered"/>
        <c:varyColors val="0"/>
        <c:ser>
          <c:idx val="0"/>
          <c:order val="0"/>
          <c:tx>
            <c:strRef>
              <c:f>Planilha1!$B$1</c:f>
              <c:strCache>
                <c:ptCount val="1"/>
                <c:pt idx="0">
                  <c:v>Coleta 3</c:v>
                </c:pt>
              </c:strCache>
            </c:strRef>
          </c:tx>
          <c:spPr>
            <a:solidFill>
              <a:schemeClr val="accent2"/>
            </a:solidFill>
            <a:ln>
              <a:noFill/>
            </a:ln>
            <a:effectLst/>
          </c:spPr>
          <c:invertIfNegative val="0"/>
          <c:cat>
            <c:strRef>
              <c:f>Planilha1!$A$2:$A$4</c:f>
              <c:strCache>
                <c:ptCount val="3"/>
                <c:pt idx="0">
                  <c:v>Microfilamentos Transparentes</c:v>
                </c:pt>
                <c:pt idx="1">
                  <c:v>Microfilamentos Rosas</c:v>
                </c:pt>
                <c:pt idx="2">
                  <c:v>Microfilamentos Azuis</c:v>
                </c:pt>
              </c:strCache>
            </c:strRef>
          </c:cat>
          <c:val>
            <c:numRef>
              <c:f>Planilha1!$B$2:$B$4</c:f>
              <c:numCache>
                <c:formatCode>General</c:formatCode>
                <c:ptCount val="3"/>
                <c:pt idx="0">
                  <c:v>11</c:v>
                </c:pt>
                <c:pt idx="1">
                  <c:v>5</c:v>
                </c:pt>
                <c:pt idx="2">
                  <c:v>22</c:v>
                </c:pt>
              </c:numCache>
            </c:numRef>
          </c:val>
          <c:extLst>
            <c:ext xmlns:c16="http://schemas.microsoft.com/office/drawing/2014/chart" uri="{C3380CC4-5D6E-409C-BE32-E72D297353CC}">
              <c16:uniqueId val="{00000000-059E-4FBE-B607-F8AFBB7BCFDB}"/>
            </c:ext>
          </c:extLst>
        </c:ser>
        <c:ser>
          <c:idx val="1"/>
          <c:order val="1"/>
          <c:tx>
            <c:strRef>
              <c:f>Planilha1!$C$1</c:f>
              <c:strCache>
                <c:ptCount val="1"/>
                <c:pt idx="0">
                  <c:v>Coleta 2</c:v>
                </c:pt>
              </c:strCache>
            </c:strRef>
          </c:tx>
          <c:spPr>
            <a:solidFill>
              <a:schemeClr val="accent4"/>
            </a:solidFill>
            <a:ln>
              <a:noFill/>
            </a:ln>
            <a:effectLst/>
          </c:spPr>
          <c:invertIfNegative val="0"/>
          <c:cat>
            <c:strRef>
              <c:f>Planilha1!$A$2:$A$4</c:f>
              <c:strCache>
                <c:ptCount val="3"/>
                <c:pt idx="0">
                  <c:v>Microfilamentos Transparentes</c:v>
                </c:pt>
                <c:pt idx="1">
                  <c:v>Microfilamentos Rosas</c:v>
                </c:pt>
                <c:pt idx="2">
                  <c:v>Microfilamentos Azuis</c:v>
                </c:pt>
              </c:strCache>
            </c:strRef>
          </c:cat>
          <c:val>
            <c:numRef>
              <c:f>Planilha1!$C$2:$C$4</c:f>
              <c:numCache>
                <c:formatCode>General</c:formatCode>
                <c:ptCount val="3"/>
                <c:pt idx="0">
                  <c:v>17</c:v>
                </c:pt>
                <c:pt idx="1">
                  <c:v>13</c:v>
                </c:pt>
                <c:pt idx="2">
                  <c:v>32</c:v>
                </c:pt>
              </c:numCache>
            </c:numRef>
          </c:val>
          <c:extLst>
            <c:ext xmlns:c16="http://schemas.microsoft.com/office/drawing/2014/chart" uri="{C3380CC4-5D6E-409C-BE32-E72D297353CC}">
              <c16:uniqueId val="{00000001-059E-4FBE-B607-F8AFBB7BCFDB}"/>
            </c:ext>
          </c:extLst>
        </c:ser>
        <c:ser>
          <c:idx val="2"/>
          <c:order val="2"/>
          <c:tx>
            <c:strRef>
              <c:f>Planilha1!$D$1</c:f>
              <c:strCache>
                <c:ptCount val="1"/>
                <c:pt idx="0">
                  <c:v>Coleta 1</c:v>
                </c:pt>
              </c:strCache>
            </c:strRef>
          </c:tx>
          <c:spPr>
            <a:solidFill>
              <a:schemeClr val="accent6"/>
            </a:solidFill>
            <a:ln>
              <a:noFill/>
            </a:ln>
            <a:effectLst/>
          </c:spPr>
          <c:invertIfNegative val="0"/>
          <c:cat>
            <c:strRef>
              <c:f>Planilha1!$A$2:$A$4</c:f>
              <c:strCache>
                <c:ptCount val="3"/>
                <c:pt idx="0">
                  <c:v>Microfilamentos Transparentes</c:v>
                </c:pt>
                <c:pt idx="1">
                  <c:v>Microfilamentos Rosas</c:v>
                </c:pt>
                <c:pt idx="2">
                  <c:v>Microfilamentos Azuis</c:v>
                </c:pt>
              </c:strCache>
            </c:strRef>
          </c:cat>
          <c:val>
            <c:numRef>
              <c:f>Planilha1!$D$2:$D$4</c:f>
              <c:numCache>
                <c:formatCode>General</c:formatCode>
                <c:ptCount val="3"/>
                <c:pt idx="0">
                  <c:v>10</c:v>
                </c:pt>
                <c:pt idx="1">
                  <c:v>4</c:v>
                </c:pt>
                <c:pt idx="2">
                  <c:v>23</c:v>
                </c:pt>
              </c:numCache>
            </c:numRef>
          </c:val>
          <c:extLst>
            <c:ext xmlns:c16="http://schemas.microsoft.com/office/drawing/2014/chart" uri="{C3380CC4-5D6E-409C-BE32-E72D297353CC}">
              <c16:uniqueId val="{00000002-059E-4FBE-B607-F8AFBB7BCFDB}"/>
            </c:ext>
          </c:extLst>
        </c:ser>
        <c:dLbls>
          <c:showLegendKey val="0"/>
          <c:showVal val="0"/>
          <c:showCatName val="0"/>
          <c:showSerName val="0"/>
          <c:showPercent val="0"/>
          <c:showBubbleSize val="0"/>
        </c:dLbls>
        <c:gapWidth val="182"/>
        <c:axId val="882325695"/>
        <c:axId val="877934831"/>
      </c:barChart>
      <c:catAx>
        <c:axId val="8823256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77934831"/>
        <c:crosses val="autoZero"/>
        <c:auto val="1"/>
        <c:lblAlgn val="ctr"/>
        <c:lblOffset val="100"/>
        <c:noMultiLvlLbl val="0"/>
      </c:catAx>
      <c:valAx>
        <c:axId val="8779348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82325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1575</Words>
  <Characters>8511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Almeida</dc:creator>
  <cp:lastModifiedBy>Ericka Venâncio</cp:lastModifiedBy>
  <cp:revision>7</cp:revision>
  <dcterms:created xsi:type="dcterms:W3CDTF">2024-09-05T17:11:00Z</dcterms:created>
  <dcterms:modified xsi:type="dcterms:W3CDTF">2024-09-18T21:06:00Z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2019</vt:lpwstr>
  </property>
  <property fmtid="{D5CDD505-2E9C-101B-9397-08002B2CF9AE}" pid="4" name="LastSaved">
    <vt:filetime>2024-06-10T00:00:00Z</vt:filetime>
  </property>
</Properties>
</file>