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FD" w:rsidRDefault="00ED69FD">
      <w:pPr>
        <w:pStyle w:val="LO-normal"/>
        <w:spacing w:after="0" w:line="240" w:lineRule="auto"/>
        <w:ind w:left="720"/>
        <w:jc w:val="center"/>
        <w:rPr>
          <w:rFonts w:ascii="Arial" w:eastAsia="Arial" w:hAnsi="Arial" w:cs="Arial"/>
          <w:b/>
          <w:sz w:val="28"/>
          <w:szCs w:val="28"/>
        </w:rPr>
      </w:pPr>
    </w:p>
    <w:p w:rsidR="00ED69FD" w:rsidRDefault="00F045FC">
      <w:pPr>
        <w:pStyle w:val="LO-normal"/>
        <w:spacing w:after="0" w:line="24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A CONSTRUÇÃO DE PROJETOS DE VIDA A PARTIR DAS REFLEXÕES SOBRE FINITUDE E SENTIDO DA EXISTÊNCIA ATRAVÉS DA UTILIZAÇÃO DAS METODOLOGIAS ATIVAS NAS AULAS DE ENSINO RELIGIOSO. </w:t>
      </w:r>
    </w:p>
    <w:p w:rsidR="00ED69FD" w:rsidRDefault="00ED69FD">
      <w:pPr>
        <w:pStyle w:val="LO-normal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ED69FD" w:rsidRDefault="00ED69FD">
      <w:pPr>
        <w:pStyle w:val="LO-normal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ED69FD" w:rsidRDefault="00F045FC">
      <w:pPr>
        <w:pStyle w:val="LO-normal"/>
        <w:spacing w:after="0" w:line="360" w:lineRule="auto"/>
        <w:jc w:val="right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b/>
          <w:i/>
        </w:rPr>
        <w:t>Vanessa de Oliveira Fernandes</w:t>
      </w:r>
      <w:r>
        <w:rPr>
          <w:rStyle w:val="ncoradanotaderodap"/>
          <w:rFonts w:ascii="Arial" w:eastAsia="Arial" w:hAnsi="Arial" w:cs="Arial"/>
        </w:rPr>
        <w:footnoteReference w:id="1"/>
      </w:r>
    </w:p>
    <w:p w:rsidR="00ED69FD" w:rsidRDefault="00F045FC">
      <w:pPr>
        <w:pStyle w:val="LO-normal"/>
        <w:spacing w:after="0" w:line="360" w:lineRule="auto"/>
        <w:jc w:val="right"/>
      </w:pPr>
      <w:r>
        <w:rPr>
          <w:rFonts w:ascii="Arial" w:eastAsia="Arial" w:hAnsi="Arial" w:cs="Arial"/>
          <w:b/>
          <w:i/>
        </w:rPr>
        <w:t>Rita Cristina Barbosa</w:t>
      </w:r>
      <w:r>
        <w:rPr>
          <w:rStyle w:val="ncoradanotaderodap"/>
          <w:rFonts w:ascii="Arial" w:eastAsia="Arial" w:hAnsi="Arial" w:cs="Arial"/>
        </w:rPr>
        <w:footnoteReference w:id="2"/>
      </w:r>
    </w:p>
    <w:p w:rsidR="00ED69FD" w:rsidRDefault="00ED69FD">
      <w:pPr>
        <w:pStyle w:val="LO-normal"/>
        <w:spacing w:after="0" w:line="360" w:lineRule="auto"/>
        <w:jc w:val="right"/>
        <w:rPr>
          <w:rFonts w:ascii="Arial" w:eastAsia="Arial" w:hAnsi="Arial" w:cs="Arial"/>
          <w:b/>
          <w:i/>
        </w:rPr>
      </w:pPr>
    </w:p>
    <w:p w:rsidR="00ED69FD" w:rsidRDefault="00ED69FD">
      <w:pPr>
        <w:pStyle w:val="LO-normal"/>
        <w:spacing w:after="0" w:line="360" w:lineRule="auto"/>
        <w:jc w:val="right"/>
        <w:rPr>
          <w:rFonts w:ascii="Arial" w:eastAsia="Arial" w:hAnsi="Arial" w:cs="Arial"/>
        </w:rPr>
      </w:pPr>
    </w:p>
    <w:p w:rsidR="00ED69FD" w:rsidRDefault="00ED69FD">
      <w:pPr>
        <w:pStyle w:val="LO-normal"/>
        <w:spacing w:after="0" w:line="360" w:lineRule="auto"/>
        <w:jc w:val="right"/>
        <w:rPr>
          <w:rFonts w:ascii="Arial" w:eastAsia="Arial" w:hAnsi="Arial" w:cs="Arial"/>
        </w:rPr>
      </w:pPr>
    </w:p>
    <w:p w:rsidR="00ED69FD" w:rsidRDefault="00ED69FD">
      <w:pPr>
        <w:pStyle w:val="LO-normal"/>
        <w:spacing w:after="0" w:line="360" w:lineRule="auto"/>
        <w:jc w:val="right"/>
        <w:rPr>
          <w:rFonts w:ascii="Arial" w:eastAsia="Arial" w:hAnsi="Arial" w:cs="Arial"/>
        </w:rPr>
      </w:pPr>
    </w:p>
    <w:p w:rsidR="00ED69FD" w:rsidRDefault="00ED69FD">
      <w:pPr>
        <w:pStyle w:val="LO-normal"/>
        <w:spacing w:after="0" w:line="240" w:lineRule="auto"/>
        <w:jc w:val="right"/>
        <w:rPr>
          <w:rFonts w:ascii="Arial" w:eastAsia="Arial" w:hAnsi="Arial" w:cs="Arial"/>
        </w:rPr>
      </w:pPr>
    </w:p>
    <w:p w:rsidR="00ED69FD" w:rsidRDefault="00F045FC">
      <w:pPr>
        <w:pStyle w:val="LO-normal"/>
        <w:spacing w:after="0" w:line="240" w:lineRule="auto"/>
      </w:pPr>
      <w:r>
        <w:rPr>
          <w:rFonts w:ascii="Arial" w:eastAsia="Arial" w:hAnsi="Arial" w:cs="Arial"/>
          <w:b/>
        </w:rPr>
        <w:t xml:space="preserve">Grupo de Trabalho </w:t>
      </w:r>
      <w:r>
        <w:rPr>
          <w:rFonts w:ascii="Arial" w:eastAsia="Arial" w:hAnsi="Arial" w:cs="Arial"/>
          <w:b/>
        </w:rPr>
        <w:t>(02):</w:t>
      </w:r>
      <w:r>
        <w:rPr>
          <w:rFonts w:ascii="Arial" w:eastAsia="Arial" w:hAnsi="Arial" w:cs="Arial"/>
          <w:color w:val="000000"/>
        </w:rPr>
        <w:t xml:space="preserve">Currículos e processos de ensino-aprendizagem do Ensino Religioso </w:t>
      </w:r>
    </w:p>
    <w:p w:rsidR="00ED69FD" w:rsidRDefault="00ED69FD">
      <w:pPr>
        <w:pStyle w:val="LO-normal"/>
        <w:spacing w:after="0" w:line="240" w:lineRule="auto"/>
      </w:pPr>
    </w:p>
    <w:p w:rsidR="00ED69FD" w:rsidRDefault="00F045FC">
      <w:pPr>
        <w:pStyle w:val="LO-normal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:rsidR="00ED69FD" w:rsidRDefault="00F045FC">
      <w:pPr>
        <w:pStyle w:val="LO-normal"/>
        <w:spacing w:after="0" w:line="240" w:lineRule="auto"/>
        <w:jc w:val="both"/>
      </w:pPr>
      <w:r>
        <w:rPr>
          <w:rFonts w:ascii="Arial" w:eastAsia="Arial" w:hAnsi="Arial" w:cs="Arial"/>
        </w:rPr>
        <w:t>Essa pesquisa objetiva analisar de que maneira as reflexões sobre sentido e finitude da existência, nas aulas de Ensino Religioso ER, através da utilização das metodologias ati</w:t>
      </w:r>
      <w:r>
        <w:rPr>
          <w:rFonts w:ascii="Arial" w:eastAsia="Arial" w:hAnsi="Arial" w:cs="Arial"/>
        </w:rPr>
        <w:t>vas, impactam na construção de projetos de vida dos estudantes do 9° ano do ensino fundamental II. A pesquisa-ação é a base metodológica para esta investigação, que se apresenta aqui exploratória, de caráter qualitativo. Os sujeitos desta pesquisa serão ap</w:t>
      </w:r>
      <w:r>
        <w:rPr>
          <w:rFonts w:ascii="Arial" w:eastAsia="Arial" w:hAnsi="Arial" w:cs="Arial"/>
        </w:rPr>
        <w:t>roximadamente 35 estudantes do 9° ano do ensino fundamental II do turno vespertino da Escola Municipal Desembargador Silvino Bezerra Neto EMDSBN, e tem entre 14 e 18 anos. John Dewey, Carl Rogers, Paulo Freire e Jose Moran darão a base das reflexões que pe</w:t>
      </w:r>
      <w:r>
        <w:rPr>
          <w:rFonts w:ascii="Arial" w:eastAsia="Arial" w:hAnsi="Arial" w:cs="Arial"/>
        </w:rPr>
        <w:t xml:space="preserve">rmeiam as metodologias ativas e as ideias de </w:t>
      </w:r>
      <w:proofErr w:type="spellStart"/>
      <w:r>
        <w:rPr>
          <w:rFonts w:ascii="Arial" w:eastAsia="Arial" w:hAnsi="Arial" w:cs="Arial"/>
        </w:rPr>
        <w:t>Vicktor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Frankl</w:t>
      </w:r>
      <w:proofErr w:type="spellEnd"/>
      <w:r>
        <w:rPr>
          <w:rFonts w:ascii="Arial" w:eastAsia="Arial" w:hAnsi="Arial" w:cs="Arial"/>
        </w:rPr>
        <w:t xml:space="preserve"> conduzirão a base teórica para se pensar o sentido e a finitude da existência alinhados a produção dos projetos de vida. Sendo </w:t>
      </w:r>
      <w:r w:rsidR="00304A0C">
        <w:rPr>
          <w:rFonts w:ascii="Arial" w:eastAsia="Arial" w:hAnsi="Arial" w:cs="Arial"/>
        </w:rPr>
        <w:t>está</w:t>
      </w:r>
      <w:r>
        <w:rPr>
          <w:rFonts w:ascii="Arial" w:eastAsia="Arial" w:hAnsi="Arial" w:cs="Arial"/>
        </w:rPr>
        <w:t xml:space="preserve"> uma pesquisa em fase inicial, ainda não apresenta dados conclusi</w:t>
      </w:r>
      <w:r>
        <w:rPr>
          <w:rFonts w:ascii="Arial" w:eastAsia="Arial" w:hAnsi="Arial" w:cs="Arial"/>
        </w:rPr>
        <w:t>vos.</w:t>
      </w:r>
    </w:p>
    <w:p w:rsidR="00ED69FD" w:rsidRDefault="00ED69FD">
      <w:pPr>
        <w:pStyle w:val="LO-normal"/>
        <w:spacing w:after="0" w:line="240" w:lineRule="auto"/>
      </w:pPr>
    </w:p>
    <w:p w:rsidR="00ED69FD" w:rsidRDefault="00F045FC">
      <w:pPr>
        <w:pStyle w:val="LO-normal"/>
        <w:spacing w:after="0" w:line="360" w:lineRule="auto"/>
        <w:jc w:val="both"/>
      </w:pPr>
      <w:r>
        <w:rPr>
          <w:rFonts w:ascii="Arial" w:eastAsia="Arial" w:hAnsi="Arial" w:cs="Arial"/>
          <w:b/>
        </w:rPr>
        <w:t xml:space="preserve">Palavras-chave: </w:t>
      </w:r>
      <w:r>
        <w:rPr>
          <w:rFonts w:ascii="Arial" w:eastAsia="Arial" w:hAnsi="Arial" w:cs="Arial"/>
        </w:rPr>
        <w:t>projetos de vida; metodologias ativas; sentido da vida; finitude; ensino religioso</w:t>
      </w:r>
    </w:p>
    <w:p w:rsidR="00ED69FD" w:rsidRDefault="00ED69FD">
      <w:pPr>
        <w:pStyle w:val="LO-normal"/>
        <w:spacing w:after="0" w:line="360" w:lineRule="auto"/>
        <w:jc w:val="both"/>
        <w:rPr>
          <w:rFonts w:ascii="Arial" w:eastAsia="Arial" w:hAnsi="Arial" w:cs="Arial"/>
        </w:rPr>
      </w:pPr>
    </w:p>
    <w:p w:rsidR="00ED69FD" w:rsidRDefault="00F045FC">
      <w:pPr>
        <w:pStyle w:val="LO-normal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 Introdução</w:t>
      </w:r>
    </w:p>
    <w:p w:rsidR="00ED69FD" w:rsidRDefault="00ED69FD">
      <w:pPr>
        <w:pStyle w:val="LO-normal"/>
        <w:spacing w:after="0" w:line="360" w:lineRule="auto"/>
        <w:jc w:val="both"/>
        <w:rPr>
          <w:rFonts w:ascii="Arial" w:eastAsia="Arial" w:hAnsi="Arial" w:cs="Arial"/>
        </w:rPr>
      </w:pPr>
    </w:p>
    <w:p w:rsidR="00ED69FD" w:rsidRDefault="00F045FC">
      <w:pPr>
        <w:pStyle w:val="LO-normal"/>
        <w:spacing w:after="0" w:line="360" w:lineRule="auto"/>
        <w:ind w:firstLine="708"/>
        <w:jc w:val="both"/>
      </w:pPr>
      <w:r>
        <w:rPr>
          <w:rFonts w:ascii="Arial" w:eastAsia="Arial" w:hAnsi="Arial" w:cs="Arial"/>
        </w:rPr>
        <w:t xml:space="preserve">Observando a maneira distante que a sociedade vem lindando com a morte, onde nossas crianças e adolescentes não participam mais dos ritos fúnebres, não acompanham os </w:t>
      </w:r>
      <w:r>
        <w:rPr>
          <w:rFonts w:ascii="Arial" w:eastAsia="Arial" w:hAnsi="Arial" w:cs="Arial"/>
        </w:rPr>
        <w:lastRenderedPageBreak/>
        <w:t>familiares doentes, que, na maioria das vezes, morrem nos hospitais com a companhia de som</w:t>
      </w:r>
      <w:r>
        <w:rPr>
          <w:rFonts w:ascii="Arial" w:eastAsia="Arial" w:hAnsi="Arial" w:cs="Arial"/>
        </w:rPr>
        <w:t>ente um membro da família. Ao mesmo tempo constatando a maneira avassaladora que a morte se fez presente na vida de todos depois de um período de pandemia mundial e, atualmente nos relatos cotidianos de guerras e catástrofes naturais, busca-se nesta pesqui</w:t>
      </w:r>
      <w:r>
        <w:rPr>
          <w:rFonts w:ascii="Arial" w:eastAsia="Arial" w:hAnsi="Arial" w:cs="Arial"/>
        </w:rPr>
        <w:t xml:space="preserve">sa levar nossos estudantes a pensar sobre o sentido da própria existência a partir das reflexões acerca da finitude da vida. </w:t>
      </w:r>
    </w:p>
    <w:p w:rsidR="00ED69FD" w:rsidRDefault="00F045FC">
      <w:pPr>
        <w:pStyle w:val="LO-normal"/>
        <w:spacing w:after="0" w:line="360" w:lineRule="auto"/>
        <w:ind w:firstLine="708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A sociedade vem tentando esconder a dor morte dos mais jovens nas últimas gerações, mas a morte se fez e se faz presente dentro da casa de todos. </w:t>
      </w:r>
    </w:p>
    <w:p w:rsidR="00ED69FD" w:rsidRDefault="00F045FC">
      <w:pPr>
        <w:pStyle w:val="LO-normal"/>
        <w:spacing w:after="0" w:line="360" w:lineRule="auto"/>
        <w:ind w:firstLine="708"/>
        <w:jc w:val="both"/>
      </w:pPr>
      <w:r>
        <w:rPr>
          <w:rFonts w:ascii="Arial" w:eastAsia="Arial" w:hAnsi="Arial" w:cs="Arial"/>
        </w:rPr>
        <w:tab/>
        <w:t>Dessa forma, abordar este tema de maneira a fazer nossos estudantes refletirem sobre o sentido da existência</w:t>
      </w:r>
      <w:r>
        <w:rPr>
          <w:rFonts w:ascii="Arial" w:eastAsia="Arial" w:hAnsi="Arial" w:cs="Arial"/>
        </w:rPr>
        <w:t xml:space="preserve"> para eles é uma questão que cabe aos professores de ER, visto que, são conteúdos já previstos para esta disciplina. </w:t>
      </w:r>
    </w:p>
    <w:p w:rsidR="00ED69FD" w:rsidRDefault="00F045FC">
      <w:pPr>
        <w:pStyle w:val="LO-normal"/>
        <w:spacing w:after="0" w:line="360" w:lineRule="auto"/>
        <w:ind w:firstLine="708"/>
        <w:jc w:val="both"/>
      </w:pPr>
      <w:r>
        <w:rPr>
          <w:rFonts w:ascii="Arial" w:eastAsia="Arial" w:hAnsi="Arial" w:cs="Arial"/>
        </w:rPr>
        <w:tab/>
        <w:t xml:space="preserve">Os projetos de vida elaborados pelos estudantes serão o objeto dessa pesquisa. Será observado se as reflexões sobre sentido e a finitude </w:t>
      </w:r>
      <w:r>
        <w:rPr>
          <w:rFonts w:ascii="Arial" w:eastAsia="Arial" w:hAnsi="Arial" w:cs="Arial"/>
        </w:rPr>
        <w:t xml:space="preserve">da existência, através da utilização das metodologias ativas contribuíram na construção de projetos de vida, significativos para eles. </w:t>
      </w:r>
    </w:p>
    <w:p w:rsidR="00ED69FD" w:rsidRDefault="00304A0C">
      <w:pPr>
        <w:pStyle w:val="LO-normal"/>
        <w:spacing w:after="0" w:line="360" w:lineRule="auto"/>
        <w:ind w:firstLine="708"/>
        <w:jc w:val="both"/>
      </w:pPr>
      <w:r>
        <w:rPr>
          <w:rFonts w:ascii="Arial" w:eastAsia="Arial" w:hAnsi="Arial" w:cs="Arial"/>
        </w:rPr>
        <w:t>P</w:t>
      </w:r>
      <w:r w:rsidR="00F045FC">
        <w:rPr>
          <w:rFonts w:ascii="Arial" w:eastAsia="Arial" w:hAnsi="Arial" w:cs="Arial"/>
        </w:rPr>
        <w:t>arte-se da ideia de que os objetos de conhecimento Vida e Morte, propostos na BNCC quando abordados por</w:t>
      </w:r>
      <w:r w:rsidR="00F045FC">
        <w:rPr>
          <w:rFonts w:ascii="Arial" w:eastAsia="Arial" w:hAnsi="Arial" w:cs="Arial"/>
        </w:rPr>
        <w:t xml:space="preserve"> meio das metodologias ativas, contribuem na construção de projetos de vida assentados em princípios e valores éticos que façam sentido, de fato, para os estudantes. </w:t>
      </w:r>
    </w:p>
    <w:p w:rsidR="00ED69FD" w:rsidRDefault="00F045FC">
      <w:pPr>
        <w:pStyle w:val="LO-normal"/>
        <w:spacing w:after="0" w:line="360" w:lineRule="auto"/>
        <w:ind w:firstLine="708"/>
        <w:jc w:val="both"/>
      </w:pPr>
      <w:r>
        <w:rPr>
          <w:rFonts w:ascii="Arial" w:eastAsia="Arial" w:hAnsi="Arial" w:cs="Arial"/>
        </w:rPr>
        <w:t>Dessa maneira, se tem enquanto objetivo geral</w:t>
      </w:r>
      <w:r>
        <w:rPr>
          <w:rFonts w:ascii="Arial" w:eastAsia="Arial" w:hAnsi="Arial" w:cs="Arial"/>
        </w:rPr>
        <w:t>: analisar de que maneira</w:t>
      </w:r>
      <w:r>
        <w:rPr>
          <w:rFonts w:ascii="Arial" w:eastAsia="Arial" w:hAnsi="Arial" w:cs="Arial"/>
        </w:rPr>
        <w:t xml:space="preserve"> as reflexões sobre sentido e a finitude da existência, através da utilização das metodologias ativas, nas aulas de Ensino Religioso, podem contribuir na produção de projetos de vida significativos para os estudantes. </w:t>
      </w:r>
    </w:p>
    <w:p w:rsidR="00ED69FD" w:rsidRDefault="00F045FC">
      <w:pPr>
        <w:pStyle w:val="LO-normal"/>
        <w:spacing w:after="0" w:line="360" w:lineRule="auto"/>
        <w:ind w:firstLine="708"/>
        <w:jc w:val="both"/>
      </w:pPr>
      <w:r>
        <w:rPr>
          <w:rFonts w:ascii="Arial" w:eastAsia="Arial" w:hAnsi="Arial" w:cs="Arial"/>
        </w:rPr>
        <w:t>E enquanto objetivos específicos: ide</w:t>
      </w:r>
      <w:r>
        <w:rPr>
          <w:rFonts w:ascii="Arial" w:eastAsia="Arial" w:hAnsi="Arial" w:cs="Arial"/>
        </w:rPr>
        <w:t>ntificar os autores que refletiram sobre o sentido e finitude da existência que possam contribuir na estruturação de uma base teórica sólida para a abordagem desses temas nas aulas de Ensino Religioso; conceituar o termo metodologias ativas para esta pesqu</w:t>
      </w:r>
      <w:r>
        <w:rPr>
          <w:rFonts w:ascii="Arial" w:eastAsia="Arial" w:hAnsi="Arial" w:cs="Arial"/>
        </w:rPr>
        <w:t>isa e explicitar a utilização desses métodos na abordagem desses conteúdos; refletir acerca da importância da discussão sobre a morte, sentido da vida e projeto de vida na formação do estudante; explicitar o caminho metodológico abordado na construção dest</w:t>
      </w:r>
      <w:r>
        <w:rPr>
          <w:rFonts w:ascii="Arial" w:eastAsia="Arial" w:hAnsi="Arial" w:cs="Arial"/>
        </w:rPr>
        <w:t xml:space="preserve">a pesquisa; analisar se os projetos de vida construídos pelos estudantes após as reflexões sobre morte e sentido da existência, com a utilização das metodologias ativas, foram, de fato, significativos para eles. </w:t>
      </w:r>
    </w:p>
    <w:p w:rsidR="00ED69FD" w:rsidRDefault="00ED69FD">
      <w:pPr>
        <w:pStyle w:val="LO-normal"/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ED69FD" w:rsidRDefault="00F045FC">
      <w:pPr>
        <w:pStyle w:val="LO-normal"/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 Fundamentação teórica</w:t>
      </w:r>
    </w:p>
    <w:p w:rsidR="00ED69FD" w:rsidRDefault="00ED69FD">
      <w:pPr>
        <w:pStyle w:val="LO-normal"/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ED69FD" w:rsidRDefault="00F045FC">
      <w:pPr>
        <w:pStyle w:val="LO-normal"/>
        <w:spacing w:after="0" w:line="360" w:lineRule="auto"/>
        <w:jc w:val="both"/>
      </w:pPr>
      <w:r>
        <w:rPr>
          <w:rFonts w:ascii="Arial" w:eastAsia="Arial" w:hAnsi="Arial" w:cs="Arial"/>
        </w:rPr>
        <w:tab/>
        <w:t xml:space="preserve"> As aulas de ER,</w:t>
      </w:r>
      <w:r>
        <w:rPr>
          <w:rFonts w:ascii="Arial" w:eastAsia="Arial" w:hAnsi="Arial" w:cs="Arial"/>
        </w:rPr>
        <w:t xml:space="preserve"> segundo o que sugere a BNCC, devem levar os estudantes a refletirem sobre esse tema a morte e o sentido da </w:t>
      </w:r>
      <w:r w:rsidR="00304A0C">
        <w:rPr>
          <w:rFonts w:ascii="Arial" w:eastAsia="Arial" w:hAnsi="Arial" w:cs="Arial"/>
        </w:rPr>
        <w:t>existência</w:t>
      </w:r>
      <w:r>
        <w:rPr>
          <w:rFonts w:ascii="Arial" w:eastAsia="Arial" w:hAnsi="Arial" w:cs="Arial"/>
        </w:rPr>
        <w:t xml:space="preserve"> a partir da dimensão da </w:t>
      </w:r>
      <w:r>
        <w:rPr>
          <w:rFonts w:ascii="Arial" w:eastAsia="Arial" w:hAnsi="Arial" w:cs="Arial"/>
        </w:rPr>
        <w:lastRenderedPageBreak/>
        <w:t xml:space="preserve">religiosidade. Dessa maneira, sugere-se nesta pesquisa uma base teórica e metodológica para </w:t>
      </w:r>
      <w:proofErr w:type="spellStart"/>
      <w:r>
        <w:rPr>
          <w:rFonts w:ascii="Arial" w:eastAsia="Arial" w:hAnsi="Arial" w:cs="Arial"/>
        </w:rPr>
        <w:t>conteúdos</w:t>
      </w:r>
      <w:proofErr w:type="spellEnd"/>
      <w:r>
        <w:rPr>
          <w:rFonts w:ascii="Arial" w:eastAsia="Arial" w:hAnsi="Arial" w:cs="Arial"/>
        </w:rPr>
        <w:t xml:space="preserve"> que já estão </w:t>
      </w:r>
      <w:r>
        <w:rPr>
          <w:rFonts w:ascii="Arial" w:eastAsia="Arial" w:hAnsi="Arial" w:cs="Arial"/>
        </w:rPr>
        <w:t xml:space="preserve">no cerne do que se compreende enquanto ER escolar. 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ab/>
        <w:t>Os conteúdos dispostos nos documentos legais que dão base a esta disciplina: Parâmetros Curriculares Nacionais para o Ensino Religioso PCNER e Base Nacional Comum Curricular BNCC já abordam as questões d</w:t>
      </w:r>
      <w:r>
        <w:rPr>
          <w:rFonts w:ascii="Arial" w:eastAsia="Arial" w:hAnsi="Arial" w:cs="Arial"/>
        </w:rPr>
        <w:t>o sentido da vida, morte e luto. Esses documentos são a estrutura no qual devem se sustentar as aulas de E.R.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ab/>
        <w:t>Os PCNER estão estruturados em eixos organizadores referentes aos blocos de conteúdo: Culturas e Religiões, Escrituras Sagradas, Teologias, Ritos</w:t>
      </w:r>
      <w:r>
        <w:rPr>
          <w:rFonts w:ascii="Arial" w:eastAsia="Arial" w:hAnsi="Arial" w:cs="Arial"/>
        </w:rPr>
        <w:t xml:space="preserve"> e Ethos. No último eixo, destacam-se propostas para refletir sobre valores éticos, identidade, alteridade e a busca por sentido na vida.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ab/>
        <w:t>Por outro lado, a BNCC, publicada em 2018, possui caráter normativo e define as aprendizagens fundamentais que os est</w:t>
      </w:r>
      <w:r>
        <w:rPr>
          <w:rFonts w:ascii="Arial" w:eastAsia="Arial" w:hAnsi="Arial" w:cs="Arial"/>
        </w:rPr>
        <w:t xml:space="preserve">udantes devem adquirir ao longo da educação básica (BNCC, 2018). 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ab/>
        <w:t>Nas competências gerais da BNCC, é possível observar a abordagem reflexiva acerca do significado da existência: “Conhecer-se, apreciar-se e cuidar de sua saúde física e emocional, compreend</w:t>
      </w:r>
      <w:r>
        <w:rPr>
          <w:rFonts w:ascii="Arial" w:eastAsia="Arial" w:hAnsi="Arial" w:cs="Arial"/>
        </w:rPr>
        <w:t>endo-se na diversidade humana e reconhecendo suas emoções e as dos outros, com autocrítica e capacidade para lidar com elas.” (BNCC, 2018). Ao encorajar os estudantes a se conhecerem como indivíduos e a refletirem sobre o seu bem-estar emocional, a temátic</w:t>
      </w:r>
      <w:r>
        <w:rPr>
          <w:rFonts w:ascii="Arial" w:eastAsia="Arial" w:hAnsi="Arial" w:cs="Arial"/>
        </w:rPr>
        <w:t>a do sentido da vida surge de forma subjacente. Refletir sobre si mesmo também é ponderar acerca dos elementos constituintes e motivadores, ou seja, aquilo que confere significado. Dentro das competências específicas para o Ensino Religioso, a BNCC reforça</w:t>
      </w:r>
      <w:r>
        <w:rPr>
          <w:rFonts w:ascii="Arial" w:eastAsia="Arial" w:hAnsi="Arial" w:cs="Arial"/>
        </w:rPr>
        <w:t xml:space="preserve"> essa noção: “3. Reconhecer e cuidar de si, do outro, da coletividade e da natureza, enquanto expressão de valor da vida.” (2018). Só há valor na vida se há sentido nela.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ab/>
        <w:t xml:space="preserve">A abordagem dessas reflexões ao longo de todo o ensino fundamental é essencial para </w:t>
      </w:r>
      <w:r>
        <w:rPr>
          <w:rFonts w:ascii="Arial" w:eastAsia="Arial" w:hAnsi="Arial" w:cs="Arial"/>
        </w:rPr>
        <w:t xml:space="preserve">a formação integral de cidadãos aptos a conviver de forma harmoniosa na sociedade. </w:t>
      </w:r>
      <w:proofErr w:type="spellStart"/>
      <w:r>
        <w:rPr>
          <w:rFonts w:ascii="Arial" w:eastAsia="Arial" w:hAnsi="Arial" w:cs="Arial"/>
        </w:rPr>
        <w:t>Frankl</w:t>
      </w:r>
      <w:proofErr w:type="spellEnd"/>
      <w:r>
        <w:rPr>
          <w:rFonts w:ascii="Arial" w:eastAsia="Arial" w:hAnsi="Arial" w:cs="Arial"/>
        </w:rPr>
        <w:t xml:space="preserve"> nos relembra das palavras de Nietzsche em seu livro “Em Busca de Sentido”: “Quem tem por que viver suporta quase qualquer como”, ou seja, ajudar nossos jovens e refle</w:t>
      </w:r>
      <w:r>
        <w:rPr>
          <w:rFonts w:ascii="Arial" w:eastAsia="Arial" w:hAnsi="Arial" w:cs="Arial"/>
        </w:rPr>
        <w:t>tirem sobre um sentido, mesmo que temporal, para suas existências, os ajudará a suportar as dificuldades inerentes a vida.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Frankl</w:t>
      </w:r>
      <w:proofErr w:type="spellEnd"/>
      <w:r>
        <w:rPr>
          <w:rFonts w:ascii="Arial" w:eastAsia="Arial" w:hAnsi="Arial" w:cs="Arial"/>
        </w:rPr>
        <w:t xml:space="preserve">, “criador da </w:t>
      </w:r>
      <w:proofErr w:type="spellStart"/>
      <w:r>
        <w:rPr>
          <w:rFonts w:ascii="Arial" w:eastAsia="Arial" w:hAnsi="Arial" w:cs="Arial"/>
        </w:rPr>
        <w:t>logoterapia</w:t>
      </w:r>
      <w:proofErr w:type="spellEnd"/>
      <w:r>
        <w:rPr>
          <w:rFonts w:ascii="Arial" w:eastAsia="Arial" w:hAnsi="Arial" w:cs="Arial"/>
        </w:rPr>
        <w:t>, a terceira escola de psicoterapia de Viena”, (XAUSA, 2021, p. 05) nos explica que o sentido da vida</w:t>
      </w:r>
      <w:r>
        <w:rPr>
          <w:rFonts w:ascii="Arial" w:eastAsia="Arial" w:hAnsi="Arial" w:cs="Arial"/>
        </w:rPr>
        <w:t xml:space="preserve"> é algo intrínseco ao ser humano. “Para a </w:t>
      </w:r>
      <w:proofErr w:type="spellStart"/>
      <w:r>
        <w:rPr>
          <w:rFonts w:ascii="Arial" w:eastAsia="Arial" w:hAnsi="Arial" w:cs="Arial"/>
        </w:rPr>
        <w:t>logoterapia</w:t>
      </w:r>
      <w:proofErr w:type="spellEnd"/>
      <w:r>
        <w:rPr>
          <w:rFonts w:ascii="Arial" w:eastAsia="Arial" w:hAnsi="Arial" w:cs="Arial"/>
        </w:rPr>
        <w:t>, a busca do indivíduo por um sentido é a motivação primária em sua vida, e não uma “racionalização secundária” de impulsos instintivos.” (FRANKL, 1987, p. 124).</w:t>
      </w:r>
    </w:p>
    <w:p w:rsidR="00ED69FD" w:rsidRDefault="00ED69FD">
      <w:pPr>
        <w:pStyle w:val="LO-normal"/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ED69FD" w:rsidRDefault="00F045FC">
      <w:pPr>
        <w:pStyle w:val="LO-normal"/>
        <w:spacing w:after="0" w:line="240" w:lineRule="auto"/>
        <w:ind w:left="226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z w:val="20"/>
          <w:szCs w:val="20"/>
        </w:rPr>
        <w:t>logoterapia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foi concebida como uma mod</w:t>
      </w:r>
      <w:r>
        <w:rPr>
          <w:rFonts w:ascii="Arial" w:eastAsia="Arial" w:hAnsi="Arial" w:cs="Arial"/>
          <w:sz w:val="20"/>
          <w:szCs w:val="20"/>
        </w:rPr>
        <w:t xml:space="preserve">alidade de psicoterapia que tem como escopo abordar a questão do sentido da vida; dessa forma, constitui-se uma forma de psicoterapia centrada nos aspectos especificamente humanos, ou na dimensão noológica. Destarte, propõe-se a abordar questões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inerentes </w:t>
      </w:r>
      <w:r>
        <w:rPr>
          <w:rFonts w:ascii="Arial" w:eastAsia="Arial" w:hAnsi="Arial" w:cs="Arial"/>
          <w:sz w:val="20"/>
          <w:szCs w:val="20"/>
        </w:rPr>
        <w:t>à existência, tal como a pessoa humana entende a interpreta a própria existência. (AQUINO, 2014 p. 29)</w:t>
      </w:r>
    </w:p>
    <w:p w:rsidR="00ED69FD" w:rsidRDefault="00ED69FD">
      <w:pPr>
        <w:pStyle w:val="LO-normal"/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:rsidR="00ED69FD" w:rsidRDefault="00ED69FD">
      <w:pPr>
        <w:pStyle w:val="LO-normal"/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ab/>
        <w:t xml:space="preserve">Na perspectiva do Dr. Viktor </w:t>
      </w:r>
      <w:proofErr w:type="spellStart"/>
      <w:r>
        <w:rPr>
          <w:rFonts w:ascii="Arial" w:eastAsia="Arial" w:hAnsi="Arial" w:cs="Arial"/>
        </w:rPr>
        <w:t>Frankl</w:t>
      </w:r>
      <w:proofErr w:type="spellEnd"/>
      <w:r>
        <w:rPr>
          <w:rFonts w:ascii="Arial" w:eastAsia="Arial" w:hAnsi="Arial" w:cs="Arial"/>
        </w:rPr>
        <w:t xml:space="preserve"> o sentido da vida é individual e temporal. Não existe um sentido último para toda humanidade e não tem um sentido </w:t>
      </w:r>
      <w:r>
        <w:rPr>
          <w:rFonts w:ascii="Arial" w:eastAsia="Arial" w:hAnsi="Arial" w:cs="Arial"/>
        </w:rPr>
        <w:t>que precise acompanhar o indivíduo por toda a vida. Ele é mutável.</w:t>
      </w:r>
    </w:p>
    <w:p w:rsidR="00ED69FD" w:rsidRDefault="00ED69FD">
      <w:pPr>
        <w:pStyle w:val="LO-normal"/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ED69FD" w:rsidRDefault="00F045FC">
      <w:pPr>
        <w:pStyle w:val="LO-normal"/>
        <w:spacing w:after="0" w:line="240" w:lineRule="auto"/>
        <w:ind w:left="2268"/>
        <w:jc w:val="both"/>
        <w:rPr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Duvido que algum médico possa responder a essa questão em termos genéricos. Isso por que o sentido da vida difere de pessoa para pessoa, de um dia para o outro, de uma hora para a outra, O</w:t>
      </w:r>
      <w:r>
        <w:rPr>
          <w:rFonts w:ascii="Arial" w:eastAsia="Arial" w:hAnsi="Arial" w:cs="Arial"/>
          <w:sz w:val="20"/>
          <w:szCs w:val="20"/>
        </w:rPr>
        <w:t xml:space="preserve"> que importa, por conseguinte, não é o sentido da vida de um modo geral, mas antes o sentido específico da vida de uma pessoa em dado momento. (FRANKL, 2022 p. 133)</w:t>
      </w:r>
    </w:p>
    <w:p w:rsidR="00ED69FD" w:rsidRDefault="00ED69FD">
      <w:pPr>
        <w:pStyle w:val="LO-normal"/>
        <w:spacing w:after="0" w:line="360" w:lineRule="auto"/>
        <w:ind w:left="2268" w:firstLine="680"/>
        <w:jc w:val="both"/>
        <w:rPr>
          <w:rFonts w:ascii="Arial" w:eastAsia="Arial" w:hAnsi="Arial" w:cs="Arial"/>
        </w:rPr>
      </w:pP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 xml:space="preserve">O Prof. Dr. Thiago </w:t>
      </w:r>
      <w:r w:rsidR="00304A0C">
        <w:rPr>
          <w:rFonts w:ascii="Arial" w:eastAsia="Arial" w:hAnsi="Arial" w:cs="Arial"/>
        </w:rPr>
        <w:t>Antônio</w:t>
      </w:r>
      <w:r>
        <w:rPr>
          <w:rFonts w:ascii="Arial" w:eastAsia="Arial" w:hAnsi="Arial" w:cs="Arial"/>
        </w:rPr>
        <w:t xml:space="preserve"> Avellar especialista na obra de Victor </w:t>
      </w:r>
      <w:proofErr w:type="spellStart"/>
      <w:r>
        <w:rPr>
          <w:rFonts w:ascii="Arial" w:eastAsia="Arial" w:hAnsi="Arial" w:cs="Arial"/>
        </w:rPr>
        <w:t>Frankl</w:t>
      </w:r>
      <w:proofErr w:type="spellEnd"/>
      <w:r>
        <w:rPr>
          <w:rFonts w:ascii="Arial" w:eastAsia="Arial" w:hAnsi="Arial" w:cs="Arial"/>
        </w:rPr>
        <w:t xml:space="preserve"> nos explica que p</w:t>
      </w:r>
      <w:r>
        <w:rPr>
          <w:rFonts w:ascii="Arial" w:eastAsia="Arial" w:hAnsi="Arial" w:cs="Arial"/>
        </w:rPr>
        <w:t xml:space="preserve">ara </w:t>
      </w:r>
      <w:proofErr w:type="spellStart"/>
      <w:r>
        <w:rPr>
          <w:rFonts w:ascii="Arial" w:eastAsia="Arial" w:hAnsi="Arial" w:cs="Arial"/>
        </w:rPr>
        <w:t>logoterapia</w:t>
      </w:r>
      <w:proofErr w:type="spellEnd"/>
      <w:r>
        <w:rPr>
          <w:rFonts w:ascii="Arial" w:eastAsia="Arial" w:hAnsi="Arial" w:cs="Arial"/>
        </w:rPr>
        <w:t xml:space="preserve"> existem três perspectivas de sentido: a primeira é “o sentido na vida” que compreende o sentido do aqui e agora, perceptível pela consciência, a segunda é o “sentido da vida”, onde aborda o sentido na totalidade da existência do indivíduo, </w:t>
      </w:r>
      <w:r>
        <w:rPr>
          <w:rFonts w:ascii="Arial" w:eastAsia="Arial" w:hAnsi="Arial" w:cs="Arial"/>
        </w:rPr>
        <w:t>e por último, “a finalidade ou sentido do universo”, que refere-se ao sentido do mundo. (2014)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 xml:space="preserve">A proposta dessa pesquisa visa demonstrar que alinhando as reflexões sobre a morte e sentido da existência, que aqui serão conduzidas pelas ideias de Viktor </w:t>
      </w:r>
      <w:proofErr w:type="spellStart"/>
      <w:r>
        <w:rPr>
          <w:rFonts w:ascii="Arial" w:eastAsia="Arial" w:hAnsi="Arial" w:cs="Arial"/>
        </w:rPr>
        <w:t>Fran</w:t>
      </w:r>
      <w:r>
        <w:rPr>
          <w:rFonts w:ascii="Arial" w:eastAsia="Arial" w:hAnsi="Arial" w:cs="Arial"/>
        </w:rPr>
        <w:t>kl</w:t>
      </w:r>
      <w:proofErr w:type="spellEnd"/>
      <w:r>
        <w:rPr>
          <w:rFonts w:ascii="Arial" w:eastAsia="Arial" w:hAnsi="Arial" w:cs="Arial"/>
        </w:rPr>
        <w:t>, ao uso das metodologias ativas, os estudantes produzirão projetos de vida mais significativos para eles. Por isso, se faz importante a apropriação dos professores do manejo desse conjunto de métodos que pode contribuir de forma eficaz na construção dos</w:t>
      </w:r>
      <w:r>
        <w:rPr>
          <w:rFonts w:ascii="Arial" w:eastAsia="Arial" w:hAnsi="Arial" w:cs="Arial"/>
        </w:rPr>
        <w:t xml:space="preserve"> saberes em sala de aula. 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>A construção do conhecimento em sala de aula ocorre pela interação entre educandos e educador. Cada aluno desenvolve seu aprendizado de forma única, o educador deve constantemente se preparar para ampliar seus conhecimentos, plan</w:t>
      </w:r>
      <w:r>
        <w:rPr>
          <w:rFonts w:ascii="Arial" w:eastAsia="Arial" w:hAnsi="Arial" w:cs="Arial"/>
        </w:rPr>
        <w:t>ejando sua prática docente com base nas diretrizes curriculares. O modo como o educador lida com o conhecimento permite ao aluno estabelecer relações e reflexões, colaborando para a transformação das vidas em processos de aprendizagem contínuos, contribuin</w:t>
      </w:r>
      <w:r>
        <w:rPr>
          <w:rFonts w:ascii="Arial" w:eastAsia="Arial" w:hAnsi="Arial" w:cs="Arial"/>
        </w:rPr>
        <w:t>do para a construção da identidade, do caminho pessoal e profissional do estudante (PEREIRA, 2019)</w:t>
      </w:r>
      <w:r>
        <w:rPr>
          <w:rFonts w:ascii="Arial" w:eastAsia="Arial" w:hAnsi="Arial" w:cs="Arial"/>
          <w:sz w:val="20"/>
          <w:szCs w:val="20"/>
        </w:rPr>
        <w:t>.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 xml:space="preserve"> Os neurocientistas vem nos demonstrando que quem ensina muito aprende, que dar autonomia ao estudante durante seu processo de aprendizagem o conduz a uma i</w:t>
      </w:r>
      <w:r>
        <w:rPr>
          <w:rFonts w:ascii="Arial" w:eastAsia="Arial" w:hAnsi="Arial" w:cs="Arial"/>
        </w:rPr>
        <w:t xml:space="preserve">nternalização mais eficiente dos conteúdos, que precisam estar relacionados ao cotidiano deles, e que a prática ensina mais do que a teoria. Essas são ideias há muito tempo consideradas por escritores como John Dewey, Carl Rogers e Paulo Freire. 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ab/>
        <w:t>Atualmen</w:t>
      </w:r>
      <w:r>
        <w:rPr>
          <w:rFonts w:ascii="Arial" w:eastAsia="Arial" w:hAnsi="Arial" w:cs="Arial"/>
        </w:rPr>
        <w:t xml:space="preserve">te, essas propostas estão combinadas em um conjunto de métodos denominados metodologias ativas, que podem ser definidos como: um processo educativo que incentiva a aprendizagem crítico-reflexiva, em que os participantes estão mais próximos </w:t>
      </w:r>
      <w:r>
        <w:rPr>
          <w:rFonts w:ascii="Arial" w:eastAsia="Arial" w:hAnsi="Arial" w:cs="Arial"/>
        </w:rPr>
        <w:lastRenderedPageBreak/>
        <w:t>da realidade, pe</w:t>
      </w:r>
      <w:r>
        <w:rPr>
          <w:rFonts w:ascii="Arial" w:eastAsia="Arial" w:hAnsi="Arial" w:cs="Arial"/>
        </w:rPr>
        <w:t>rmitindo assim uma gama de motivações e curiosidades sobre o assunto, pode-se propor desafios para que os estudantes busquem soluções, conseguindo assim maiores ganhos no desenvolvimento do pensamento resolutivo.  (CUNHA, CUNHA, MONTE, JESUS, 2017,).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ab/>
        <w:t>Vend</w:t>
      </w:r>
      <w:r>
        <w:rPr>
          <w:rFonts w:ascii="Arial" w:eastAsia="Arial" w:hAnsi="Arial" w:cs="Arial"/>
        </w:rPr>
        <w:t>o que os acontecimentos passados mudarão o que acontecerá no futuro, deve-se entender que é dever do professor respeitar os conhecimentos trazidos pelos alunos, mas também discutir com eles como as razões de alguns desses conhecimentos estão relacionados a</w:t>
      </w:r>
      <w:r>
        <w:rPr>
          <w:rFonts w:ascii="Arial" w:eastAsia="Arial" w:hAnsi="Arial" w:cs="Arial"/>
        </w:rPr>
        <w:t>o ensino dos conteúdos. (FREIRE, 2019)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ab/>
        <w:t>Também importante característica dos métodos ativos é o estímulo a curiosidade. Através da busca por novas ideias e conceitos, a aprendizagem se torna mais significativa e compreensível para os estudantes. (LEITE, RA</w:t>
      </w:r>
      <w:r>
        <w:rPr>
          <w:rFonts w:ascii="Arial" w:eastAsia="Arial" w:hAnsi="Arial" w:cs="Arial"/>
        </w:rPr>
        <w:t>MOS, 2017). Porque a aprendizagem está intimamente relacionada com as nossas preocupações. A curiosidade estimula a imaginação, intuição e emoções, levando à busca pela compreensão do objeto. Por exemplo, um ruído desperta a curiosidade, levando a investig</w:t>
      </w:r>
      <w:r>
        <w:rPr>
          <w:rFonts w:ascii="Arial" w:eastAsia="Arial" w:hAnsi="Arial" w:cs="Arial"/>
        </w:rPr>
        <w:t xml:space="preserve">ações e conjecturas até sua explicação. A capacidade de se inquietar e buscar novos conhecimentos é essencial para a existência humana e a abertura para o mundo. (FREIRE, 2019). 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ab/>
        <w:t>O estudante, tendo sua curiosidade aliada ao seu processo de aprender a apre</w:t>
      </w:r>
      <w:r>
        <w:rPr>
          <w:rFonts w:ascii="Arial" w:eastAsia="Arial" w:hAnsi="Arial" w:cs="Arial"/>
        </w:rPr>
        <w:t>nder se torna um indivíduo, autônomo e entende que nenhum conhecimento é garantido, mas apenas o processo de encontrar novas informações cria a base para a sua segurança (ROGERS, 2010).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ab/>
        <w:t>Utilizando as ideias de John Dewey (1979) sobre a qualidade da experi</w:t>
      </w:r>
      <w:r>
        <w:rPr>
          <w:rFonts w:ascii="Arial" w:eastAsia="Arial" w:hAnsi="Arial" w:cs="Arial"/>
        </w:rPr>
        <w:t>ência proporcionada em sala de aula e a validação da relação professor-aluno bem como a promoção da curiosidade proposta por Carl Rogers (2010), pretende-se clarificar conceitos relacionados ao uso das metodologias ativas, mas que já tem sido refletidos po</w:t>
      </w:r>
      <w:r>
        <w:rPr>
          <w:rFonts w:ascii="Arial" w:eastAsia="Arial" w:hAnsi="Arial" w:cs="Arial"/>
        </w:rPr>
        <w:t xml:space="preserve">r grandes pensadoras há algum tempo. 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ab/>
        <w:t>Estas ideias, perspectivas e sugestões serão sempre norteadas pelo ensino de Paulo Freire, pois entende-se que ao utilizar estes métodos e abordagens, os estudantes desenvolverão uma postura reflexiva sobre o seu temp</w:t>
      </w:r>
      <w:r>
        <w:rPr>
          <w:rFonts w:ascii="Arial" w:eastAsia="Arial" w:hAnsi="Arial" w:cs="Arial"/>
        </w:rPr>
        <w:t>o e lugar. Dessa maneira, propõe-se uma abordagem das metodologias ativas para uma educação não alienada e não alienante e que seja uma força para mudança e libertação. (FREIRE, 2020).</w:t>
      </w:r>
    </w:p>
    <w:p w:rsidR="00ED69FD" w:rsidRDefault="00ED69FD">
      <w:pPr>
        <w:pStyle w:val="LO-normal"/>
        <w:spacing w:after="0" w:line="360" w:lineRule="auto"/>
        <w:ind w:firstLine="709"/>
        <w:jc w:val="both"/>
        <w:rPr>
          <w:rFonts w:ascii="Arial" w:eastAsia="Arial" w:hAnsi="Arial" w:cs="Arial"/>
          <w:b/>
        </w:rPr>
      </w:pPr>
    </w:p>
    <w:p w:rsidR="00ED69FD" w:rsidRDefault="00F045FC">
      <w:pPr>
        <w:pStyle w:val="LO-normal"/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 Metodologia</w:t>
      </w:r>
    </w:p>
    <w:p w:rsidR="00ED69FD" w:rsidRDefault="00ED69FD">
      <w:pPr>
        <w:pStyle w:val="LO-normal"/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 xml:space="preserve">A pesquisa-ação é a base metodológica para esta investigação, que se apresenta aqui exploratória, de caráter qualitativo. 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lastRenderedPageBreak/>
        <w:t>Esta pesquisa terá o enfoque qualitativo pois através dele é possível focar em aspectos da realidade que não podem ser quantificados,</w:t>
      </w:r>
      <w:r>
        <w:rPr>
          <w:rFonts w:ascii="Arial" w:eastAsia="Arial" w:hAnsi="Arial" w:cs="Arial"/>
        </w:rPr>
        <w:t xml:space="preserve"> centrando-se na compreensão e explicação da dinâmica das relações sociais. (GERHARDT E SILVEIRA, 2009). Este enfoque tem base em método de coleta de dados não padronizados e nem totalmente pré-determinados, não existe uma análise estatística. A coleta de </w:t>
      </w:r>
      <w:r>
        <w:rPr>
          <w:rFonts w:ascii="Arial" w:eastAsia="Arial" w:hAnsi="Arial" w:cs="Arial"/>
        </w:rPr>
        <w:t>dados tem o objetivo de obter o ponto de vista dos participantes (suas emoções, prioridades, experiências, significados) e outros aspectos subjetivos. (SAMPIERI; COLLADO; LÚCIO, 2013).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>Classifica-se enquanto exploratória, pois objetiva ter maior familiarid</w:t>
      </w:r>
      <w:r>
        <w:rPr>
          <w:rFonts w:ascii="Arial" w:eastAsia="Arial" w:hAnsi="Arial" w:cs="Arial"/>
        </w:rPr>
        <w:t>ade com um problema e torná-lo mais explícito.  (GIL, 2002). “Pode-se dizer que estas pesquisas têm como objetivo principal o aprimoramento de ideias ou a descoberta de intuições.” (GIL, 2002 p. 41)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ab/>
        <w:t>A opção pela pesquisa-ação se enquadra na proposta de pr</w:t>
      </w:r>
      <w:r>
        <w:rPr>
          <w:rFonts w:ascii="Arial" w:eastAsia="Arial" w:hAnsi="Arial" w:cs="Arial"/>
        </w:rPr>
        <w:t>ática pedagógica, pois ela visa a intervenção em uma situação-problema, intencionando modificá-la. A pesquisa-ação é um tipo de pesquisa social que é projetada e realizada em estreita proximidade com uma ação ou solução de um problema coletivo e na qual os</w:t>
      </w:r>
      <w:r>
        <w:rPr>
          <w:rFonts w:ascii="Arial" w:eastAsia="Arial" w:hAnsi="Arial" w:cs="Arial"/>
        </w:rPr>
        <w:t xml:space="preserve"> pesquisadores e participantes se envolvem em uma investigação colaborativa e participativa. (THIOLLENT,1985). 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ab/>
        <w:t>Os sujeitos desta pesquisa serão aproximadamente 35 estudantes do 9° ano do ensino fundamental II do turno vespertino da Escola Municipal Desem</w:t>
      </w:r>
      <w:r>
        <w:rPr>
          <w:rFonts w:ascii="Arial" w:eastAsia="Arial" w:hAnsi="Arial" w:cs="Arial"/>
        </w:rPr>
        <w:t>bargador Silvino Bezerra Neto EMDSBN, e tem entre 14 e 18 anos. Esses dados são uma perspectiva a partir dos números de matrículas e média de idade dos estudantes nos últimos três anos. A EMDSBN fica situação em bairro periférico da cidade de Parnamirim/RN</w:t>
      </w:r>
      <w:r>
        <w:rPr>
          <w:rFonts w:ascii="Arial" w:eastAsia="Arial" w:hAnsi="Arial" w:cs="Arial"/>
        </w:rPr>
        <w:t>, região metropolitana da capital potiguar Natal.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ab/>
        <w:t>Compreendendo a sensibilidade do tema da finitude e do propósito de vida, o uso das metodologias ativas é essencial para a reflexão adequada. A pesquisa de campo visa trabalhar com estudantes do 9º ano por</w:t>
      </w:r>
      <w:r>
        <w:rPr>
          <w:rFonts w:ascii="Arial" w:eastAsia="Arial" w:hAnsi="Arial" w:cs="Arial"/>
        </w:rPr>
        <w:t xml:space="preserve"> um bimestre, totalizando dez aulas. Antes das atividades presenciais, será criado um grupo no </w:t>
      </w:r>
      <w:proofErr w:type="spellStart"/>
      <w:r>
        <w:rPr>
          <w:rFonts w:ascii="Arial" w:eastAsia="Arial" w:hAnsi="Arial" w:cs="Arial"/>
        </w:rPr>
        <w:t>WhatsApp</w:t>
      </w:r>
      <w:proofErr w:type="spellEnd"/>
      <w:r>
        <w:rPr>
          <w:rFonts w:ascii="Arial" w:eastAsia="Arial" w:hAnsi="Arial" w:cs="Arial"/>
        </w:rPr>
        <w:t xml:space="preserve"> para compartilhar informações. Os alunos estudarão casos de pacientes terminais e refletirão sobre o sentido da existência. Victor </w:t>
      </w:r>
      <w:proofErr w:type="spellStart"/>
      <w:r>
        <w:rPr>
          <w:rFonts w:ascii="Arial" w:eastAsia="Arial" w:hAnsi="Arial" w:cs="Arial"/>
        </w:rPr>
        <w:t>Frankl</w:t>
      </w:r>
      <w:proofErr w:type="spellEnd"/>
      <w:r>
        <w:rPr>
          <w:rFonts w:ascii="Arial" w:eastAsia="Arial" w:hAnsi="Arial" w:cs="Arial"/>
        </w:rPr>
        <w:t xml:space="preserve"> e a </w:t>
      </w:r>
      <w:proofErr w:type="spellStart"/>
      <w:r>
        <w:rPr>
          <w:rFonts w:ascii="Arial" w:eastAsia="Arial" w:hAnsi="Arial" w:cs="Arial"/>
        </w:rPr>
        <w:t>logoterapi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serão abordados com a sala de aula invertida. A </w:t>
      </w:r>
      <w:proofErr w:type="spellStart"/>
      <w:r>
        <w:rPr>
          <w:rFonts w:ascii="Arial" w:eastAsia="Arial" w:hAnsi="Arial" w:cs="Arial"/>
        </w:rPr>
        <w:t>gamificação</w:t>
      </w:r>
      <w:proofErr w:type="spellEnd"/>
      <w:r>
        <w:rPr>
          <w:rFonts w:ascii="Arial" w:eastAsia="Arial" w:hAnsi="Arial" w:cs="Arial"/>
        </w:rPr>
        <w:t xml:space="preserve"> será utilizada para reforçar o conceito da </w:t>
      </w:r>
      <w:proofErr w:type="spellStart"/>
      <w:r>
        <w:rPr>
          <w:rFonts w:ascii="Arial" w:eastAsia="Arial" w:hAnsi="Arial" w:cs="Arial"/>
        </w:rPr>
        <w:t>logoterapia</w:t>
      </w:r>
      <w:proofErr w:type="spellEnd"/>
      <w:r>
        <w:rPr>
          <w:rFonts w:ascii="Arial" w:eastAsia="Arial" w:hAnsi="Arial" w:cs="Arial"/>
        </w:rPr>
        <w:t>. Os alunos farão entrevistas com familiar</w:t>
      </w:r>
      <w:r>
        <w:rPr>
          <w:rFonts w:ascii="Arial" w:eastAsia="Arial" w:hAnsi="Arial" w:cs="Arial"/>
          <w:color w:val="000000"/>
        </w:rPr>
        <w:t>es para explorar suas raízes valorativas.</w:t>
      </w:r>
    </w:p>
    <w:p w:rsidR="00ED69FD" w:rsidRDefault="00F045FC">
      <w:pPr>
        <w:pStyle w:val="LO-normal"/>
        <w:spacing w:after="0" w:line="36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Retomando os conceitos da </w:t>
      </w:r>
      <w:proofErr w:type="spellStart"/>
      <w:r>
        <w:rPr>
          <w:rFonts w:ascii="Arial" w:hAnsi="Arial"/>
          <w:color w:val="000000"/>
        </w:rPr>
        <w:t>logoterapia</w:t>
      </w:r>
      <w:proofErr w:type="spellEnd"/>
      <w:r>
        <w:rPr>
          <w:rFonts w:ascii="Arial" w:hAnsi="Arial"/>
          <w:color w:val="000000"/>
        </w:rPr>
        <w:t>, os estudantes ser</w:t>
      </w:r>
      <w:r>
        <w:rPr>
          <w:rFonts w:ascii="Arial" w:hAnsi="Arial"/>
          <w:color w:val="000000"/>
        </w:rPr>
        <w:t xml:space="preserve">ão convidados a pensar </w:t>
      </w:r>
      <w:r>
        <w:rPr>
          <w:rFonts w:ascii="Arial" w:eastAsia="Arial" w:hAnsi="Arial" w:cs="Arial"/>
          <w:color w:val="000000"/>
        </w:rPr>
        <w:t>“o sentido na vida” que compreende o sentido do aqui e agora. Essa reflexão objetiva levar os estudan</w:t>
      </w:r>
      <w:r>
        <w:rPr>
          <w:rFonts w:ascii="Arial" w:eastAsia="Arial" w:hAnsi="Arial" w:cs="Arial"/>
          <w:color w:val="000000"/>
        </w:rPr>
        <w:t>tes a buscar</w:t>
      </w:r>
      <w:r>
        <w:rPr>
          <w:rFonts w:ascii="Arial" w:eastAsia="Arial" w:hAnsi="Arial" w:cs="Arial"/>
          <w:color w:val="000000"/>
        </w:rPr>
        <w:t xml:space="preserve"> propósito nas atividades cotidianas e/ou de curto prazo. Para isso, com base na aprendizagem baseada em problemas eles </w:t>
      </w:r>
      <w:r>
        <w:rPr>
          <w:rFonts w:ascii="Arial" w:eastAsia="Arial" w:hAnsi="Arial" w:cs="Arial"/>
          <w:color w:val="000000"/>
        </w:rPr>
        <w:t>serão convidados a organizar um cronograma diário de atividades que os leve a concretização do sentido que eles visualizam para o momento atual das suas vidas. A atividade será desenvolvida em duplas. Em formato de seminário, cada estudante deverá apresent</w:t>
      </w:r>
      <w:r>
        <w:rPr>
          <w:rFonts w:ascii="Arial" w:eastAsia="Arial" w:hAnsi="Arial" w:cs="Arial"/>
          <w:color w:val="000000"/>
        </w:rPr>
        <w:t xml:space="preserve">ar o seu cronograma de atividades cotidianas. </w:t>
      </w:r>
    </w:p>
    <w:p w:rsidR="00ED69FD" w:rsidRDefault="00F045FC">
      <w:p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ab/>
        <w:t>A</w:t>
      </w:r>
      <w:r>
        <w:rPr>
          <w:rFonts w:ascii="Arial" w:eastAsia="Arial" w:hAnsi="Arial" w:cs="Arial"/>
          <w:color w:val="000000"/>
        </w:rPr>
        <w:t>ntes da construção final do projeto de vida, os estudantes serão divididos em equipes e terão que responder, com base nas reflexões feitas em sala de aula e nas pesquisas individuais: qual é a diferença entre sentido, propósito e projeto de vida? As equipe</w:t>
      </w:r>
      <w:r>
        <w:rPr>
          <w:rFonts w:ascii="Arial" w:eastAsia="Arial" w:hAnsi="Arial" w:cs="Arial"/>
          <w:color w:val="000000"/>
        </w:rPr>
        <w:t xml:space="preserve">s deverão partilhar suas conclusões e fontes de pesquisa e a turma deverá formular uma resposta que faça sentido para todos na classe. </w:t>
      </w:r>
    </w:p>
    <w:p w:rsidR="00ED69FD" w:rsidRDefault="00F045FC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Por fim, os estudantes deverão construir seus projetos de vida, no formato que acharem mais interessante a apresentar a</w:t>
      </w:r>
      <w:r>
        <w:rPr>
          <w:rFonts w:ascii="Arial" w:eastAsia="Arial" w:hAnsi="Arial" w:cs="Arial"/>
          <w:color w:val="000000"/>
        </w:rPr>
        <w:t xml:space="preserve"> classe. </w:t>
      </w:r>
    </w:p>
    <w:p w:rsidR="00ED69FD" w:rsidRDefault="00F045FC">
      <w:p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eastAsia="Arial" w:hAnsi="Arial" w:cs="Arial"/>
          <w:color w:val="000000"/>
        </w:rPr>
        <w:tab/>
        <w:t>As metodologias ativas costuram toda essa construção reflexiva, para que o desenvolvimento final dos projetos de vida, que só podem ter uma dimensão íntima e individual, venham de bases coletivas e colaborativas. A autonomia proposta em todas as</w:t>
      </w:r>
      <w:r>
        <w:rPr>
          <w:rFonts w:ascii="Arial" w:eastAsia="Arial" w:hAnsi="Arial" w:cs="Arial"/>
          <w:color w:val="000000"/>
        </w:rPr>
        <w:t xml:space="preserve"> dimensões das metodologias ativas, nesse contexto, podem colaborar para o fortalecimento e a autoconfiança necessária para que os estudantes construam projetos de vida, de fato, significativos para eles. </w:t>
      </w: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ab/>
        <w:t xml:space="preserve">   </w:t>
      </w:r>
    </w:p>
    <w:p w:rsidR="00ED69FD" w:rsidRDefault="00F045FC">
      <w:pPr>
        <w:pStyle w:val="LO-normal"/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 Resultados e Discussão</w:t>
      </w:r>
    </w:p>
    <w:p w:rsidR="00ED69FD" w:rsidRDefault="00ED69FD">
      <w:pPr>
        <w:pStyle w:val="LO-normal"/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ED69FD" w:rsidRDefault="00F045F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>Esta pesquisa inves</w:t>
      </w:r>
      <w:r>
        <w:rPr>
          <w:rFonts w:ascii="Arial" w:eastAsia="Arial" w:hAnsi="Arial" w:cs="Arial"/>
        </w:rPr>
        <w:t>tiga como as aulas de Ensino Religioso podem ajudar os alunos a refletirem sobre seus projetos de vida, considerando o sentido e a finitude da existência, por meio de metodologias ativas. A pandemia recente trouxe à tona questões sobre a existência, afetan</w:t>
      </w:r>
      <w:r>
        <w:rPr>
          <w:rFonts w:ascii="Arial" w:eastAsia="Arial" w:hAnsi="Arial" w:cs="Arial"/>
        </w:rPr>
        <w:t xml:space="preserve">do a todos, independentemente de terem perdido familiares ou não. Os jovens são constantemente expostos a notícias sobre guerras e catástrofes, além de enfrentarem perdas frequentes, especialmente os que vivem em áreas periféricas do Brasil. </w:t>
      </w:r>
      <w:r>
        <w:rPr>
          <w:rFonts w:ascii="Arial" w:eastAsia="Arial" w:hAnsi="Arial" w:cs="Arial"/>
        </w:rPr>
        <w:tab/>
        <w:t>As aulas de E</w:t>
      </w:r>
      <w:r>
        <w:rPr>
          <w:rFonts w:ascii="Arial" w:eastAsia="Arial" w:hAnsi="Arial" w:cs="Arial"/>
        </w:rPr>
        <w:t xml:space="preserve">nsino Religioso podem estimular a reflexão dos alunos sobre a própria existência, tornando-se essenciais em tempos de crise como o que vivemos. Esta pesquisa visa </w:t>
      </w:r>
      <w:proofErr w:type="spellStart"/>
      <w:r>
        <w:rPr>
          <w:rFonts w:ascii="Arial" w:eastAsia="Arial" w:hAnsi="Arial" w:cs="Arial"/>
        </w:rPr>
        <w:t>fornecer</w:t>
      </w:r>
      <w:proofErr w:type="spellEnd"/>
      <w:r>
        <w:rPr>
          <w:rFonts w:ascii="Arial" w:eastAsia="Arial" w:hAnsi="Arial" w:cs="Arial"/>
        </w:rPr>
        <w:t xml:space="preserve"> uma base teórica e metodológica para auxiliar os professores de Ensino Religioso a l</w:t>
      </w:r>
      <w:r>
        <w:rPr>
          <w:rFonts w:ascii="Arial" w:eastAsia="Arial" w:hAnsi="Arial" w:cs="Arial"/>
        </w:rPr>
        <w:t>idar com esses temas, tornando-se um recurso de apoio pedagógico</w:t>
      </w:r>
      <w:r w:rsidR="00304A0C">
        <w:rPr>
          <w:rFonts w:ascii="Arial" w:eastAsia="Arial" w:hAnsi="Arial" w:cs="Arial"/>
        </w:rPr>
        <w:t>.</w:t>
      </w:r>
    </w:p>
    <w:p w:rsidR="00ED69FD" w:rsidRDefault="00ED69FD">
      <w:pPr>
        <w:pStyle w:val="LO-normal"/>
        <w:spacing w:after="0" w:line="360" w:lineRule="auto"/>
        <w:jc w:val="both"/>
        <w:rPr>
          <w:rFonts w:ascii="Arial" w:eastAsia="Arial" w:hAnsi="Arial" w:cs="Arial"/>
          <w:b/>
        </w:rPr>
      </w:pPr>
    </w:p>
    <w:p w:rsidR="00ED69FD" w:rsidRDefault="00F045FC">
      <w:pPr>
        <w:pStyle w:val="LO-normal"/>
        <w:spacing w:after="0" w:line="360" w:lineRule="auto"/>
        <w:jc w:val="both"/>
      </w:pPr>
      <w:r>
        <w:rPr>
          <w:rFonts w:ascii="Arial" w:eastAsia="Arial" w:hAnsi="Arial" w:cs="Arial"/>
          <w:b/>
        </w:rPr>
        <w:t>5 Considerações Finais</w:t>
      </w:r>
    </w:p>
    <w:p w:rsidR="00ED69FD" w:rsidRDefault="00304A0C">
      <w:pPr>
        <w:pStyle w:val="LO-normal"/>
        <w:spacing w:after="0" w:line="360" w:lineRule="auto"/>
        <w:ind w:firstLine="709"/>
        <w:jc w:val="both"/>
      </w:pPr>
      <w:r>
        <w:rPr>
          <w:rFonts w:ascii="Arial" w:eastAsia="Arial" w:hAnsi="Arial" w:cs="Arial"/>
        </w:rPr>
        <w:t xml:space="preserve">É possível observar, nos dias atuais, </w:t>
      </w:r>
      <w:r w:rsidR="00F045FC">
        <w:rPr>
          <w:rFonts w:ascii="Arial" w:eastAsia="Arial" w:hAnsi="Arial" w:cs="Arial"/>
        </w:rPr>
        <w:t xml:space="preserve">uma preocupante falta de cuidado com a vida entre os jovens, indicando um vazio de significado e propósito. É </w:t>
      </w:r>
      <w:bookmarkStart w:id="1" w:name="_GoBack"/>
      <w:bookmarkEnd w:id="1"/>
      <w:r>
        <w:rPr>
          <w:rFonts w:ascii="Arial" w:eastAsia="Arial" w:hAnsi="Arial" w:cs="Arial"/>
        </w:rPr>
        <w:t>provável</w:t>
      </w:r>
      <w:r w:rsidR="00F045FC">
        <w:rPr>
          <w:rFonts w:ascii="Arial" w:eastAsia="Arial" w:hAnsi="Arial" w:cs="Arial"/>
        </w:rPr>
        <w:t xml:space="preserve"> que os pro</w:t>
      </w:r>
      <w:r w:rsidR="00F045FC">
        <w:rPr>
          <w:rFonts w:ascii="Arial" w:eastAsia="Arial" w:hAnsi="Arial" w:cs="Arial"/>
        </w:rPr>
        <w:t>fissionais de E.R, ao embasarem suas reflexões em fundamentos sólidos, possam ajudar a trazer sentido à existência dos jovens e crianças, colaborando para a construção de projetos de vida significativos. Esta pesquisa encontra-se em fase inicial e os resul</w:t>
      </w:r>
      <w:r w:rsidR="00F045FC">
        <w:rPr>
          <w:rFonts w:ascii="Arial" w:eastAsia="Arial" w:hAnsi="Arial" w:cs="Arial"/>
        </w:rPr>
        <w:t>tados estão em desenvolvimento.</w:t>
      </w:r>
    </w:p>
    <w:p w:rsidR="00ED69FD" w:rsidRDefault="00ED69FD">
      <w:pPr>
        <w:pStyle w:val="LO-normal"/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ED69FD" w:rsidRDefault="00F045FC">
      <w:pPr>
        <w:pStyle w:val="LO-normal"/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Referências</w:t>
      </w:r>
    </w:p>
    <w:p w:rsidR="00ED69FD" w:rsidRDefault="00ED69FD">
      <w:pPr>
        <w:pStyle w:val="LO-normal"/>
        <w:spacing w:after="0" w:line="360" w:lineRule="auto"/>
        <w:ind w:firstLine="709"/>
        <w:jc w:val="both"/>
      </w:pPr>
      <w:bookmarkStart w:id="2" w:name="_Toc140585932"/>
      <w:bookmarkEnd w:id="2"/>
    </w:p>
    <w:p w:rsidR="00ED69FD" w:rsidRDefault="00F045FC">
      <w:pPr>
        <w:pStyle w:val="Corpodetexto"/>
        <w:spacing w:before="138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AQUINO, Thiago </w:t>
      </w:r>
      <w:proofErr w:type="spellStart"/>
      <w:r>
        <w:rPr>
          <w:rFonts w:ascii="Arial" w:hAnsi="Arial"/>
          <w:color w:val="000000"/>
        </w:rPr>
        <w:t>Antonio</w:t>
      </w:r>
      <w:proofErr w:type="spellEnd"/>
      <w:r>
        <w:rPr>
          <w:rFonts w:ascii="Arial" w:hAnsi="Arial"/>
          <w:color w:val="000000"/>
        </w:rPr>
        <w:t xml:space="preserve"> Avellar de. </w:t>
      </w:r>
      <w:r>
        <w:rPr>
          <w:rFonts w:ascii="Arial" w:hAnsi="Arial"/>
          <w:b/>
          <w:bCs/>
          <w:color w:val="000000"/>
        </w:rPr>
        <w:t xml:space="preserve">A presença não Ignorada de Deus na obra de Viktor </w:t>
      </w:r>
      <w:proofErr w:type="spellStart"/>
      <w:r>
        <w:rPr>
          <w:rFonts w:ascii="Arial" w:hAnsi="Arial"/>
          <w:b/>
          <w:bCs/>
          <w:color w:val="000000"/>
        </w:rPr>
        <w:t>Frankl</w:t>
      </w:r>
      <w:proofErr w:type="spellEnd"/>
      <w:r>
        <w:rPr>
          <w:rFonts w:ascii="Arial" w:hAnsi="Arial"/>
          <w:b/>
          <w:bCs/>
          <w:color w:val="000000"/>
        </w:rPr>
        <w:t xml:space="preserve">. </w:t>
      </w:r>
      <w:r>
        <w:rPr>
          <w:rFonts w:ascii="Arial" w:hAnsi="Arial"/>
          <w:color w:val="000000"/>
        </w:rPr>
        <w:t xml:space="preserve">São Paulo/SP, Ed </w:t>
      </w:r>
      <w:proofErr w:type="spellStart"/>
      <w:r>
        <w:rPr>
          <w:rFonts w:ascii="Arial" w:hAnsi="Arial"/>
          <w:color w:val="000000"/>
        </w:rPr>
        <w:t>Paulos</w:t>
      </w:r>
      <w:proofErr w:type="spellEnd"/>
      <w:r>
        <w:rPr>
          <w:rFonts w:ascii="Arial" w:hAnsi="Arial"/>
          <w:color w:val="000000"/>
        </w:rPr>
        <w:t>, 2014.</w:t>
      </w:r>
    </w:p>
    <w:p w:rsidR="00ED69FD" w:rsidRDefault="00F045FC">
      <w:pPr>
        <w:pStyle w:val="Corpodetexto"/>
        <w:spacing w:before="138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BARBOSA, Rita Cristina; ANDRADE, Vivian Galdino de. </w:t>
      </w:r>
      <w:r>
        <w:rPr>
          <w:rFonts w:ascii="Arial" w:hAnsi="Arial"/>
          <w:b/>
          <w:bCs/>
          <w:color w:val="000000"/>
        </w:rPr>
        <w:t>Guia Educação e Novas Tecnologias</w:t>
      </w:r>
      <w:r>
        <w:rPr>
          <w:rFonts w:ascii="Arial" w:hAnsi="Arial"/>
          <w:color w:val="000000"/>
        </w:rPr>
        <w:t xml:space="preserve">, 2020. Disponível em: &lt;https://pubhtml5.com/vced/fqmp/Guia_Educa%C3%A7%C3%A3o_e_Novas_Tecnologias_corrigido_%281%29/&gt;. Acesso em: 11 mai. 2024. </w:t>
      </w:r>
      <w:r>
        <w:rPr>
          <w:rFonts w:ascii="Arial" w:hAnsi="Arial"/>
          <w:color w:val="000000"/>
        </w:rPr>
        <w:tab/>
        <w:t xml:space="preserve">   </w:t>
      </w:r>
    </w:p>
    <w:p w:rsidR="00ED69FD" w:rsidRDefault="00F045FC">
      <w:pPr>
        <w:pStyle w:val="Corpodetexto"/>
        <w:spacing w:before="138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BARCELLOS, </w:t>
      </w:r>
      <w:proofErr w:type="spellStart"/>
      <w:r>
        <w:rPr>
          <w:rFonts w:ascii="Arial" w:hAnsi="Arial"/>
          <w:color w:val="000000"/>
        </w:rPr>
        <w:t>Lusival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Antonio</w:t>
      </w:r>
      <w:proofErr w:type="spellEnd"/>
      <w:r>
        <w:rPr>
          <w:rFonts w:ascii="Arial" w:hAnsi="Arial"/>
          <w:color w:val="000000"/>
        </w:rPr>
        <w:t xml:space="preserve">; HOLMES, Maria José Torres. </w:t>
      </w:r>
      <w:r>
        <w:rPr>
          <w:rFonts w:ascii="Arial" w:hAnsi="Arial"/>
          <w:b/>
          <w:bCs/>
          <w:color w:val="000000"/>
        </w:rPr>
        <w:t>O Ensino Religioso na Proposta Curricular do estado</w:t>
      </w:r>
      <w:r>
        <w:rPr>
          <w:rFonts w:ascii="Arial" w:hAnsi="Arial"/>
          <w:b/>
          <w:bCs/>
          <w:color w:val="000000"/>
        </w:rPr>
        <w:t xml:space="preserve"> da Paraíba (PCPB): resistência e perspectivas</w:t>
      </w:r>
      <w:r>
        <w:rPr>
          <w:rFonts w:ascii="Arial" w:hAnsi="Arial"/>
          <w:color w:val="000000"/>
        </w:rPr>
        <w:t xml:space="preserve">. Revista </w:t>
      </w:r>
      <w:proofErr w:type="spellStart"/>
      <w:r>
        <w:rPr>
          <w:rFonts w:ascii="Arial" w:hAnsi="Arial"/>
          <w:color w:val="000000"/>
        </w:rPr>
        <w:t>Pistis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Praxis</w:t>
      </w:r>
      <w:proofErr w:type="spellEnd"/>
      <w:r>
        <w:rPr>
          <w:rFonts w:ascii="Arial" w:hAnsi="Arial"/>
          <w:color w:val="000000"/>
        </w:rPr>
        <w:t xml:space="preserve">: Teologia Pastoral, Curitiba, v. 13, n. 1, p. 523-536, jan./abr. 2021. Disponível em: https://periodicos.pucpr.br/pistispraxis/issue/view/2054. Acesso em: 15 abr. 2023 </w:t>
      </w:r>
    </w:p>
    <w:p w:rsidR="00ED69FD" w:rsidRDefault="00F045FC">
      <w:pPr>
        <w:pStyle w:val="Corpodetexto"/>
        <w:spacing w:before="138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BRASIL. </w:t>
      </w:r>
      <w:r>
        <w:rPr>
          <w:rFonts w:ascii="Arial" w:hAnsi="Arial"/>
          <w:b/>
          <w:bCs/>
          <w:color w:val="000000"/>
        </w:rPr>
        <w:t>Base Naci</w:t>
      </w:r>
      <w:r>
        <w:rPr>
          <w:rFonts w:ascii="Arial" w:hAnsi="Arial"/>
          <w:b/>
          <w:bCs/>
          <w:color w:val="000000"/>
        </w:rPr>
        <w:t>onal Comum Curricular (BNCC).</w:t>
      </w:r>
      <w:r>
        <w:rPr>
          <w:rFonts w:ascii="Arial" w:hAnsi="Arial"/>
          <w:color w:val="000000"/>
        </w:rPr>
        <w:t xml:space="preserve"> Brasília: MEC. 2017. Disponível em: http://basenacionalcomum.mec.gov.br/images/BNCC_20dez_site.pdf Acesso em: 21 junho 2022.</w:t>
      </w:r>
    </w:p>
    <w:p w:rsidR="00ED69FD" w:rsidRDefault="00F045FC">
      <w:pPr>
        <w:pStyle w:val="Corpodetexto"/>
        <w:spacing w:before="138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CECCHETTI, </w:t>
      </w:r>
      <w:proofErr w:type="spellStart"/>
      <w:r>
        <w:rPr>
          <w:rFonts w:ascii="Arial" w:hAnsi="Arial"/>
          <w:color w:val="000000"/>
        </w:rPr>
        <w:t>Elcio</w:t>
      </w:r>
      <w:proofErr w:type="spellEnd"/>
      <w:r>
        <w:rPr>
          <w:rFonts w:ascii="Arial" w:hAnsi="Arial"/>
          <w:color w:val="000000"/>
        </w:rPr>
        <w:t xml:space="preserve">; SIMONI, Josiane </w:t>
      </w:r>
      <w:proofErr w:type="spellStart"/>
      <w:r>
        <w:rPr>
          <w:rFonts w:ascii="Arial" w:hAnsi="Arial"/>
          <w:color w:val="000000"/>
        </w:rPr>
        <w:t>Crusaro</w:t>
      </w:r>
      <w:proofErr w:type="spellEnd"/>
      <w:r>
        <w:rPr>
          <w:rFonts w:ascii="Arial" w:hAnsi="Arial"/>
          <w:color w:val="000000"/>
        </w:rPr>
        <w:t xml:space="preserve"> (org.). </w:t>
      </w:r>
      <w:r>
        <w:rPr>
          <w:rFonts w:ascii="Arial" w:hAnsi="Arial"/>
          <w:b/>
          <w:bCs/>
          <w:color w:val="000000"/>
        </w:rPr>
        <w:t>Ensino religioso não confessional: múltiplos olhare</w:t>
      </w:r>
      <w:r>
        <w:rPr>
          <w:rFonts w:ascii="Arial" w:hAnsi="Arial"/>
          <w:b/>
          <w:bCs/>
          <w:color w:val="000000"/>
        </w:rPr>
        <w:t>s.</w:t>
      </w:r>
      <w:r>
        <w:rPr>
          <w:rFonts w:ascii="Arial" w:hAnsi="Arial"/>
          <w:color w:val="000000"/>
        </w:rPr>
        <w:t xml:space="preserve"> São Leopoldo: </w:t>
      </w:r>
      <w:proofErr w:type="spellStart"/>
      <w:r>
        <w:rPr>
          <w:rFonts w:ascii="Arial" w:hAnsi="Arial"/>
          <w:color w:val="000000"/>
        </w:rPr>
        <w:t>Oikos</w:t>
      </w:r>
      <w:proofErr w:type="spellEnd"/>
      <w:r>
        <w:rPr>
          <w:rFonts w:ascii="Arial" w:hAnsi="Arial"/>
          <w:color w:val="000000"/>
        </w:rPr>
        <w:t xml:space="preserve">, 2019. </w:t>
      </w:r>
    </w:p>
    <w:p w:rsidR="00ED69FD" w:rsidRDefault="00F045FC">
      <w:pPr>
        <w:pStyle w:val="Corpodetexto"/>
        <w:spacing w:before="138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DEWEY, </w:t>
      </w:r>
      <w:proofErr w:type="spellStart"/>
      <w:r>
        <w:rPr>
          <w:rFonts w:ascii="Arial" w:hAnsi="Arial"/>
          <w:color w:val="000000"/>
        </w:rPr>
        <w:t>Jhon</w:t>
      </w:r>
      <w:proofErr w:type="spellEnd"/>
      <w:r>
        <w:rPr>
          <w:rFonts w:ascii="Arial" w:hAnsi="Arial"/>
          <w:color w:val="000000"/>
        </w:rPr>
        <w:t xml:space="preserve">. </w:t>
      </w:r>
      <w:r>
        <w:rPr>
          <w:rFonts w:ascii="Arial" w:hAnsi="Arial"/>
          <w:b/>
          <w:bCs/>
          <w:color w:val="000000"/>
        </w:rPr>
        <w:t>Experiência e Educação.</w:t>
      </w:r>
      <w:r>
        <w:rPr>
          <w:rFonts w:ascii="Arial" w:hAnsi="Arial"/>
          <w:color w:val="000000"/>
        </w:rPr>
        <w:t xml:space="preserve"> São Paulo: Companhia Editora Nacional, 1979. </w:t>
      </w:r>
    </w:p>
    <w:p w:rsidR="00ED69FD" w:rsidRDefault="00F045FC">
      <w:pPr>
        <w:pStyle w:val="Corpodetexto"/>
        <w:spacing w:before="138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FRANKL, </w:t>
      </w:r>
      <w:proofErr w:type="spellStart"/>
      <w:r>
        <w:rPr>
          <w:rFonts w:ascii="Arial" w:hAnsi="Arial"/>
          <w:color w:val="000000"/>
        </w:rPr>
        <w:t>Vicktor</w:t>
      </w:r>
      <w:proofErr w:type="spellEnd"/>
      <w:r>
        <w:rPr>
          <w:rFonts w:ascii="Arial" w:hAnsi="Arial"/>
          <w:color w:val="000000"/>
        </w:rPr>
        <w:t xml:space="preserve"> E. </w:t>
      </w:r>
      <w:r>
        <w:rPr>
          <w:rFonts w:ascii="Arial" w:hAnsi="Arial"/>
          <w:b/>
          <w:bCs/>
          <w:color w:val="000000"/>
        </w:rPr>
        <w:t>Em Busca de Sentido. Um psicólogo no campo de concentração</w:t>
      </w:r>
      <w:r>
        <w:rPr>
          <w:rFonts w:ascii="Arial" w:hAnsi="Arial"/>
          <w:color w:val="000000"/>
        </w:rPr>
        <w:t>. São Leopoldo: Sinodal/ Petrópolis: Voes, 2022.</w:t>
      </w:r>
    </w:p>
    <w:p w:rsidR="00ED69FD" w:rsidRDefault="00F045FC">
      <w:pPr>
        <w:pStyle w:val="Corpodetexto"/>
        <w:spacing w:before="138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FREIRE, Paulo. </w:t>
      </w:r>
      <w:r>
        <w:rPr>
          <w:rFonts w:ascii="Arial" w:hAnsi="Arial"/>
          <w:b/>
          <w:bCs/>
          <w:color w:val="000000"/>
        </w:rPr>
        <w:t>P</w:t>
      </w:r>
      <w:r>
        <w:rPr>
          <w:rFonts w:ascii="Arial" w:hAnsi="Arial"/>
          <w:b/>
          <w:bCs/>
          <w:color w:val="000000"/>
        </w:rPr>
        <w:t>edagogia da autonomia: saberes necessários à prática educativa.</w:t>
      </w:r>
      <w:r>
        <w:rPr>
          <w:rFonts w:ascii="Arial" w:hAnsi="Arial"/>
          <w:color w:val="000000"/>
        </w:rPr>
        <w:t xml:space="preserve"> São Paulo: Países e Terra, 2019.</w:t>
      </w:r>
    </w:p>
    <w:p w:rsidR="00ED69FD" w:rsidRDefault="00F045FC">
      <w:pPr>
        <w:pStyle w:val="Corpodetexto"/>
        <w:spacing w:before="138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GERHARDT, Tatiana </w:t>
      </w:r>
      <w:proofErr w:type="spellStart"/>
      <w:r>
        <w:rPr>
          <w:rFonts w:ascii="Arial" w:hAnsi="Arial"/>
          <w:color w:val="000000"/>
        </w:rPr>
        <w:t>Engel</w:t>
      </w:r>
      <w:proofErr w:type="spellEnd"/>
      <w:r>
        <w:rPr>
          <w:rFonts w:ascii="Arial" w:hAnsi="Arial"/>
          <w:color w:val="000000"/>
        </w:rPr>
        <w:t xml:space="preserve"> e SILVEIRA, Denise </w:t>
      </w:r>
      <w:proofErr w:type="spellStart"/>
      <w:r>
        <w:rPr>
          <w:rFonts w:ascii="Arial" w:hAnsi="Arial"/>
          <w:color w:val="000000"/>
        </w:rPr>
        <w:t>Tolfo</w:t>
      </w:r>
      <w:proofErr w:type="spellEnd"/>
      <w:r>
        <w:rPr>
          <w:rFonts w:ascii="Arial" w:hAnsi="Arial"/>
          <w:color w:val="000000"/>
        </w:rPr>
        <w:t xml:space="preserve">. </w:t>
      </w:r>
      <w:r>
        <w:rPr>
          <w:rFonts w:ascii="Arial" w:hAnsi="Arial"/>
          <w:b/>
          <w:bCs/>
          <w:color w:val="000000"/>
        </w:rPr>
        <w:t>Métodos de Pesquisa.</w:t>
      </w:r>
      <w:r>
        <w:rPr>
          <w:rFonts w:ascii="Arial" w:hAnsi="Arial"/>
          <w:color w:val="000000"/>
        </w:rPr>
        <w:t xml:space="preserve"> Porto Alegre: Editora da UFRGS, 2019. </w:t>
      </w:r>
    </w:p>
    <w:p w:rsidR="00ED69FD" w:rsidRDefault="00F045FC">
      <w:pPr>
        <w:pStyle w:val="Corpodetexto"/>
        <w:spacing w:before="138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GIL, </w:t>
      </w:r>
      <w:proofErr w:type="spellStart"/>
      <w:r>
        <w:rPr>
          <w:rFonts w:ascii="Arial" w:hAnsi="Arial"/>
          <w:color w:val="000000"/>
        </w:rPr>
        <w:t>Antonio</w:t>
      </w:r>
      <w:proofErr w:type="spellEnd"/>
      <w:r>
        <w:rPr>
          <w:rFonts w:ascii="Arial" w:hAnsi="Arial"/>
          <w:color w:val="000000"/>
        </w:rPr>
        <w:t xml:space="preserve"> Carlos. </w:t>
      </w:r>
      <w:r>
        <w:rPr>
          <w:rFonts w:ascii="Arial" w:hAnsi="Arial"/>
          <w:b/>
          <w:bCs/>
          <w:color w:val="000000"/>
        </w:rPr>
        <w:t>Como Elaborar Projetos de Pe</w:t>
      </w:r>
      <w:r>
        <w:rPr>
          <w:rFonts w:ascii="Arial" w:hAnsi="Arial"/>
          <w:b/>
          <w:bCs/>
          <w:color w:val="000000"/>
        </w:rPr>
        <w:t>squisa.</w:t>
      </w:r>
      <w:r>
        <w:rPr>
          <w:rFonts w:ascii="Arial" w:hAnsi="Arial"/>
          <w:color w:val="000000"/>
        </w:rPr>
        <w:t xml:space="preserve"> São Paulo, Ed. Atlas. 2002.</w:t>
      </w:r>
    </w:p>
    <w:p w:rsidR="00ED69FD" w:rsidRDefault="00F045FC">
      <w:pPr>
        <w:pStyle w:val="Ttulo1"/>
        <w:spacing w:before="138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color w:val="000000"/>
          <w:sz w:val="22"/>
          <w:szCs w:val="22"/>
        </w:rPr>
        <w:t xml:space="preserve">SAMPIERI, Roberto </w:t>
      </w:r>
      <w:proofErr w:type="gramStart"/>
      <w:r>
        <w:rPr>
          <w:rFonts w:ascii="Arial" w:hAnsi="Arial"/>
          <w:b w:val="0"/>
          <w:color w:val="000000"/>
          <w:sz w:val="22"/>
          <w:szCs w:val="22"/>
        </w:rPr>
        <w:t>Hernández;  COLLADO</w:t>
      </w:r>
      <w:proofErr w:type="gramEnd"/>
      <w:r>
        <w:rPr>
          <w:rFonts w:ascii="Arial" w:hAnsi="Arial"/>
          <w:b w:val="0"/>
          <w:color w:val="000000"/>
          <w:sz w:val="22"/>
          <w:szCs w:val="22"/>
        </w:rPr>
        <w:t xml:space="preserve">, Carlos Fernández; LUCIO, </w:t>
      </w:r>
      <w:proofErr w:type="spellStart"/>
      <w:r>
        <w:rPr>
          <w:rFonts w:ascii="Arial" w:hAnsi="Arial"/>
          <w:b w:val="0"/>
          <w:color w:val="000000"/>
          <w:sz w:val="22"/>
          <w:szCs w:val="22"/>
        </w:rPr>
        <w:t>María</w:t>
      </w:r>
      <w:proofErr w:type="spellEnd"/>
      <w:r>
        <w:rPr>
          <w:rFonts w:ascii="Arial" w:hAnsi="Arial"/>
          <w:b w:val="0"/>
          <w:color w:val="000000"/>
          <w:sz w:val="22"/>
          <w:szCs w:val="22"/>
        </w:rPr>
        <w:t xml:space="preserve"> Del Pilar </w:t>
      </w:r>
      <w:proofErr w:type="spellStart"/>
      <w:r>
        <w:rPr>
          <w:rFonts w:ascii="Arial" w:hAnsi="Arial"/>
          <w:b w:val="0"/>
          <w:color w:val="000000"/>
          <w:sz w:val="22"/>
          <w:szCs w:val="22"/>
        </w:rPr>
        <w:t>Baptista.</w:t>
      </w:r>
      <w:r>
        <w:rPr>
          <w:rFonts w:ascii="Arial" w:hAnsi="Arial"/>
          <w:bCs/>
          <w:color w:val="000000"/>
          <w:sz w:val="22"/>
          <w:szCs w:val="22"/>
        </w:rPr>
        <w:t>Metodologia</w:t>
      </w:r>
      <w:proofErr w:type="spellEnd"/>
      <w:r>
        <w:rPr>
          <w:rFonts w:ascii="Arial" w:hAnsi="Arial"/>
          <w:bCs/>
          <w:color w:val="000000"/>
          <w:sz w:val="22"/>
          <w:szCs w:val="22"/>
        </w:rPr>
        <w:t xml:space="preserve"> de pesquisa.</w:t>
      </w:r>
      <w:r>
        <w:rPr>
          <w:rFonts w:ascii="Arial" w:hAnsi="Arial"/>
          <w:b w:val="0"/>
          <w:color w:val="000000"/>
          <w:sz w:val="22"/>
          <w:szCs w:val="22"/>
        </w:rPr>
        <w:t xml:space="preserve"> Porto Alegre: Penso, 2013 </w:t>
      </w:r>
    </w:p>
    <w:p w:rsidR="00ED69FD" w:rsidRDefault="00F045FC">
      <w:pPr>
        <w:pStyle w:val="Corpodetexto"/>
        <w:spacing w:before="138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THIOLLENT, Michel. </w:t>
      </w:r>
      <w:r>
        <w:rPr>
          <w:rFonts w:ascii="Arial" w:hAnsi="Arial"/>
          <w:b/>
          <w:bCs/>
          <w:color w:val="000000"/>
        </w:rPr>
        <w:t>Metodologia da Pesquisa-Ação.</w:t>
      </w:r>
      <w:r>
        <w:rPr>
          <w:rFonts w:ascii="Arial" w:hAnsi="Arial"/>
          <w:color w:val="000000"/>
        </w:rPr>
        <w:t xml:space="preserve"> São Paulo: Cortez,1985. </w:t>
      </w:r>
    </w:p>
    <w:p w:rsidR="00ED69FD" w:rsidRDefault="00F045FC">
      <w:pPr>
        <w:pStyle w:val="Corpodetexto"/>
        <w:spacing w:before="138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TOLEDO, Cézar de Alencar </w:t>
      </w:r>
      <w:proofErr w:type="spellStart"/>
      <w:r>
        <w:rPr>
          <w:rFonts w:ascii="Arial" w:hAnsi="Arial"/>
          <w:color w:val="000000"/>
        </w:rPr>
        <w:t>Arnaut</w:t>
      </w:r>
      <w:proofErr w:type="spellEnd"/>
      <w:r>
        <w:rPr>
          <w:rFonts w:ascii="Arial" w:hAnsi="Arial"/>
          <w:color w:val="000000"/>
        </w:rPr>
        <w:t xml:space="preserve">; AMARAL, Tânia Conceição </w:t>
      </w:r>
      <w:proofErr w:type="spellStart"/>
      <w:r>
        <w:rPr>
          <w:rFonts w:ascii="Arial" w:hAnsi="Arial"/>
          <w:color w:val="000000"/>
        </w:rPr>
        <w:t>Iglésias</w:t>
      </w:r>
      <w:proofErr w:type="spellEnd"/>
      <w:r>
        <w:rPr>
          <w:rFonts w:ascii="Arial" w:hAnsi="Arial"/>
          <w:color w:val="000000"/>
        </w:rPr>
        <w:t xml:space="preserve"> do. </w:t>
      </w:r>
      <w:r>
        <w:rPr>
          <w:rFonts w:ascii="Arial" w:hAnsi="Arial"/>
          <w:b/>
          <w:bCs/>
          <w:color w:val="000000"/>
        </w:rPr>
        <w:t>Análise dos Parâmetros Curriculares Nacionais para o ensino religioso nas escolas públicas.</w:t>
      </w:r>
      <w:r>
        <w:rPr>
          <w:rFonts w:ascii="Arial" w:hAnsi="Arial"/>
          <w:color w:val="000000"/>
        </w:rPr>
        <w:t xml:space="preserve"> Revista HISTEDBR On-Line:  n.14.  Maringá, PR. 2004. Disponível em: www.histedbr.fae.unicamp.b</w:t>
      </w:r>
      <w:r>
        <w:rPr>
          <w:rFonts w:ascii="Arial" w:hAnsi="Arial"/>
          <w:color w:val="000000"/>
        </w:rPr>
        <w:t>r/revis.html. Acesso em: 02 de novembro de 2022.</w:t>
      </w:r>
    </w:p>
    <w:p w:rsidR="00ED69FD" w:rsidRDefault="00F045FC">
      <w:pPr>
        <w:pStyle w:val="Corpodetexto"/>
        <w:spacing w:before="138" w:after="0" w:line="240" w:lineRule="auto"/>
        <w:jc w:val="both"/>
      </w:pPr>
      <w:r>
        <w:rPr>
          <w:rFonts w:ascii="Arial" w:eastAsia="Arial" w:hAnsi="Arial" w:cs="Arial"/>
          <w:color w:val="000000"/>
        </w:rPr>
        <w:t xml:space="preserve">ZIMRING, Fred. </w:t>
      </w:r>
      <w:r>
        <w:rPr>
          <w:rFonts w:ascii="Arial" w:eastAsia="Arial" w:hAnsi="Arial" w:cs="Arial"/>
          <w:b/>
          <w:bCs/>
          <w:color w:val="000000"/>
        </w:rPr>
        <w:t>Coleção Educadores</w:t>
      </w:r>
      <w:r>
        <w:rPr>
          <w:rFonts w:ascii="Arial" w:eastAsia="Arial" w:hAnsi="Arial" w:cs="Arial"/>
          <w:color w:val="000000"/>
        </w:rPr>
        <w:t xml:space="preserve">: Carl Rogers. Recife, Fundação Joaquim Nabuco, Editora </w:t>
      </w:r>
      <w:proofErr w:type="spellStart"/>
      <w:r>
        <w:rPr>
          <w:rFonts w:ascii="Arial" w:eastAsia="Arial" w:hAnsi="Arial" w:cs="Arial"/>
          <w:color w:val="000000"/>
        </w:rPr>
        <w:t>Massangana</w:t>
      </w:r>
      <w:proofErr w:type="spellEnd"/>
      <w:r>
        <w:rPr>
          <w:rFonts w:ascii="Arial" w:eastAsia="Arial" w:hAnsi="Arial" w:cs="Arial"/>
          <w:color w:val="000000"/>
        </w:rPr>
        <w:t xml:space="preserve">, 2010 </w:t>
      </w:r>
    </w:p>
    <w:sectPr w:rsidR="00ED69FD">
      <w:headerReference w:type="default" r:id="rId7"/>
      <w:footerReference w:type="default" r:id="rId8"/>
      <w:headerReference w:type="first" r:id="rId9"/>
      <w:pgSz w:w="11906" w:h="16838"/>
      <w:pgMar w:top="1701" w:right="1134" w:bottom="1134" w:left="1701" w:header="0" w:footer="709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5FC" w:rsidRDefault="00F045FC">
      <w:pPr>
        <w:spacing w:after="0" w:line="240" w:lineRule="auto"/>
      </w:pPr>
      <w:r>
        <w:separator/>
      </w:r>
    </w:p>
  </w:endnote>
  <w:endnote w:type="continuationSeparator" w:id="0">
    <w:p w:rsidR="00F045FC" w:rsidRDefault="00F0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FD" w:rsidRDefault="00F045FC">
    <w:pPr>
      <w:pStyle w:val="LO-normal"/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304A0C">
      <w:rPr>
        <w:noProof/>
      </w:rPr>
      <w:t>8</w:t>
    </w:r>
    <w:r>
      <w:fldChar w:fldCharType="end"/>
    </w:r>
  </w:p>
  <w:p w:rsidR="00ED69FD" w:rsidRDefault="00ED69FD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5FC" w:rsidRDefault="00F045FC">
      <w:pPr>
        <w:pStyle w:val="LO-normal"/>
      </w:pPr>
    </w:p>
  </w:footnote>
  <w:footnote w:type="continuationSeparator" w:id="0">
    <w:p w:rsidR="00F045FC" w:rsidRDefault="00F045FC">
      <w:pPr>
        <w:pStyle w:val="LO-normal"/>
      </w:pPr>
      <w:r>
        <w:continuationSeparator/>
      </w:r>
    </w:p>
  </w:footnote>
  <w:footnote w:id="1">
    <w:p w:rsidR="00ED69FD" w:rsidRDefault="00F045FC">
      <w:pPr>
        <w:pStyle w:val="LO-normal"/>
        <w:spacing w:after="0" w:line="240" w:lineRule="auto"/>
        <w:jc w:val="both"/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Doutoranda em Ciências das Religiosas pela UFPB. Gestora de escola pública no Município de Parnamirim/RN Contato: </w:t>
      </w:r>
      <w:r>
        <w:rPr>
          <w:rFonts w:ascii="Arial" w:eastAsia="Arial" w:hAnsi="Arial" w:cs="Arial"/>
          <w:color w:val="0563C1"/>
          <w:sz w:val="18"/>
          <w:szCs w:val="18"/>
          <w:u w:val="single"/>
        </w:rPr>
        <w:t>vanessafernandesxdout@gmail.com</w:t>
      </w:r>
    </w:p>
  </w:footnote>
  <w:footnote w:id="2">
    <w:p w:rsidR="00ED69FD" w:rsidRDefault="00F045FC">
      <w:pPr>
        <w:pStyle w:val="LO-normal"/>
        <w:spacing w:after="0" w:line="240" w:lineRule="auto"/>
        <w:jc w:val="both"/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Doutora em Educação pela UFPB. Professora e pesquisadora na UFPB. Contato: </w:t>
      </w:r>
      <w:bookmarkStart w:id="0" w:name="__DdeLink__199_1710430399"/>
      <w:r>
        <w:rPr>
          <w:rFonts w:ascii="Arial" w:eastAsia="Arial" w:hAnsi="Arial" w:cs="Arial"/>
          <w:color w:val="0563C1"/>
          <w:sz w:val="18"/>
          <w:szCs w:val="18"/>
          <w:u w:val="single"/>
        </w:rPr>
        <w:t>rcrsbarbosa@yahoo.com.br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FD" w:rsidRDefault="00ED69F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FD" w:rsidRDefault="00F045FC">
    <w:pPr>
      <w:pStyle w:val="LO-normal"/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lang w:eastAsia="pt-BR" w:bidi="ar-SA"/>
      </w:rPr>
      <w:drawing>
        <wp:inline distT="0" distB="0" distL="0" distR="0">
          <wp:extent cx="5725160" cy="178625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1786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F4B57"/>
    <w:multiLevelType w:val="multilevel"/>
    <w:tmpl w:val="0E6C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4D20F6D"/>
    <w:multiLevelType w:val="multilevel"/>
    <w:tmpl w:val="0BAC28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FD"/>
    <w:rsid w:val="00304A0C"/>
    <w:rsid w:val="00ED69FD"/>
    <w:rsid w:val="00F0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20C19-3345-46CF-8776-9955A1FE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next w:val="LO-normal"/>
    <w:qFormat/>
    <w:pPr>
      <w:keepNext/>
      <w:keepLines/>
      <w:spacing w:before="40"/>
      <w:outlineLvl w:val="1"/>
    </w:pPr>
    <w:rPr>
      <w:color w:val="2E75B5"/>
      <w:sz w:val="26"/>
      <w:szCs w:val="26"/>
    </w:rPr>
  </w:style>
  <w:style w:type="paragraph" w:styleId="Ttulo3">
    <w:name w:val="heading 3"/>
    <w:next w:val="LO-normal"/>
    <w:qFormat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Ttulo4">
    <w:name w:val="heading 4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next w:val="LO-normal"/>
    <w:qFormat/>
    <w:pPr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Ttulo6">
    <w:name w:val="heading 6"/>
    <w:next w:val="LO-normal"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">
    <w:name w:val="ListLabel 1"/>
    <w:qFormat/>
    <w:rPr>
      <w:rFonts w:ascii="Arial" w:eastAsia="Arial" w:hAnsi="Arial" w:cs="Arial"/>
      <w:color w:val="0563C1"/>
      <w:sz w:val="22"/>
      <w:szCs w:val="22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LO-normal"/>
    <w:next w:val="Corpodetex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  <w:rPr>
      <w:sz w:val="22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Tese1">
    <w:name w:val="Tese 1"/>
    <w:basedOn w:val="Ttulo1"/>
    <w:qFormat/>
    <w:pPr>
      <w:spacing w:before="0" w:after="0" w:line="360" w:lineRule="auto"/>
      <w:jc w:val="both"/>
    </w:pPr>
    <w:rPr>
      <w:rFonts w:ascii="Times New Roman" w:hAnsi="Times New Roman" w:cs="Times New Roman"/>
      <w:caps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3001</Words>
  <Characters>16811</Characters>
  <Application>Microsoft Office Word</Application>
  <DocSecurity>0</DocSecurity>
  <Lines>300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SEMEC</dc:creator>
  <dc:description/>
  <cp:lastModifiedBy>SEMEC</cp:lastModifiedBy>
  <cp:revision>2</cp:revision>
  <dcterms:created xsi:type="dcterms:W3CDTF">2024-09-03T11:02:00Z</dcterms:created>
  <dcterms:modified xsi:type="dcterms:W3CDTF">2024-09-03T11:02:00Z</dcterms:modified>
  <dc:language>pt-BR</dc:language>
</cp:coreProperties>
</file>