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6AEF8" w14:textId="77777777" w:rsidR="008A72F0" w:rsidRDefault="008A72F0" w:rsidP="008A72F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14587">
        <w:rPr>
          <w:rFonts w:ascii="Times New Roman" w:hAnsi="Times New Roman"/>
          <w:b/>
          <w:sz w:val="24"/>
          <w:szCs w:val="24"/>
        </w:rPr>
        <w:t>Desvendando o e</w:t>
      </w:r>
      <w:r w:rsidRPr="00F14587">
        <w:rPr>
          <w:rFonts w:ascii="Times New Roman" w:hAnsi="Times New Roman"/>
          <w:b/>
          <w:i/>
          <w:iCs/>
          <w:sz w:val="24"/>
          <w:szCs w:val="24"/>
        </w:rPr>
        <w:t>nemy release</w:t>
      </w:r>
      <w:r w:rsidRPr="00F14587">
        <w:rPr>
          <w:rFonts w:ascii="Times New Roman" w:hAnsi="Times New Roman"/>
          <w:b/>
          <w:sz w:val="24"/>
          <w:szCs w:val="24"/>
        </w:rPr>
        <w:t xml:space="preserve">: efeitos da exposição de </w:t>
      </w:r>
      <w:r w:rsidRPr="00F14587">
        <w:rPr>
          <w:rFonts w:ascii="Times New Roman" w:hAnsi="Times New Roman"/>
          <w:b/>
          <w:iCs/>
          <w:sz w:val="24"/>
          <w:szCs w:val="24"/>
        </w:rPr>
        <w:t>parasitos</w:t>
      </w:r>
      <w:r w:rsidRPr="00F1458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14587">
        <w:rPr>
          <w:rFonts w:ascii="Times New Roman" w:hAnsi="Times New Roman"/>
          <w:b/>
          <w:sz w:val="24"/>
          <w:szCs w:val="24"/>
        </w:rPr>
        <w:t xml:space="preserve">pulmonares nativos ao anuro invasor </w:t>
      </w:r>
      <w:r w:rsidRPr="00F14587">
        <w:rPr>
          <w:rFonts w:ascii="Times New Roman" w:hAnsi="Times New Roman"/>
          <w:b/>
          <w:i/>
          <w:sz w:val="24"/>
          <w:szCs w:val="24"/>
        </w:rPr>
        <w:t>Aquarana catesbeiana</w:t>
      </w:r>
    </w:p>
    <w:p w14:paraId="397C5603" w14:textId="07F11B73" w:rsidR="008A72F0" w:rsidRPr="008A72F0" w:rsidRDefault="008A72F0" w:rsidP="008A72F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F14587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Unraveling the </w:t>
      </w:r>
      <w:r w:rsidRPr="00F1458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/>
        </w:rPr>
        <w:t>enemy release</w:t>
      </w:r>
      <w:r w:rsidRPr="00F14587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: effects of exposure of native lung parasites to the invasive anuran </w:t>
      </w:r>
      <w:r w:rsidRPr="00F14587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/>
        </w:rPr>
        <w:t>Aquarana catesbeiana</w:t>
      </w:r>
    </w:p>
    <w:p w14:paraId="5117B717" w14:textId="470DE0D3" w:rsidR="0012327A" w:rsidRPr="008A72F0" w:rsidRDefault="008A72F0" w:rsidP="008A72F0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F1458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Luis Angel Olivera Tovar *</w:t>
      </w:r>
      <w:r w:rsidRPr="00F1458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/>
        </w:rPr>
        <w:t>1,2,</w:t>
      </w:r>
      <w:r w:rsidRPr="00F1458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Karla Magalhães Campião</w:t>
      </w:r>
      <w:r w:rsidRPr="00F1458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/>
        </w:rPr>
        <w:t>2</w:t>
      </w:r>
    </w:p>
    <w:p w14:paraId="3770038D" w14:textId="5DDF2AE7" w:rsidR="0012327A" w:rsidRPr="008A72F0" w:rsidRDefault="008A72F0" w:rsidP="008A72F0">
      <w:pPr>
        <w:spacing w:line="240" w:lineRule="auto"/>
        <w:rPr>
          <w:rFonts w:ascii="Times New Roman" w:eastAsia="Times New Roman" w:hAnsi="Times New Roman"/>
          <w:color w:val="000000"/>
          <w:szCs w:val="24"/>
          <w:lang w:val="en-US"/>
        </w:rPr>
      </w:pPr>
      <w:r w:rsidRPr="008A72F0">
        <w:rPr>
          <w:rFonts w:ascii="Times New Roman" w:eastAsia="Times New Roman" w:hAnsi="Times New Roman"/>
          <w:color w:val="000000"/>
          <w:szCs w:val="24"/>
          <w:lang w:val="en-US"/>
        </w:rPr>
        <w:t>*</w:t>
      </w:r>
      <w:r w:rsidRPr="008A72F0">
        <w:rPr>
          <w:rFonts w:ascii="Times New Roman" w:eastAsia="Times New Roman" w:hAnsi="Times New Roman"/>
          <w:color w:val="000000"/>
          <w:szCs w:val="24"/>
          <w:vertAlign w:val="superscript"/>
          <w:lang w:val="en-US"/>
        </w:rPr>
        <w:t>1.2</w:t>
      </w:r>
      <w:r w:rsidRPr="008A72F0">
        <w:rPr>
          <w:rFonts w:ascii="Times New Roman" w:eastAsia="Times New Roman" w:hAnsi="Times New Roman"/>
          <w:color w:val="000000"/>
          <w:szCs w:val="24"/>
          <w:lang w:val="en-US"/>
        </w:rPr>
        <w:t xml:space="preserve">Postgraduate Program in Zoology, Federal University of Paraná. Curitiba, Brazil. E-mail: </w:t>
      </w:r>
      <w:hyperlink r:id="rId7">
        <w:r w:rsidRPr="008A72F0">
          <w:rPr>
            <w:rFonts w:ascii="Times New Roman" w:eastAsia="Times New Roman" w:hAnsi="Times New Roman"/>
            <w:color w:val="000000"/>
            <w:szCs w:val="24"/>
            <w:lang w:val="en-US"/>
          </w:rPr>
          <w:t>luis.olivera@ufpr.br.</w:t>
        </w:r>
      </w:hyperlink>
      <w:r w:rsidRPr="008A72F0">
        <w:rPr>
          <w:rFonts w:ascii="Times New Roman" w:eastAsia="Times New Roman" w:hAnsi="Times New Roman"/>
          <w:color w:val="000000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lang w:val="en-US"/>
        </w:rPr>
        <w:t xml:space="preserve"> </w:t>
      </w:r>
      <w:r w:rsidRPr="008A72F0">
        <w:rPr>
          <w:rFonts w:ascii="Times New Roman" w:eastAsia="Times New Roman" w:hAnsi="Times New Roman"/>
          <w:color w:val="000000"/>
          <w:szCs w:val="24"/>
          <w:vertAlign w:val="superscript"/>
          <w:lang w:val="en-US"/>
        </w:rPr>
        <w:t>2</w:t>
      </w:r>
      <w:r w:rsidRPr="008A72F0">
        <w:rPr>
          <w:rFonts w:ascii="Times New Roman" w:eastAsia="Times New Roman" w:hAnsi="Times New Roman"/>
          <w:color w:val="000000"/>
          <w:szCs w:val="24"/>
          <w:lang w:val="en-US"/>
        </w:rPr>
        <w:t>Laboratory of Biological Interactions, Post</w:t>
      </w:r>
      <w:r w:rsidRPr="008A72F0">
        <w:rPr>
          <w:rFonts w:ascii="Times New Roman" w:eastAsia="Times New Roman" w:hAnsi="Times New Roman"/>
          <w:color w:val="000000"/>
          <w:szCs w:val="24"/>
          <w:lang w:val="en-US"/>
        </w:rPr>
        <w:t xml:space="preserve">graduate Program in Ecology and </w:t>
      </w:r>
      <w:r w:rsidRPr="008A72F0">
        <w:rPr>
          <w:rFonts w:ascii="Times New Roman" w:eastAsia="Times New Roman" w:hAnsi="Times New Roman"/>
          <w:color w:val="000000"/>
          <w:szCs w:val="24"/>
          <w:lang w:val="en-US"/>
        </w:rPr>
        <w:t>Conservation, Federal University of Paraná, UFPR-Curitiba, Paraná, Brazil</w:t>
      </w:r>
    </w:p>
    <w:p w14:paraId="5F450FF6" w14:textId="49028D5C" w:rsidR="0012327A" w:rsidRPr="008A72F0" w:rsidRDefault="008A72F0" w:rsidP="008A7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lang w:val="en-US"/>
        </w:rPr>
      </w:pPr>
      <w:r w:rsidRPr="008A72F0">
        <w:rPr>
          <w:rFonts w:ascii="Times New Roman" w:hAnsi="Times New Roman"/>
          <w:b/>
          <w:sz w:val="24"/>
          <w:szCs w:val="28"/>
          <w:lang w:val="en-US"/>
        </w:rPr>
        <w:t>Resumo</w:t>
      </w:r>
    </w:p>
    <w:p w14:paraId="283D2345" w14:textId="77777777" w:rsidR="008A72F0" w:rsidRPr="00F14587" w:rsidRDefault="008A72F0" w:rsidP="008A72F0">
      <w:pPr>
        <w:pStyle w:val="commentcontentpara"/>
        <w:spacing w:before="0" w:beforeAutospacing="0" w:after="0" w:afterAutospacing="0"/>
        <w:ind w:firstLine="709"/>
        <w:jc w:val="both"/>
        <w:rPr>
          <w:lang w:val="pt-BR"/>
        </w:rPr>
      </w:pPr>
      <w:r w:rsidRPr="00F14587">
        <w:rPr>
          <w:shd w:val="clear" w:color="auto" w:fill="FFFFFF"/>
          <w:lang w:val="pt-BR"/>
        </w:rPr>
        <w:t>Espécies invasoras são consideradas um</w:t>
      </w:r>
      <w:r>
        <w:rPr>
          <w:shd w:val="clear" w:color="auto" w:fill="FFFFFF"/>
          <w:lang w:val="pt-BR"/>
        </w:rPr>
        <w:t>a</w:t>
      </w:r>
      <w:r w:rsidRPr="00F14587">
        <w:rPr>
          <w:shd w:val="clear" w:color="auto" w:fill="FFFFFF"/>
          <w:lang w:val="pt-BR"/>
        </w:rPr>
        <w:t xml:space="preserve"> das principais causas da perda de biodiversidade, e nesse sentido, a disrupção nas interações parasito-hospedeiro destaca como preocupação. </w:t>
      </w:r>
      <w:r w:rsidRPr="00F14587">
        <w:rPr>
          <w:lang w:val="pt-BR"/>
        </w:rPr>
        <w:t>Em muitos casos, parasitos da espécie invasora não toleram o processo de invasão.</w:t>
      </w:r>
      <w:r w:rsidRPr="00F14587">
        <w:rPr>
          <w:shd w:val="clear" w:color="auto" w:fill="FFFFFF"/>
          <w:lang w:val="pt-BR"/>
        </w:rPr>
        <w:t xml:space="preserve"> </w:t>
      </w:r>
      <w:r w:rsidRPr="00FD3A56">
        <w:rPr>
          <w:shd w:val="clear" w:color="auto" w:fill="FFFFFF"/>
          <w:lang w:val="pt-BR"/>
        </w:rPr>
        <w:t xml:space="preserve">A hipótese da liberação de </w:t>
      </w:r>
      <w:r>
        <w:rPr>
          <w:shd w:val="clear" w:color="auto" w:fill="FFFFFF"/>
          <w:lang w:val="pt-BR"/>
        </w:rPr>
        <w:t>inimigos naturais sugere</w:t>
      </w:r>
      <w:r w:rsidRPr="00F14587" w:rsidDel="00B2290D">
        <w:rPr>
          <w:i/>
          <w:shd w:val="clear" w:color="auto" w:fill="FFFFFF"/>
          <w:lang w:val="pt-BR"/>
        </w:rPr>
        <w:t xml:space="preserve"> </w:t>
      </w:r>
      <w:r w:rsidRPr="00F14587">
        <w:rPr>
          <w:shd w:val="clear" w:color="auto" w:fill="FFFFFF"/>
          <w:lang w:val="pt-BR"/>
        </w:rPr>
        <w:t xml:space="preserve">que as espécies invasoras têm uma vantagem ao escapar de seus predadores e parasitos naturais, </w:t>
      </w:r>
      <w:r w:rsidRPr="00F14587">
        <w:rPr>
          <w:lang w:val="pt-BR"/>
        </w:rPr>
        <w:t>deixando para trás muitos dos seus predadores e parasitos da área de distribuição nativa, transferindo recursos das defesas para o crescimento, reprodução e dispersão; investindo menos recursos em defesas contra inimigos naturais</w:t>
      </w:r>
      <w:r w:rsidRPr="00F14587">
        <w:rPr>
          <w:shd w:val="clear" w:color="auto" w:fill="FFFFFF"/>
          <w:lang w:val="pt-BR"/>
        </w:rPr>
        <w:t xml:space="preserve">. </w:t>
      </w:r>
      <w:r w:rsidRPr="00F14587">
        <w:rPr>
          <w:lang w:val="pt-BR"/>
        </w:rPr>
        <w:t>Na área invadida parasitos nativos podem não reconhecer o hospedeiro ou nem sempre ter sucesso de infecção na espécie invasora.</w:t>
      </w:r>
      <w:r w:rsidRPr="00F14587">
        <w:rPr>
          <w:shd w:val="clear" w:color="auto" w:fill="FFFFFF"/>
          <w:lang w:val="pt-BR"/>
        </w:rPr>
        <w:t xml:space="preserve"> É possível </w:t>
      </w:r>
      <w:r w:rsidRPr="00F14587">
        <w:rPr>
          <w:lang w:val="pt-BR"/>
        </w:rPr>
        <w:t xml:space="preserve">que o impacto da liberação do parasito na aptidão do hospedeiro influencie a capacidade de invasão. </w:t>
      </w:r>
      <w:r w:rsidRPr="00F14587">
        <w:rPr>
          <w:rStyle w:val="Refdecomentario"/>
          <w:lang w:val="pt-BR"/>
        </w:rPr>
        <w:t>A</w:t>
      </w:r>
      <w:r w:rsidRPr="00F14587">
        <w:rPr>
          <w:shd w:val="clear" w:color="auto" w:fill="FFFFFF"/>
          <w:lang w:val="pt-BR"/>
        </w:rPr>
        <w:t xml:space="preserve"> rã-touro, é considerada uma das cinco espécies invasoras mais prejudiciais a biodiversidade, introduzida em vários países e regiões do Brasil, gerando impactos negativos nas populações nativas de anfíbios. A rã-touro possui uma menor diversidade de parasitos em sua faixa não nativa, o que pode contribuir para sua invasão bem-sucedida, evitando parasitos patogênicos presentes em sua faixa nativa.</w:t>
      </w:r>
      <w:r w:rsidRPr="00F14587">
        <w:rPr>
          <w:lang w:val="pt-BR"/>
        </w:rPr>
        <w:t xml:space="preserve"> As espécies do gênero </w:t>
      </w:r>
      <w:r w:rsidRPr="00F14587">
        <w:rPr>
          <w:i/>
          <w:lang w:val="pt-BR"/>
        </w:rPr>
        <w:t>Rhabdias</w:t>
      </w:r>
      <w:r w:rsidRPr="00F14587">
        <w:rPr>
          <w:lang w:val="pt-BR"/>
        </w:rPr>
        <w:t xml:space="preserve"> são parasitos pulmonares comumente encontrados em anfíbios terrestres e semi-aquáticos. O ciclo de vida das espécies de </w:t>
      </w:r>
      <w:r w:rsidRPr="00F14587">
        <w:rPr>
          <w:i/>
          <w:lang w:val="pt-BR"/>
        </w:rPr>
        <w:t>Rhabdias</w:t>
      </w:r>
      <w:r w:rsidRPr="00F14587">
        <w:rPr>
          <w:lang w:val="pt-BR"/>
        </w:rPr>
        <w:t xml:space="preserve"> é partenogenético e inclui duas fases (uma parasitária e uma fase de vida livre) e não requerem um hospedeiro intermediário. </w:t>
      </w:r>
      <w:r w:rsidRPr="00F14587">
        <w:rPr>
          <w:i/>
          <w:lang w:val="pt-BR"/>
        </w:rPr>
        <w:t>Rhabdias fuelleborni</w:t>
      </w:r>
      <w:r w:rsidRPr="00F14587">
        <w:rPr>
          <w:lang w:val="pt-BR"/>
        </w:rPr>
        <w:t xml:space="preserve"> parasita diversos hospedeiros anfíbios na América Central e do Sul, incluindo México, Argentina e diferentes biomas do Brasil. Sua ampla gama de hospedeiros e distribuição geográfica, aliadas à sua alta prevalência no sul da Mata Atlântica, fazem dela um relevante modelo de estudo. </w:t>
      </w:r>
      <w:r w:rsidRPr="00F14587">
        <w:rPr>
          <w:shd w:val="clear" w:color="auto" w:fill="FFFFFF"/>
          <w:lang w:val="pt-BR"/>
        </w:rPr>
        <w:t xml:space="preserve">Este projeto tem como objetivo avaliar o sucesso da transmissão de um parasito nativo </w:t>
      </w:r>
      <w:r w:rsidRPr="00F14587">
        <w:rPr>
          <w:i/>
          <w:lang w:val="pt-BR"/>
        </w:rPr>
        <w:t>R.</w:t>
      </w:r>
      <w:r w:rsidRPr="00F14587">
        <w:rPr>
          <w:lang w:val="pt-BR"/>
        </w:rPr>
        <w:t xml:space="preserve"> </w:t>
      </w:r>
      <w:r w:rsidRPr="00F14587">
        <w:rPr>
          <w:i/>
          <w:lang w:val="pt-BR"/>
        </w:rPr>
        <w:t>fuelleborni</w:t>
      </w:r>
      <w:r w:rsidRPr="00F14587">
        <w:rPr>
          <w:lang w:val="pt-BR"/>
        </w:rPr>
        <w:t xml:space="preserve"> no anuro invasor </w:t>
      </w:r>
      <w:r w:rsidRPr="00F14587">
        <w:rPr>
          <w:i/>
          <w:lang w:val="pt-BR"/>
        </w:rPr>
        <w:t>A. catesbeiana</w:t>
      </w:r>
      <w:r w:rsidRPr="00F14587">
        <w:rPr>
          <w:lang w:val="pt-BR"/>
        </w:rPr>
        <w:t xml:space="preserve">. </w:t>
      </w:r>
      <w:r w:rsidRPr="00F14587">
        <w:rPr>
          <w:shd w:val="clear" w:color="auto" w:fill="FFFFFF"/>
          <w:lang w:val="pt-BR"/>
        </w:rPr>
        <w:t xml:space="preserve">Partiremos das previsões que </w:t>
      </w:r>
      <w:r w:rsidRPr="00F14587">
        <w:rPr>
          <w:lang w:val="pt-BR"/>
        </w:rPr>
        <w:t>as larvas infectantes do parasito pulmonar, serão capazes de infectar a espécie invasora</w:t>
      </w:r>
      <w:r w:rsidRPr="00F14587">
        <w:rPr>
          <w:bCs/>
          <w:lang w:val="pt-BR"/>
        </w:rPr>
        <w:t>.</w:t>
      </w:r>
      <w:r w:rsidRPr="00F14587">
        <w:rPr>
          <w:b/>
          <w:lang w:val="pt-BR"/>
        </w:rPr>
        <w:t xml:space="preserve"> </w:t>
      </w:r>
      <w:r w:rsidRPr="00F14587">
        <w:rPr>
          <w:bCs/>
          <w:lang w:val="pt-BR"/>
        </w:rPr>
        <w:t>Acreditamos também que os parasitos nativos terão menor taxa de colonização e menor potencial reprodutivo na espécie invasora quando comparado a espécies nativas</w:t>
      </w:r>
      <w:r w:rsidRPr="00F14587">
        <w:rPr>
          <w:shd w:val="clear" w:color="auto" w:fill="FFFFFF"/>
          <w:lang w:val="pt-BR"/>
        </w:rPr>
        <w:t xml:space="preserve">. </w:t>
      </w:r>
      <w:r w:rsidRPr="00F14587">
        <w:rPr>
          <w:color w:val="000000"/>
          <w:shd w:val="clear" w:color="auto" w:fill="FFFFFF"/>
          <w:lang w:val="pt-BR"/>
        </w:rPr>
        <w:t>Para testar nossas hipóteses, realizaremos infecções experimentais em laboratório.  Serão realizados testes imunológicos, avaliações da penetração do parasito na pele da espécie invasora e análises de crescimento, sobrevivência e ingestão de alimento entre os hospedeiros infectados e não infectados</w:t>
      </w:r>
      <w:r w:rsidRPr="00F14587">
        <w:rPr>
          <w:shd w:val="clear" w:color="auto" w:fill="FFFFFF"/>
          <w:lang w:val="pt-BR"/>
        </w:rPr>
        <w:t xml:space="preserve">. </w:t>
      </w:r>
      <w:r w:rsidRPr="00F14587">
        <w:rPr>
          <w:lang w:val="pt-BR"/>
        </w:rPr>
        <w:t xml:space="preserve">Compreender as interações parasito-hospedeiro é um passo importante para compreender como as infecções alteram a saúde do hospedeiro, e influenciam o sucesso de invasão. 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3EA86437" w14:textId="3C692FB5" w:rsidR="00AE244F" w:rsidRPr="001A3AB0" w:rsidRDefault="001A62DF" w:rsidP="001A3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1A3AB0" w:rsidRPr="00F14587">
        <w:rPr>
          <w:rFonts w:ascii="Times New Roman" w:hAnsi="Times New Roman"/>
          <w:sz w:val="24"/>
          <w:szCs w:val="24"/>
          <w:shd w:val="clear" w:color="auto" w:fill="FFFFFF"/>
        </w:rPr>
        <w:t xml:space="preserve">invasão biológica; hospedeiro-parasito; infecções experimentais; rã-touro; </w:t>
      </w:r>
      <w:r w:rsidR="001A3AB0" w:rsidRPr="00F14587">
        <w:rPr>
          <w:rFonts w:ascii="Times New Roman" w:hAnsi="Times New Roman"/>
          <w:bCs/>
          <w:sz w:val="24"/>
          <w:szCs w:val="24"/>
        </w:rPr>
        <w:t>colonização</w:t>
      </w:r>
      <w:bookmarkStart w:id="0" w:name="_GoBack"/>
      <w:bookmarkEnd w:id="0"/>
    </w:p>
    <w:sectPr w:rsidR="00AE244F" w:rsidRPr="001A3AB0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D4F7F" w14:textId="77777777" w:rsidR="0096789F" w:rsidRDefault="0096789F">
      <w:pPr>
        <w:spacing w:after="0" w:line="240" w:lineRule="auto"/>
      </w:pPr>
      <w:r>
        <w:separator/>
      </w:r>
    </w:p>
  </w:endnote>
  <w:endnote w:type="continuationSeparator" w:id="0">
    <w:p w14:paraId="4C9436E9" w14:textId="77777777" w:rsidR="0096789F" w:rsidRDefault="0096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62B3" w14:textId="4AEC3ACD" w:rsidR="004C2A69" w:rsidRPr="004C2A69" w:rsidRDefault="00500273" w:rsidP="004C2A69">
    <w:pPr>
      <w:pStyle w:val="Piedepgina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545DF" w14:textId="77777777" w:rsidR="0096789F" w:rsidRDefault="0096789F">
      <w:pPr>
        <w:spacing w:after="0" w:line="240" w:lineRule="auto"/>
      </w:pPr>
      <w:r>
        <w:separator/>
      </w:r>
    </w:p>
  </w:footnote>
  <w:footnote w:type="continuationSeparator" w:id="0">
    <w:p w14:paraId="596DF840" w14:textId="77777777" w:rsidR="0096789F" w:rsidRDefault="0096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Encabezad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Encabezad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Encabezad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Encabezad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Encabezad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Encabezad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Encabezado"/>
            <w:contextualSpacing/>
          </w:pPr>
          <w:r>
            <w:rPr>
              <w:noProof/>
              <w:lang w:val="en-US"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3AB0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2D0D10"/>
    <w:rsid w:val="00336A8A"/>
    <w:rsid w:val="00337A51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C2A69"/>
    <w:rsid w:val="004D63E1"/>
    <w:rsid w:val="004E1523"/>
    <w:rsid w:val="004E5874"/>
    <w:rsid w:val="004F7EE6"/>
    <w:rsid w:val="00500273"/>
    <w:rsid w:val="00535100"/>
    <w:rsid w:val="005577CF"/>
    <w:rsid w:val="005855BE"/>
    <w:rsid w:val="0067752B"/>
    <w:rsid w:val="00682EAC"/>
    <w:rsid w:val="006B49EB"/>
    <w:rsid w:val="006C1D6E"/>
    <w:rsid w:val="006E6CBE"/>
    <w:rsid w:val="006E71BD"/>
    <w:rsid w:val="00707143"/>
    <w:rsid w:val="00722BDC"/>
    <w:rsid w:val="007603F6"/>
    <w:rsid w:val="007A6EBD"/>
    <w:rsid w:val="007D2140"/>
    <w:rsid w:val="007F5213"/>
    <w:rsid w:val="007F6E39"/>
    <w:rsid w:val="00822D03"/>
    <w:rsid w:val="00880960"/>
    <w:rsid w:val="008A72F0"/>
    <w:rsid w:val="008B1FD4"/>
    <w:rsid w:val="008B59C3"/>
    <w:rsid w:val="008C2C5D"/>
    <w:rsid w:val="00902262"/>
    <w:rsid w:val="00906579"/>
    <w:rsid w:val="00950ACF"/>
    <w:rsid w:val="00955459"/>
    <w:rsid w:val="0096610A"/>
    <w:rsid w:val="0096789F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85257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D00DD5"/>
    <w:rsid w:val="00D231E9"/>
    <w:rsid w:val="00D66DB9"/>
    <w:rsid w:val="00D67F71"/>
    <w:rsid w:val="00E41C97"/>
    <w:rsid w:val="00E73972"/>
    <w:rsid w:val="00E76094"/>
    <w:rsid w:val="00E77CFA"/>
    <w:rsid w:val="00E86A48"/>
    <w:rsid w:val="00ED0D70"/>
    <w:rsid w:val="00ED6718"/>
    <w:rsid w:val="00EE1C9A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"/>
    <w:rsid w:val="008A7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is.olivera@ufpr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Usuario</cp:lastModifiedBy>
  <cp:revision>3</cp:revision>
  <dcterms:created xsi:type="dcterms:W3CDTF">2024-08-24T14:09:00Z</dcterms:created>
  <dcterms:modified xsi:type="dcterms:W3CDTF">2024-08-25T18:47:00Z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