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4"/>
          <w:szCs w:val="24"/>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UROLITÍASE OBSTRUTIVA COM RUPTURA DE URETRA EM OVINO</w:t>
      </w:r>
    </w:p>
    <w:p w:rsidR="00000000" w:rsidDel="00000000" w:rsidP="00000000" w:rsidRDefault="00000000" w:rsidRPr="00000000" w14:paraId="0000000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Ryandro Martins de </w:t>
      </w:r>
      <w:r w:rsidDel="00000000" w:rsidR="00000000" w:rsidRPr="00000000">
        <w:rPr>
          <w:rFonts w:ascii="Times New Roman" w:cs="Times New Roman" w:eastAsia="Times New Roman" w:hAnsi="Times New Roman"/>
          <w:b w:val="1"/>
          <w:sz w:val="24"/>
          <w:szCs w:val="24"/>
          <w:rtl w:val="0"/>
        </w:rPr>
        <w:t xml:space="preserve">SOUSA¹</w:t>
      </w:r>
      <w:r w:rsidDel="00000000" w:rsidR="00000000" w:rsidRPr="00000000">
        <w:rPr>
          <w:rFonts w:ascii="Times New Roman" w:cs="Times New Roman" w:eastAsia="Times New Roman" w:hAnsi="Times New Roman"/>
          <w:sz w:val="24"/>
          <w:szCs w:val="24"/>
          <w:rtl w:val="0"/>
        </w:rPr>
        <w:t xml:space="preserve">; Flaviane Teles de </w:t>
      </w:r>
      <w:r w:rsidDel="00000000" w:rsidR="00000000" w:rsidRPr="00000000">
        <w:rPr>
          <w:rFonts w:ascii="Times New Roman" w:cs="Times New Roman" w:eastAsia="Times New Roman" w:hAnsi="Times New Roman"/>
          <w:b w:val="1"/>
          <w:sz w:val="24"/>
          <w:szCs w:val="24"/>
          <w:rtl w:val="0"/>
        </w:rPr>
        <w:t xml:space="preserve">SOUZA²</w:t>
      </w:r>
      <w:r w:rsidDel="00000000" w:rsidR="00000000" w:rsidRPr="00000000">
        <w:rPr>
          <w:rFonts w:ascii="Times New Roman" w:cs="Times New Roman" w:eastAsia="Times New Roman" w:hAnsi="Times New Roman"/>
          <w:sz w:val="24"/>
          <w:szCs w:val="24"/>
          <w:rtl w:val="0"/>
        </w:rPr>
        <w:t xml:space="preserve">; Karen Larissa Araújo </w:t>
      </w:r>
      <w:r w:rsidDel="00000000" w:rsidR="00000000" w:rsidRPr="00000000">
        <w:rPr>
          <w:rFonts w:ascii="Times New Roman" w:cs="Times New Roman" w:eastAsia="Times New Roman" w:hAnsi="Times New Roman"/>
          <w:b w:val="1"/>
          <w:sz w:val="24"/>
          <w:szCs w:val="24"/>
          <w:rtl w:val="0"/>
        </w:rPr>
        <w:t xml:space="preserve">ARRAIS</w:t>
      </w:r>
      <w:r w:rsidDel="00000000" w:rsidR="00000000" w:rsidRPr="00000000">
        <w:rPr>
          <w:rFonts w:ascii="Times New Roman" w:cs="Times New Roman" w:eastAsia="Times New Roman" w:hAnsi="Times New Roman"/>
          <w:sz w:val="24"/>
          <w:szCs w:val="24"/>
          <w:rtl w:val="0"/>
        </w:rPr>
        <w:t xml:space="preserve">³; Wênia dos Santos </w:t>
      </w:r>
      <w:r w:rsidDel="00000000" w:rsidR="00000000" w:rsidRPr="00000000">
        <w:rPr>
          <w:rFonts w:ascii="Times New Roman" w:cs="Times New Roman" w:eastAsia="Times New Roman" w:hAnsi="Times New Roman"/>
          <w:b w:val="1"/>
          <w:sz w:val="24"/>
          <w:szCs w:val="24"/>
          <w:rtl w:val="0"/>
        </w:rPr>
        <w:t xml:space="preserve">ALVES</w:t>
      </w:r>
      <w:r w:rsidDel="00000000" w:rsidR="00000000" w:rsidRPr="00000000">
        <w:rPr>
          <w:rFonts w:ascii="Times New Roman" w:cs="Times New Roman" w:eastAsia="Times New Roman" w:hAnsi="Times New Roman"/>
          <w:b w:val="1"/>
          <w:sz w:val="24"/>
          <w:szCs w:val="24"/>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Jânio Henrique do </w:t>
      </w:r>
      <w:r w:rsidDel="00000000" w:rsidR="00000000" w:rsidRPr="00000000">
        <w:rPr>
          <w:rFonts w:ascii="Times New Roman" w:cs="Times New Roman" w:eastAsia="Times New Roman" w:hAnsi="Times New Roman"/>
          <w:b w:val="1"/>
          <w:sz w:val="24"/>
          <w:szCs w:val="24"/>
          <w:rtl w:val="0"/>
        </w:rPr>
        <w:t xml:space="preserve">NASCIMENTO</w:t>
      </w:r>
      <w:r w:rsidDel="00000000" w:rsidR="00000000" w:rsidRPr="00000000">
        <w:rPr>
          <w:rFonts w:ascii="Times New Roman" w:cs="Times New Roman" w:eastAsia="Times New Roman" w:hAnsi="Times New Roman"/>
          <w:b w:val="1"/>
          <w:sz w:val="24"/>
          <w:szCs w:val="24"/>
          <w:vertAlign w:val="superscript"/>
          <w:rtl w:val="0"/>
        </w:rPr>
        <w:t xml:space="preserve">5</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Isabela Calixto </w:t>
      </w:r>
      <w:r w:rsidDel="00000000" w:rsidR="00000000" w:rsidRPr="00000000">
        <w:rPr>
          <w:rFonts w:ascii="Times New Roman" w:cs="Times New Roman" w:eastAsia="Times New Roman" w:hAnsi="Times New Roman"/>
          <w:b w:val="1"/>
          <w:sz w:val="24"/>
          <w:szCs w:val="24"/>
          <w:rtl w:val="0"/>
        </w:rPr>
        <w:t xml:space="preserve">MATIAS</w:t>
      </w:r>
      <w:r w:rsidDel="00000000" w:rsidR="00000000" w:rsidRPr="00000000">
        <w:rPr>
          <w:rFonts w:ascii="Times New Roman" w:cs="Times New Roman" w:eastAsia="Times New Roman" w:hAnsi="Times New Roman"/>
          <w:b w:val="1"/>
          <w:sz w:val="24"/>
          <w:szCs w:val="24"/>
          <w:vertAlign w:val="superscript"/>
          <w:rtl w:val="0"/>
        </w:rPr>
        <w:t xml:space="preserve">6</w:t>
      </w:r>
      <w:r w:rsidDel="00000000" w:rsidR="00000000" w:rsidRPr="00000000">
        <w:rPr>
          <w:rFonts w:ascii="Times New Roman" w:cs="Times New Roman" w:eastAsia="Times New Roman" w:hAnsi="Times New Roman"/>
          <w:sz w:val="24"/>
          <w:szCs w:val="24"/>
          <w:rtl w:val="0"/>
        </w:rPr>
        <w:t xml:space="preserve">; Fernanda Pereira da Silva </w:t>
      </w:r>
      <w:r w:rsidDel="00000000" w:rsidR="00000000" w:rsidRPr="00000000">
        <w:rPr>
          <w:rFonts w:ascii="Times New Roman" w:cs="Times New Roman" w:eastAsia="Times New Roman" w:hAnsi="Times New Roman"/>
          <w:b w:val="1"/>
          <w:sz w:val="24"/>
          <w:szCs w:val="24"/>
          <w:rtl w:val="0"/>
        </w:rPr>
        <w:t xml:space="preserve">BARBOSA</w:t>
      </w:r>
      <w:r w:rsidDel="00000000" w:rsidR="00000000" w:rsidRPr="00000000">
        <w:rPr>
          <w:rFonts w:ascii="Times New Roman" w:cs="Times New Roman" w:eastAsia="Times New Roman" w:hAnsi="Times New Roman"/>
          <w:b w:val="1"/>
          <w:sz w:val="24"/>
          <w:szCs w:val="24"/>
          <w:vertAlign w:val="superscript"/>
          <w:rtl w:val="0"/>
        </w:rPr>
        <w:t xml:space="preserve">7</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spacing w:after="0" w:line="240" w:lineRule="auto"/>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vertAlign w:val="superscript"/>
          <w:rtl w:val="0"/>
        </w:rPr>
        <w:t xml:space="preserve">1 </w:t>
      </w:r>
      <w:r w:rsidDel="00000000" w:rsidR="00000000" w:rsidRPr="00000000">
        <w:rPr>
          <w:rFonts w:ascii="Times New Roman" w:cs="Times New Roman" w:eastAsia="Times New Roman" w:hAnsi="Times New Roman"/>
          <w:sz w:val="20"/>
          <w:szCs w:val="20"/>
          <w:rtl w:val="0"/>
        </w:rPr>
        <w:t xml:space="preserve">Graduando, curso de Medicina Veterinária, Instituto Federal de Ciência e Tecnologia da Paraíba, Campus Sousa. e-mail: </w:t>
      </w:r>
      <w:hyperlink r:id="rId7">
        <w:r w:rsidDel="00000000" w:rsidR="00000000" w:rsidRPr="00000000">
          <w:rPr>
            <w:rFonts w:ascii="Times New Roman" w:cs="Times New Roman" w:eastAsia="Times New Roman" w:hAnsi="Times New Roman"/>
            <w:color w:val="1155cc"/>
            <w:sz w:val="20"/>
            <w:szCs w:val="20"/>
            <w:u w:val="single"/>
            <w:rtl w:val="0"/>
          </w:rPr>
          <w:t xml:space="preserve">ryandrosousa212@gmail.com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2 </w:t>
      </w:r>
      <w:r w:rsidDel="00000000" w:rsidR="00000000" w:rsidRPr="00000000">
        <w:rPr>
          <w:rFonts w:ascii="Times New Roman" w:cs="Times New Roman" w:eastAsia="Times New Roman" w:hAnsi="Times New Roman"/>
          <w:sz w:val="20"/>
          <w:szCs w:val="20"/>
          <w:rtl w:val="0"/>
        </w:rPr>
        <w:t xml:space="preserve">Especializanda do Instituto Federal de Ciência e Tecnologia da Paraíba, Campus Sousa. e-mail: </w:t>
      </w:r>
      <w:hyperlink r:id="rId8">
        <w:r w:rsidDel="00000000" w:rsidR="00000000" w:rsidRPr="00000000">
          <w:rPr>
            <w:rFonts w:ascii="Times New Roman" w:cs="Times New Roman" w:eastAsia="Times New Roman" w:hAnsi="Times New Roman"/>
            <w:color w:val="1155cc"/>
            <w:sz w:val="20"/>
            <w:szCs w:val="20"/>
            <w:u w:val="single"/>
            <w:rtl w:val="0"/>
          </w:rPr>
          <w:t xml:space="preserve">flavianetelesvet@gmail.com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7">
      <w:pPr>
        <w:spacing w:after="0" w:line="240" w:lineRule="auto"/>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vertAlign w:val="superscript"/>
          <w:rtl w:val="0"/>
        </w:rPr>
        <w:t xml:space="preserve">3 </w:t>
      </w:r>
      <w:r w:rsidDel="00000000" w:rsidR="00000000" w:rsidRPr="00000000">
        <w:rPr>
          <w:rFonts w:ascii="Times New Roman" w:cs="Times New Roman" w:eastAsia="Times New Roman" w:hAnsi="Times New Roman"/>
          <w:sz w:val="20"/>
          <w:szCs w:val="20"/>
          <w:rtl w:val="0"/>
        </w:rPr>
        <w:t xml:space="preserve">Especializanda do Instituto Federal de Ciência e Tecnologia da Paraíba, Campus Sousa. e-mail: </w:t>
      </w:r>
      <w:hyperlink r:id="rId9">
        <w:r w:rsidDel="00000000" w:rsidR="00000000" w:rsidRPr="00000000">
          <w:rPr>
            <w:rFonts w:ascii="Times New Roman" w:cs="Times New Roman" w:eastAsia="Times New Roman" w:hAnsi="Times New Roman"/>
            <w:color w:val="1155cc"/>
            <w:sz w:val="20"/>
            <w:szCs w:val="20"/>
            <w:u w:val="single"/>
            <w:rtl w:val="0"/>
          </w:rPr>
          <w:t xml:space="preserve">karenarrais.kl@gmail.com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08">
      <w:pPr>
        <w:spacing w:after="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 </w:t>
      </w:r>
      <w:r w:rsidDel="00000000" w:rsidR="00000000" w:rsidRPr="00000000">
        <w:rPr>
          <w:rFonts w:ascii="Times New Roman" w:cs="Times New Roman" w:eastAsia="Times New Roman" w:hAnsi="Times New Roman"/>
          <w:sz w:val="20"/>
          <w:szCs w:val="20"/>
          <w:rtl w:val="0"/>
        </w:rPr>
        <w:t xml:space="preserve">Especializanda do Instituto Federal de Ciência e Tecnologia da Paraíba, Campus Sousa. e-mail: </w:t>
      </w:r>
      <w:hyperlink r:id="rId10">
        <w:r w:rsidDel="00000000" w:rsidR="00000000" w:rsidRPr="00000000">
          <w:rPr>
            <w:rFonts w:ascii="Times New Roman" w:cs="Times New Roman" w:eastAsia="Times New Roman" w:hAnsi="Times New Roman"/>
            <w:color w:val="1155cc"/>
            <w:sz w:val="20"/>
            <w:szCs w:val="20"/>
            <w:u w:val="single"/>
            <w:rtl w:val="0"/>
          </w:rPr>
          <w:t xml:space="preserve">weniaalves52@gmail.com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vertAlign w:val="superscript"/>
          <w:rtl w:val="0"/>
        </w:rPr>
        <w:t xml:space="preserve">5 </w:t>
      </w:r>
      <w:r w:rsidDel="00000000" w:rsidR="00000000" w:rsidRPr="00000000">
        <w:rPr>
          <w:rFonts w:ascii="Times New Roman" w:cs="Times New Roman" w:eastAsia="Times New Roman" w:hAnsi="Times New Roman"/>
          <w:sz w:val="20"/>
          <w:szCs w:val="20"/>
          <w:rtl w:val="0"/>
        </w:rPr>
        <w:t xml:space="preserve">Especializando do Instituto Federal de Ciência e Tecnologia da Paraíba, Campus Sousa. e-mail:  </w:t>
      </w:r>
      <w:hyperlink r:id="rId11">
        <w:r w:rsidDel="00000000" w:rsidR="00000000" w:rsidRPr="00000000">
          <w:rPr>
            <w:rFonts w:ascii="Times New Roman" w:cs="Times New Roman" w:eastAsia="Times New Roman" w:hAnsi="Times New Roman"/>
            <w:color w:val="0563c1"/>
            <w:sz w:val="20"/>
            <w:szCs w:val="20"/>
            <w:u w:val="single"/>
            <w:rtl w:val="0"/>
          </w:rPr>
          <w:t xml:space="preserve">janiohenrique061215@gmail.com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vertAlign w:val="superscript"/>
          <w:rtl w:val="0"/>
        </w:rPr>
        <w:t xml:space="preserve">6 </w:t>
      </w:r>
      <w:r w:rsidDel="00000000" w:rsidR="00000000" w:rsidRPr="00000000">
        <w:rPr>
          <w:rFonts w:ascii="Times New Roman" w:cs="Times New Roman" w:eastAsia="Times New Roman" w:hAnsi="Times New Roman"/>
          <w:sz w:val="20"/>
          <w:szCs w:val="20"/>
          <w:rtl w:val="0"/>
        </w:rPr>
        <w:t xml:space="preserve">Doutoranda da Universidade Federal de Campina Grande, Campus Patos. e-mail: </w:t>
      </w:r>
      <w:hyperlink r:id="rId12">
        <w:r w:rsidDel="00000000" w:rsidR="00000000" w:rsidRPr="00000000">
          <w:rPr>
            <w:rFonts w:ascii="Times New Roman" w:cs="Times New Roman" w:eastAsia="Times New Roman" w:hAnsi="Times New Roman"/>
            <w:color w:val="0563c1"/>
            <w:sz w:val="20"/>
            <w:szCs w:val="20"/>
            <w:u w:val="single"/>
            <w:rtl w:val="0"/>
          </w:rPr>
          <w:t xml:space="preserve">isabelacm.vet@gmail.com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vertAlign w:val="superscript"/>
          <w:rtl w:val="0"/>
        </w:rPr>
        <w:t xml:space="preserve">7 </w:t>
      </w:r>
      <w:r w:rsidDel="00000000" w:rsidR="00000000" w:rsidRPr="00000000">
        <w:rPr>
          <w:rFonts w:ascii="Times New Roman" w:cs="Times New Roman" w:eastAsia="Times New Roman" w:hAnsi="Times New Roman"/>
          <w:sz w:val="20"/>
          <w:szCs w:val="20"/>
          <w:rtl w:val="0"/>
        </w:rPr>
        <w:t xml:space="preserve">Docente do  Instituto Federal de Ciência e Tecnologia da Paraíba, Campus Sousa. e-mail: </w:t>
      </w:r>
      <w:hyperlink r:id="rId13">
        <w:r w:rsidDel="00000000" w:rsidR="00000000" w:rsidRPr="00000000">
          <w:rPr>
            <w:rFonts w:ascii="Times New Roman" w:cs="Times New Roman" w:eastAsia="Times New Roman" w:hAnsi="Times New Roman"/>
            <w:color w:val="1155cc"/>
            <w:sz w:val="20"/>
            <w:szCs w:val="20"/>
            <w:u w:val="single"/>
            <w:rtl w:val="0"/>
          </w:rPr>
          <w:t xml:space="preserve">fernanda.barbosa@ifpb.edu.br</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 </w:t>
      </w:r>
    </w:p>
    <w:p w:rsidR="00000000" w:rsidDel="00000000" w:rsidP="00000000" w:rsidRDefault="00000000" w:rsidRPr="00000000" w14:paraId="0000000A">
      <w:pPr>
        <w:spacing w:after="0" w:line="240" w:lineRule="auto"/>
        <w:ind w:firstLine="720"/>
        <w:jc w:val="both"/>
        <w:rPr>
          <w:rFonts w:ascii="Times New Roman" w:cs="Times New Roman" w:eastAsia="Times New Roman" w:hAnsi="Times New Roman"/>
          <w:color w:val="202124"/>
          <w:highlight w:val="white"/>
        </w:rPr>
      </w:pPr>
      <w:r w:rsidDel="00000000" w:rsidR="00000000" w:rsidRPr="00000000">
        <w:rPr>
          <w:rFonts w:ascii="Times New Roman" w:cs="Times New Roman" w:eastAsia="Times New Roman" w:hAnsi="Times New Roman"/>
          <w:color w:val="202124"/>
          <w:highlight w:val="white"/>
          <w:rtl w:val="0"/>
        </w:rPr>
        <w:t xml:space="preserve">Este trabalho tem como objetivo relatar um caso de urolitíase obstrutiva com ruptura de uretra em um ovino. Um ovino foi atendido no Hospital Veterinário Adílio Santos Azevedo do IFPB (HV ASA/IFPB), apresentando aumento de volume na região do prepúcio e ausência de urina há três dias. No exame clínico, foram observados desidratação moderada, taquicardia, taquipneia, aumento de volume ventro-abdominal, edemaciação do prepúcio, hiperemia da pele adjacente ao prepúcio, dor à palpação e anúria. A ultrassonografia revelou uma vesícula urinária muito distendida com presença de estruturas hiperecogênicas que se moviam com o balançar do transdutor, sugestivo de urólitos. O paciente foi encaminhado para cirurgia, mas faleceu após anestesia. Na necropsia, foi identificada a ruptura da uretra. O caso demonstra as consequências do encaminhamento tardio de um ovino com urolitíase obstrutiva, evidenciando a importância da intervenção precoce para evitar o óbito.</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color w:val="202124"/>
          <w:highlight w:val="white"/>
          <w:rtl w:val="0"/>
        </w:rPr>
        <w:t xml:space="preserve"> </w:t>
      </w:r>
    </w:p>
    <w:p w:rsidR="00000000" w:rsidDel="00000000" w:rsidP="00000000" w:rsidRDefault="00000000" w:rsidRPr="00000000" w14:paraId="0000000B">
      <w:pPr>
        <w:spacing w:after="0" w:line="240" w:lineRule="auto"/>
        <w:jc w:val="both"/>
        <w:rPr>
          <w:rFonts w:ascii="Times New Roman" w:cs="Times New Roman" w:eastAsia="Times New Roman" w:hAnsi="Times New Roman"/>
          <w:color w:val="00000a"/>
        </w:rPr>
      </w:pPr>
      <w:r w:rsidDel="00000000" w:rsidR="00000000" w:rsidRPr="00000000">
        <w:rPr>
          <w:rFonts w:ascii="Times New Roman" w:cs="Times New Roman" w:eastAsia="Times New Roman" w:hAnsi="Times New Roman"/>
          <w:b w:val="1"/>
          <w:color w:val="00000a"/>
          <w:sz w:val="24"/>
          <w:szCs w:val="24"/>
          <w:rtl w:val="0"/>
        </w:rPr>
        <w:t xml:space="preserve">Palavras-chave:</w:t>
      </w:r>
      <w:r w:rsidDel="00000000" w:rsidR="00000000" w:rsidRPr="00000000">
        <w:rPr>
          <w:rFonts w:ascii="Times New Roman" w:cs="Times New Roman" w:eastAsia="Times New Roman" w:hAnsi="Times New Roman"/>
          <w:color w:val="00000a"/>
          <w:rtl w:val="0"/>
        </w:rPr>
        <w:t xml:space="preserve"> cálculo renal; emergência; ovinocultura; urólitos;  </w:t>
      </w:r>
    </w:p>
    <w:p w:rsidR="00000000" w:rsidDel="00000000" w:rsidP="00000000" w:rsidRDefault="00000000" w:rsidRPr="00000000" w14:paraId="0000000C">
      <w:pPr>
        <w:spacing w:after="0" w:line="240" w:lineRule="auto"/>
        <w:jc w:val="both"/>
        <w:rPr>
          <w:rFonts w:ascii="Times New Roman" w:cs="Times New Roman" w:eastAsia="Times New Roman" w:hAnsi="Times New Roman"/>
          <w:color w:val="00000a"/>
        </w:rPr>
      </w:pPr>
      <w:r w:rsidDel="00000000" w:rsidR="00000000" w:rsidRPr="00000000">
        <w:rPr>
          <w:rFonts w:ascii="Times New Roman" w:cs="Times New Roman" w:eastAsia="Times New Roman" w:hAnsi="Times New Roman"/>
          <w:color w:val="00000a"/>
          <w:rtl w:val="0"/>
        </w:rPr>
        <w:t xml:space="preserve">  </w:t>
      </w:r>
    </w:p>
    <w:p w:rsidR="00000000" w:rsidDel="00000000" w:rsidP="00000000" w:rsidRDefault="00000000" w:rsidRPr="00000000" w14:paraId="0000000D">
      <w:pPr>
        <w:spacing w:after="0" w:line="360" w:lineRule="auto"/>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Fonts w:ascii="Times New Roman" w:cs="Times New Roman" w:eastAsia="Times New Roman" w:hAnsi="Times New Roman"/>
          <w:color w:val="202124"/>
          <w:sz w:val="24"/>
          <w:szCs w:val="24"/>
          <w:highlight w:val="white"/>
          <w:rtl w:val="0"/>
        </w:rPr>
        <w:t xml:space="preserve">A urolitíase em ovinos é caracterizada pela deposição de cálculos, tornando-se clinicamente relevante quando ocorre obstrução do trato urinário (RIEDI et al., 2018). A formação de urólitos pode ser causada por diversos fatores, como a predisposição dos machos, confinamento, alterações metabólicas devido a dietas ricas em concentrados, e consumo de grãos ou subprodutos ricos em fósforo ou magnésio, levando a um desequilíbrio na concentração de cálcio/fósforo no organismo (BRANCHINI, 2014). </w:t>
      </w:r>
    </w:p>
    <w:p w:rsidR="00000000" w:rsidDel="00000000" w:rsidP="00000000" w:rsidRDefault="00000000" w:rsidRPr="00000000" w14:paraId="0000000E">
      <w:pPr>
        <w:spacing w:after="0" w:line="360" w:lineRule="auto"/>
        <w:ind w:firstLine="720"/>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Os</w:t>
      </w:r>
      <w:r w:rsidDel="00000000" w:rsidR="00000000" w:rsidRPr="00000000">
        <w:rPr>
          <w:rFonts w:ascii="Times New Roman" w:cs="Times New Roman" w:eastAsia="Times New Roman" w:hAnsi="Times New Roman"/>
          <w:sz w:val="24"/>
          <w:szCs w:val="24"/>
          <w:highlight w:val="white"/>
          <w:rtl w:val="0"/>
        </w:rPr>
        <w:t xml:space="preserve"> sinais clínicos característicos estão relacionados com dor abdominal, podendo apresentar escoiceamento do abdome, balançar da cauda, decúbito intermitente com inquietação, anorexia, dificuldade de andar, marcha rígida, exposição do pênis, depressão e bruxismo, pulsação da uretra, inchaço da cauda, taquicardia e taquipnéia</w:t>
      </w:r>
      <w:r w:rsidDel="00000000" w:rsidR="00000000" w:rsidRPr="00000000">
        <w:rPr>
          <w:rFonts w:ascii="Times New Roman" w:cs="Times New Roman" w:eastAsia="Times New Roman" w:hAnsi="Times New Roman"/>
          <w:color w:val="202124"/>
          <w:sz w:val="24"/>
          <w:szCs w:val="24"/>
          <w:highlight w:val="white"/>
          <w:rtl w:val="0"/>
        </w:rPr>
        <w:t xml:space="preserve"> (VIDELA e </w:t>
      </w:r>
    </w:p>
    <w:p w:rsidR="00000000" w:rsidDel="00000000" w:rsidP="00000000" w:rsidRDefault="00000000" w:rsidRPr="00000000" w14:paraId="0000000F">
      <w:pPr>
        <w:spacing w:after="0" w:line="360" w:lineRule="auto"/>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AMSTEL, 2016). Dessa forma, objetivou-se relatar um caso de urolitíase obstrutiva com ruptura de uretra em um ovino.</w:t>
      </w:r>
    </w:p>
    <w:p w:rsidR="00000000" w:rsidDel="00000000" w:rsidP="00000000" w:rsidRDefault="00000000" w:rsidRPr="00000000" w14:paraId="00000010">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line="360" w:lineRule="auto"/>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b w:val="1"/>
          <w:sz w:val="24"/>
          <w:szCs w:val="24"/>
          <w:rtl w:val="0"/>
        </w:rPr>
        <w:t xml:space="preserve">Relato de caso: </w:t>
      </w:r>
      <w:r w:rsidDel="00000000" w:rsidR="00000000" w:rsidRPr="00000000">
        <w:rPr>
          <w:rFonts w:ascii="Times New Roman" w:cs="Times New Roman" w:eastAsia="Times New Roman" w:hAnsi="Times New Roman"/>
          <w:color w:val="202124"/>
          <w:sz w:val="24"/>
          <w:szCs w:val="24"/>
          <w:highlight w:val="white"/>
          <w:rtl w:val="0"/>
        </w:rPr>
        <w:t xml:space="preserve">Um ovino macho, raça Dorper, com três meses de idade e pesando 20 kg, foi encaminhado ao HV-ASA/IFPB com queixa de aumento de volume na região do prepúcio e ausência de urina há três dias. Esse foi o único animal da propriedade com esses sintomas, e a alimentação do rebanho consistia de capim-elefante e ração balanceada.</w:t>
      </w:r>
    </w:p>
    <w:p w:rsidR="00000000" w:rsidDel="00000000" w:rsidP="00000000" w:rsidRDefault="00000000" w:rsidRPr="00000000" w14:paraId="00000014">
      <w:pPr>
        <w:spacing w:after="0" w:line="360" w:lineRule="auto"/>
        <w:ind w:firstLine="720"/>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Ao exame físico, foi observado que o animal apresentava desidratação 5%, pelos opacos, frequência cardíaca 160 bpm, frequência respiratória 40 mrm, aumento de volume ventro-abdominal, edemaciação do prepúcio, hiperemia da pele adjacente ao prepúcio e dor à palpação (Figura 1A). Como exame complementar, foi realizada ultrassonografia, onde observou-se a bexiga muito distendida com áreas de hiperecogenicidade, movimento de estruturas hiperecogênicas com o movimento da probe, sendo sugestivo de urólitos e obstrução de fluxo urinário (Figura 1B).</w:t>
      </w:r>
    </w:p>
    <w:p w:rsidR="00000000" w:rsidDel="00000000" w:rsidP="00000000" w:rsidRDefault="00000000" w:rsidRPr="00000000" w14:paraId="00000015">
      <w:pPr>
        <w:spacing w:after="0" w:line="240" w:lineRule="auto"/>
        <w:jc w:val="center"/>
        <w:rPr>
          <w:rFonts w:ascii="Times New Roman" w:cs="Times New Roman" w:eastAsia="Times New Roman" w:hAnsi="Times New Roman"/>
          <w:color w:val="202124"/>
          <w:sz w:val="20"/>
          <w:szCs w:val="20"/>
          <w:highlight w:val="white"/>
        </w:rPr>
      </w:pPr>
      <w:r w:rsidDel="00000000" w:rsidR="00000000" w:rsidRPr="00000000">
        <w:rPr>
          <w:rFonts w:ascii="Times New Roman" w:cs="Times New Roman" w:eastAsia="Times New Roman" w:hAnsi="Times New Roman"/>
          <w:color w:val="202124"/>
          <w:sz w:val="20"/>
          <w:szCs w:val="20"/>
          <w:rtl w:val="0"/>
        </w:rPr>
        <w:t xml:space="preserve">Figura 1- urolitíase em um ovino. A. Aumento de volume evidente no prepúcio e região ventral do abdômen. B. Ultrassonografia da bexiga, apresentando-se distendida com áreas de hiperecogenicidade. Fonte: HV-ASA/IFPB.</w:t>
      </w:r>
      <w:r w:rsidDel="00000000" w:rsidR="00000000" w:rsidRPr="00000000">
        <w:rPr>
          <w:rtl w:val="0"/>
        </w:rPr>
      </w:r>
    </w:p>
    <w:p w:rsidR="00000000" w:rsidDel="00000000" w:rsidP="00000000" w:rsidRDefault="00000000" w:rsidRPr="00000000" w14:paraId="00000016">
      <w:pPr>
        <w:spacing w:after="0" w:line="240" w:lineRule="auto"/>
        <w:jc w:val="center"/>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rPr>
        <w:drawing>
          <wp:inline distB="0" distT="0" distL="0" distR="0">
            <wp:extent cx="1936584" cy="1388226"/>
            <wp:effectExtent b="0" l="0" r="0" t="0"/>
            <wp:docPr id="1277977261"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1936584" cy="1388226"/>
                    </a:xfrm>
                    <a:prstGeom prst="rect"/>
                    <a:ln/>
                  </pic:spPr>
                </pic:pic>
              </a:graphicData>
            </a:graphic>
          </wp:inline>
        </w:drawing>
      </w:r>
      <w:r w:rsidDel="00000000" w:rsidR="00000000" w:rsidRPr="00000000">
        <w:rPr>
          <w:rFonts w:ascii="Times New Roman" w:cs="Times New Roman" w:eastAsia="Times New Roman" w:hAnsi="Times New Roman"/>
          <w:color w:val="202124"/>
          <w:sz w:val="24"/>
          <w:szCs w:val="24"/>
        </w:rPr>
        <w:drawing>
          <wp:inline distB="0" distT="0" distL="0" distR="0">
            <wp:extent cx="1066758" cy="1370582"/>
            <wp:effectExtent b="0" l="0" r="0" t="0"/>
            <wp:docPr id="1277977262" name="image2.jpg"/>
            <a:graphic>
              <a:graphicData uri="http://schemas.openxmlformats.org/drawingml/2006/picture">
                <pic:pic>
                  <pic:nvPicPr>
                    <pic:cNvPr id="0" name="image2.jpg"/>
                    <pic:cNvPicPr preferRelativeResize="0"/>
                  </pic:nvPicPr>
                  <pic:blipFill>
                    <a:blip r:embed="rId15"/>
                    <a:srcRect b="0" l="0" r="0" t="0"/>
                    <a:stretch>
                      <a:fillRect/>
                    </a:stretch>
                  </pic:blipFill>
                  <pic:spPr>
                    <a:xfrm>
                      <a:off x="0" y="0"/>
                      <a:ext cx="1066758" cy="1370582"/>
                    </a:xfrm>
                    <a:prstGeom prst="rect"/>
                    <a:ln/>
                  </pic:spPr>
                </pic:pic>
              </a:graphicData>
            </a:graphic>
          </wp:inline>
        </w:drawing>
      </w:r>
      <w:r w:rsidDel="00000000" w:rsidR="00000000" w:rsidRPr="00000000">
        <w:rPr>
          <w:rFonts w:ascii="Times New Roman" w:cs="Times New Roman" w:eastAsia="Times New Roman" w:hAnsi="Times New Roman"/>
          <w:color w:val="202124"/>
          <w:sz w:val="24"/>
          <w:szCs w:val="24"/>
          <w:highlight w:val="whit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3060700</wp:posOffset>
                </wp:positionH>
                <wp:positionV relativeFrom="paragraph">
                  <wp:posOffset>1143000</wp:posOffset>
                </wp:positionV>
                <wp:extent cx="247650" cy="228600"/>
                <wp:effectExtent b="0" l="0" r="0" t="0"/>
                <wp:wrapNone/>
                <wp:docPr id="1277977257" name=""/>
                <a:graphic>
                  <a:graphicData uri="http://schemas.microsoft.com/office/word/2010/wordprocessingShape">
                    <wps:wsp>
                      <wps:cNvSpPr/>
                      <wps:cNvPr id="2" name="Shape 2"/>
                      <wps:spPr>
                        <a:xfrm>
                          <a:off x="5226938" y="3670463"/>
                          <a:ext cx="238125" cy="21907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3060700</wp:posOffset>
                </wp:positionH>
                <wp:positionV relativeFrom="paragraph">
                  <wp:posOffset>1143000</wp:posOffset>
                </wp:positionV>
                <wp:extent cx="247650" cy="228600"/>
                <wp:effectExtent b="0" l="0" r="0" t="0"/>
                <wp:wrapNone/>
                <wp:docPr id="1277977257"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247650" cy="228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4114800</wp:posOffset>
                </wp:positionH>
                <wp:positionV relativeFrom="paragraph">
                  <wp:posOffset>1130300</wp:posOffset>
                </wp:positionV>
                <wp:extent cx="247650" cy="228600"/>
                <wp:effectExtent b="0" l="0" r="0" t="0"/>
                <wp:wrapNone/>
                <wp:docPr id="1277977258" name=""/>
                <a:graphic>
                  <a:graphicData uri="http://schemas.microsoft.com/office/word/2010/wordprocessingShape">
                    <wps:wsp>
                      <wps:cNvSpPr/>
                      <wps:cNvPr id="3" name="Shape 3"/>
                      <wps:spPr>
                        <a:xfrm>
                          <a:off x="5226938" y="3670463"/>
                          <a:ext cx="238125" cy="21907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B</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4114800</wp:posOffset>
                </wp:positionH>
                <wp:positionV relativeFrom="paragraph">
                  <wp:posOffset>1130300</wp:posOffset>
                </wp:positionV>
                <wp:extent cx="247650" cy="228600"/>
                <wp:effectExtent b="0" l="0" r="0" t="0"/>
                <wp:wrapNone/>
                <wp:docPr id="1277977258"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247650" cy="228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3670300</wp:posOffset>
                </wp:positionH>
                <wp:positionV relativeFrom="paragraph">
                  <wp:posOffset>254000</wp:posOffset>
                </wp:positionV>
                <wp:extent cx="146050" cy="365125"/>
                <wp:effectExtent b="0" l="0" r="0" t="0"/>
                <wp:wrapNone/>
                <wp:docPr id="1277977259" name=""/>
                <a:graphic>
                  <a:graphicData uri="http://schemas.microsoft.com/office/word/2010/wordprocessingShape">
                    <wps:wsp>
                      <wps:cNvSpPr/>
                      <wps:cNvPr id="4" name="Shape 4"/>
                      <wps:spPr>
                        <a:xfrm>
                          <a:off x="5279325" y="3603788"/>
                          <a:ext cx="133350" cy="352425"/>
                        </a:xfrm>
                        <a:prstGeom prst="downArrow">
                          <a:avLst>
                            <a:gd fmla="val 50000" name="adj1"/>
                            <a:gd fmla="val 50000" name="adj2"/>
                          </a:avLst>
                        </a:prstGeom>
                        <a:noFill/>
                        <a:ln cap="flat" cmpd="sng" w="12700">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3670300</wp:posOffset>
                </wp:positionH>
                <wp:positionV relativeFrom="paragraph">
                  <wp:posOffset>254000</wp:posOffset>
                </wp:positionV>
                <wp:extent cx="146050" cy="365125"/>
                <wp:effectExtent b="0" l="0" r="0" t="0"/>
                <wp:wrapNone/>
                <wp:docPr id="1277977259" name="image6.png"/>
                <a:graphic>
                  <a:graphicData uri="http://schemas.openxmlformats.org/drawingml/2006/picture">
                    <pic:pic>
                      <pic:nvPicPr>
                        <pic:cNvPr id="0" name="image6.png"/>
                        <pic:cNvPicPr preferRelativeResize="0"/>
                      </pic:nvPicPr>
                      <pic:blipFill>
                        <a:blip r:embed="rId18"/>
                        <a:srcRect/>
                        <a:stretch>
                          <a:fillRect/>
                        </a:stretch>
                      </pic:blipFill>
                      <pic:spPr>
                        <a:xfrm>
                          <a:off x="0" y="0"/>
                          <a:ext cx="146050" cy="365125"/>
                        </a:xfrm>
                        <a:prstGeom prst="rect"/>
                        <a:ln/>
                      </pic:spPr>
                    </pic:pic>
                  </a:graphicData>
                </a:graphic>
              </wp:anchor>
            </w:drawing>
          </mc:Fallback>
        </mc:AlternateContent>
      </w:r>
    </w:p>
    <w:p w:rsidR="00000000" w:rsidDel="00000000" w:rsidP="00000000" w:rsidRDefault="00000000" w:rsidRPr="00000000" w14:paraId="00000017">
      <w:pPr>
        <w:spacing w:after="0" w:line="360" w:lineRule="auto"/>
        <w:ind w:firstLine="720"/>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 O paciente foi encaminhado para cirurgia. O protocolo pré-anestésico empregado neste animal foi Acepromazina 2% na dose 0,05 mg/Kg (0,5 mL), Tramadol 5% na dose 2 mg/kg (0,8 mL), ambos intramuscular (IM) e após isso, foi realizada a anestesia epidural lombossacra com lidocaína 2% com vasoconstrictor (CV) na dose de 0,2 mg/kg (2 mL), bupivacaína 0,5% sem vasoconstritor (SV) na dose de 0,2 mg/kg (2 mL) e tramadol 5% na dose de 1 mg/kg (0,4 mL). Também foi realizada antibioticoterapia com enrofloxacino 10% na dose de 0,5 mL intravenoso. O animal veio a óbito, após anestesia decorrente de uma parada cardíaca. Na necropsia, foram observados cálculos na bexiga, dilatação da bexiga e ureteres e hemorragias adjacentes à uretra, sendo diagnosticada ruptura de uretra.</w:t>
      </w:r>
    </w:p>
    <w:p w:rsidR="00000000" w:rsidDel="00000000" w:rsidP="00000000" w:rsidRDefault="00000000" w:rsidRPr="00000000" w14:paraId="00000018">
      <w:pPr>
        <w:spacing w:after="0" w:line="360" w:lineRule="auto"/>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b w:val="1"/>
          <w:sz w:val="24"/>
          <w:szCs w:val="24"/>
          <w:rtl w:val="0"/>
        </w:rPr>
        <w:t xml:space="preserve">Resultados e discussão: </w:t>
      </w:r>
      <w:r w:rsidDel="00000000" w:rsidR="00000000" w:rsidRPr="00000000">
        <w:rPr>
          <w:rFonts w:ascii="Times New Roman" w:cs="Times New Roman" w:eastAsia="Times New Roman" w:hAnsi="Times New Roman"/>
          <w:color w:val="202124"/>
          <w:sz w:val="24"/>
          <w:szCs w:val="24"/>
          <w:highlight w:val="white"/>
          <w:rtl w:val="0"/>
        </w:rPr>
        <w:t xml:space="preserve">A urolitíase é uma doença metabólica comum na criação de ovinos, onde a alimentação rica em grãos ou seus subprodutos, que são ricos em fósforos (P), </w:t>
      </w:r>
    </w:p>
    <w:p w:rsidR="00000000" w:rsidDel="00000000" w:rsidP="00000000" w:rsidRDefault="00000000" w:rsidRPr="00000000" w14:paraId="00000019">
      <w:pPr>
        <w:spacing w:after="0" w:line="360" w:lineRule="auto"/>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corroboram o desequilíbrio na concentração de cálcio/fósforo no organismo, resultando dessa forma, na formação de urólitos de estruvita na urina, que ao se depositarem, causam obstrução </w:t>
      </w:r>
    </w:p>
    <w:p w:rsidR="00000000" w:rsidDel="00000000" w:rsidP="00000000" w:rsidRDefault="00000000" w:rsidRPr="00000000" w14:paraId="0000001A">
      <w:pPr>
        <w:spacing w:after="0" w:line="360" w:lineRule="auto"/>
        <w:jc w:val="both"/>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1B">
      <w:pPr>
        <w:spacing w:after="0" w:line="360" w:lineRule="auto"/>
        <w:jc w:val="both"/>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1C">
      <w:pPr>
        <w:spacing w:after="0" w:line="360" w:lineRule="auto"/>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(BRANCHINI, 2014). No presente relato, a provável causa pode estar relacionada à alimentação. O proprietário relatou que o volume de grãos na alimentação é estabelecido sem balanceamento, o que pode ter acarretado ao desequilíbrio de cálcio:fósforo no animal, precipitando o aparecimento de cálculos urinários.</w:t>
      </w:r>
    </w:p>
    <w:p w:rsidR="00000000" w:rsidDel="00000000" w:rsidP="00000000" w:rsidRDefault="00000000" w:rsidRPr="00000000" w14:paraId="0000001D">
      <w:pPr>
        <w:spacing w:after="0" w:line="360" w:lineRule="auto"/>
        <w:ind w:firstLine="720"/>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Os machos têm predisposição para o acúmulo de cálculos, porque apresentam locais de fácil deposição, como a flexura sigmóide, curvatura isquiática e processo uretral, correlacionando com o relato, já que o animal também era um macho (VIDELA e AMSTEL, 2016). De acordo com Riedi et al. (2018), um dos principais meios de diagnóstico, é a ultrassonografia, onde foi possível diagnosticar casos de urolitíases com relação ao tamanho da bexiga, material hiperecóico na bexiga e líquido abdominal, assim como no presente estudo, foi possível determinar essas características por meio deste exame de imagem. </w:t>
      </w:r>
    </w:p>
    <w:p w:rsidR="00000000" w:rsidDel="00000000" w:rsidP="00000000" w:rsidRDefault="00000000" w:rsidRPr="00000000" w14:paraId="0000001E">
      <w:pPr>
        <w:spacing w:after="0" w:line="360" w:lineRule="auto"/>
        <w:ind w:firstLine="720"/>
        <w:jc w:val="both"/>
        <w:rPr>
          <w:rFonts w:ascii="Helvetica Neue" w:cs="Helvetica Neue" w:eastAsia="Helvetica Neue" w:hAnsi="Helvetica Neue"/>
          <w:color w:val="000000"/>
          <w:sz w:val="24"/>
          <w:szCs w:val="24"/>
        </w:rPr>
      </w:pPr>
      <w:r w:rsidDel="00000000" w:rsidR="00000000" w:rsidRPr="00000000">
        <w:rPr>
          <w:rFonts w:ascii="Times New Roman" w:cs="Times New Roman" w:eastAsia="Times New Roman" w:hAnsi="Times New Roman"/>
          <w:color w:val="202124"/>
          <w:sz w:val="24"/>
          <w:szCs w:val="24"/>
          <w:highlight w:val="white"/>
          <w:rtl w:val="0"/>
        </w:rPr>
        <w:t xml:space="preserve">Dessa forma, nessa enfermidade, o ideal é que se realize intervenção clínica ou cirúrgica no início dos sintomas, na tentativa de reversão do quadro, mas em casos crônicos, o animal pode apresentar nos rins a deposição de cálculos na pelve e sua distensão, hidronefrose, ruptura da bexiga, cistite hemorrágica, ruptura da vesícula e uretra, posteriormente, morte (LUZ et al., 2017).  </w:t>
      </w: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00"/>
          <w:sz w:val="24"/>
          <w:szCs w:val="24"/>
          <w:rtl w:val="0"/>
        </w:rPr>
        <w:t xml:space="preserve">Conclusão</w:t>
      </w:r>
      <w:r w:rsidDel="00000000" w:rsidR="00000000" w:rsidRPr="00000000">
        <w:rPr>
          <w:rFonts w:ascii="Times New Roman" w:cs="Times New Roman" w:eastAsia="Times New Roman" w:hAnsi="Times New Roman"/>
          <w:color w:val="000000"/>
          <w:sz w:val="24"/>
          <w:szCs w:val="24"/>
          <w:rtl w:val="0"/>
        </w:rPr>
        <w:t xml:space="preserve">: O caso relatado demonstra a consequência do encaminhamento tardio de um ovino acometido por urolitíase obstrutiva, trata-se de uma emergência, e o tempo de intervenção é fundamental para evitar o óbito.</w:t>
      </w:r>
      <w:r w:rsidDel="00000000" w:rsidR="00000000" w:rsidRPr="00000000">
        <w:rPr>
          <w:rtl w:val="0"/>
        </w:rPr>
      </w:r>
    </w:p>
    <w:p w:rsidR="00000000" w:rsidDel="00000000" w:rsidP="00000000" w:rsidRDefault="00000000" w:rsidRPr="00000000" w14:paraId="00000020">
      <w:pPr>
        <w:spacing w:after="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Referências Bibliográficas: </w:t>
      </w:r>
    </w:p>
    <w:p w:rsidR="00000000" w:rsidDel="00000000" w:rsidP="00000000" w:rsidRDefault="00000000" w:rsidRPr="00000000" w14:paraId="00000021">
      <w:pPr>
        <w:spacing w:after="0" w:line="240" w:lineRule="auto"/>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BRANCHINI, N. S. </w:t>
      </w:r>
      <w:r w:rsidDel="00000000" w:rsidR="00000000" w:rsidRPr="00000000">
        <w:rPr>
          <w:rFonts w:ascii="Times New Roman" w:cs="Times New Roman" w:eastAsia="Times New Roman" w:hAnsi="Times New Roman"/>
          <w:b w:val="1"/>
          <w:color w:val="202124"/>
          <w:sz w:val="24"/>
          <w:szCs w:val="24"/>
          <w:highlight w:val="white"/>
          <w:rtl w:val="0"/>
        </w:rPr>
        <w:t xml:space="preserve">Estudo da influência alimentar na etiologia da urolitíase em cordeiros</w:t>
      </w:r>
      <w:r w:rsidDel="00000000" w:rsidR="00000000" w:rsidRPr="00000000">
        <w:rPr>
          <w:rFonts w:ascii="Times New Roman" w:cs="Times New Roman" w:eastAsia="Times New Roman" w:hAnsi="Times New Roman"/>
          <w:color w:val="202124"/>
          <w:sz w:val="24"/>
          <w:szCs w:val="24"/>
          <w:highlight w:val="white"/>
          <w:rtl w:val="0"/>
        </w:rPr>
        <w:t xml:space="preserve">. 2014. Dissertação (Mestrado) - Universidade Estadual Paulista Júlio de Mesquita Filho, Faculdade de Medicina Veterinária e Zootecnia, Botucatu, 2014.</w:t>
      </w:r>
    </w:p>
    <w:p w:rsidR="00000000" w:rsidDel="00000000" w:rsidP="00000000" w:rsidRDefault="00000000" w:rsidRPr="00000000" w14:paraId="00000022">
      <w:pPr>
        <w:spacing w:after="0" w:line="240" w:lineRule="auto"/>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LUZ, M. V. et al. Urolitíase obstrutiva em ovino – relato de caso. </w:t>
      </w:r>
      <w:r w:rsidDel="00000000" w:rsidR="00000000" w:rsidRPr="00000000">
        <w:rPr>
          <w:rFonts w:ascii="Times New Roman" w:cs="Times New Roman" w:eastAsia="Times New Roman" w:hAnsi="Times New Roman"/>
          <w:i w:val="1"/>
          <w:color w:val="202124"/>
          <w:sz w:val="24"/>
          <w:szCs w:val="24"/>
          <w:highlight w:val="white"/>
          <w:rtl w:val="0"/>
        </w:rPr>
        <w:t xml:space="preserve">Seminário Interinstitucional de Ensino, Pesquisa e Extensão</w:t>
      </w:r>
      <w:r w:rsidDel="00000000" w:rsidR="00000000" w:rsidRPr="00000000">
        <w:rPr>
          <w:rFonts w:ascii="Times New Roman" w:cs="Times New Roman" w:eastAsia="Times New Roman" w:hAnsi="Times New Roman"/>
          <w:color w:val="202124"/>
          <w:sz w:val="24"/>
          <w:szCs w:val="24"/>
          <w:highlight w:val="white"/>
          <w:rtl w:val="0"/>
        </w:rPr>
        <w:t xml:space="preserve">, 22., 2017, Cruz Alta, RS. </w:t>
      </w:r>
      <w:r w:rsidDel="00000000" w:rsidR="00000000" w:rsidRPr="00000000">
        <w:rPr>
          <w:rFonts w:ascii="Times New Roman" w:cs="Times New Roman" w:eastAsia="Times New Roman" w:hAnsi="Times New Roman"/>
          <w:b w:val="1"/>
          <w:color w:val="202124"/>
          <w:sz w:val="24"/>
          <w:szCs w:val="24"/>
          <w:highlight w:val="white"/>
          <w:rtl w:val="0"/>
        </w:rPr>
        <w:t xml:space="preserve">Anais</w:t>
      </w:r>
      <w:r w:rsidDel="00000000" w:rsidR="00000000" w:rsidRPr="00000000">
        <w:rPr>
          <w:rFonts w:ascii="Times New Roman" w:cs="Times New Roman" w:eastAsia="Times New Roman" w:hAnsi="Times New Roman"/>
          <w:color w:val="202124"/>
          <w:sz w:val="24"/>
          <w:szCs w:val="24"/>
          <w:highlight w:val="white"/>
          <w:rtl w:val="0"/>
        </w:rPr>
        <w:t xml:space="preserve"> [...]. Cruz Alta, RS: Universidade de Cruz Alta, 2017. p. 1-4. </w:t>
      </w:r>
    </w:p>
    <w:p w:rsidR="00000000" w:rsidDel="00000000" w:rsidP="00000000" w:rsidRDefault="00000000" w:rsidRPr="00000000" w14:paraId="00000024">
      <w:pPr>
        <w:spacing w:after="0" w:line="240" w:lineRule="auto"/>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RIEDI, A. K. et al. Clinical findings and diagnostic procedures in 270 small ruminants with obstructive urolithiasis.</w:t>
      </w:r>
      <w:r w:rsidDel="00000000" w:rsidR="00000000" w:rsidRPr="00000000">
        <w:rPr>
          <w:rFonts w:ascii="Times New Roman" w:cs="Times New Roman" w:eastAsia="Times New Roman" w:hAnsi="Times New Roman"/>
          <w:b w:val="1"/>
          <w:color w:val="202124"/>
          <w:sz w:val="24"/>
          <w:szCs w:val="24"/>
          <w:highlight w:val="white"/>
          <w:rtl w:val="0"/>
        </w:rPr>
        <w:t xml:space="preserve"> Journal of Veterinarian Medicine</w:t>
      </w:r>
      <w:r w:rsidDel="00000000" w:rsidR="00000000" w:rsidRPr="00000000">
        <w:rPr>
          <w:rFonts w:ascii="Times New Roman" w:cs="Times New Roman" w:eastAsia="Times New Roman" w:hAnsi="Times New Roman"/>
          <w:color w:val="202124"/>
          <w:sz w:val="24"/>
          <w:szCs w:val="24"/>
          <w:highlight w:val="white"/>
          <w:rtl w:val="0"/>
        </w:rPr>
        <w:t xml:space="preserve">. v. 32, n. 3, p. 1274-1282, 2018. </w:t>
      </w:r>
    </w:p>
    <w:p w:rsidR="00000000" w:rsidDel="00000000" w:rsidP="00000000" w:rsidRDefault="00000000" w:rsidRPr="00000000" w14:paraId="00000026">
      <w:pPr>
        <w:spacing w:after="0" w:line="240" w:lineRule="auto"/>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color w:val="202124"/>
          <w:sz w:val="24"/>
          <w:szCs w:val="24"/>
          <w:highlight w:val="white"/>
        </w:rPr>
      </w:pPr>
      <w:bookmarkStart w:colFirst="0" w:colLast="0" w:name="_heading=h.gjdgxs" w:id="1"/>
      <w:bookmarkEnd w:id="1"/>
      <w:r w:rsidDel="00000000" w:rsidR="00000000" w:rsidRPr="00000000">
        <w:rPr>
          <w:rFonts w:ascii="Times New Roman" w:cs="Times New Roman" w:eastAsia="Times New Roman" w:hAnsi="Times New Roman"/>
          <w:color w:val="202124"/>
          <w:sz w:val="24"/>
          <w:szCs w:val="24"/>
          <w:highlight w:val="white"/>
          <w:rtl w:val="0"/>
        </w:rPr>
        <w:t xml:space="preserve">VIDELA, R.; AMSTEL, V. A. Urolithiasis. </w:t>
      </w:r>
      <w:r w:rsidDel="00000000" w:rsidR="00000000" w:rsidRPr="00000000">
        <w:rPr>
          <w:rFonts w:ascii="Times New Roman" w:cs="Times New Roman" w:eastAsia="Times New Roman" w:hAnsi="Times New Roman"/>
          <w:b w:val="1"/>
          <w:color w:val="202124"/>
          <w:sz w:val="24"/>
          <w:szCs w:val="24"/>
          <w:highlight w:val="white"/>
          <w:rtl w:val="0"/>
        </w:rPr>
        <w:t xml:space="preserve">Veterinary Clinics of North America: Food Animal Practice</w:t>
      </w:r>
      <w:r w:rsidDel="00000000" w:rsidR="00000000" w:rsidRPr="00000000">
        <w:rPr>
          <w:rFonts w:ascii="Times New Roman" w:cs="Times New Roman" w:eastAsia="Times New Roman" w:hAnsi="Times New Roman"/>
          <w:color w:val="202124"/>
          <w:sz w:val="24"/>
          <w:szCs w:val="24"/>
          <w:highlight w:val="white"/>
          <w:rtl w:val="0"/>
        </w:rPr>
        <w:t xml:space="preserve">, v. 32, n. 3, p. 687-700, 2016.</w:t>
      </w:r>
    </w:p>
    <w:sectPr>
      <w:headerReference r:id="rId19" w:type="default"/>
      <w:footerReference r:id="rId20" w:type="default"/>
      <w:pgSz w:h="16838" w:w="11906" w:orient="portrait"/>
      <w:pgMar w:bottom="1418" w:top="1418" w:left="1418" w:right="141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-1071875</wp:posOffset>
          </wp:positionH>
          <wp:positionV relativeFrom="paragraph">
            <wp:posOffset>-487676</wp:posOffset>
          </wp:positionV>
          <wp:extent cx="7912968" cy="1400553"/>
          <wp:effectExtent b="0" l="0" r="0" t="0"/>
          <wp:wrapNone/>
          <wp:docPr id="1277977260" name="image1.png"/>
          <a:graphic>
            <a:graphicData uri="http://schemas.openxmlformats.org/drawingml/2006/picture">
              <pic:pic>
                <pic:nvPicPr>
                  <pic:cNvPr id="0" name="image1.png"/>
                  <pic:cNvPicPr preferRelativeResize="0"/>
                </pic:nvPicPr>
                <pic:blipFill>
                  <a:blip r:embed="rId1"/>
                  <a:srcRect b="2454" l="0" r="0" t="2454"/>
                  <a:stretch>
                    <a:fillRect/>
                  </a:stretch>
                </pic:blipFill>
                <pic:spPr>
                  <a:xfrm>
                    <a:off x="0" y="0"/>
                    <a:ext cx="7912968" cy="1400553"/>
                  </a:xfrm>
                  <a:prstGeom prst="rect"/>
                  <a:ln/>
                </pic:spPr>
              </pic:pic>
            </a:graphicData>
          </a:graphic>
        </wp:anchor>
      </w:drawing>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34A7D"/>
  </w:style>
  <w:style w:type="paragraph" w:styleId="Ttulo1">
    <w:name w:val="heading 1"/>
    <w:basedOn w:val="Normal"/>
    <w:next w:val="Normal"/>
    <w:link w:val="Ttulo1Char"/>
    <w:uiPriority w:val="9"/>
    <w:qFormat w:val="1"/>
    <w:rsid w:val="007D0251"/>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Ttulo2">
    <w:name w:val="heading 2"/>
    <w:basedOn w:val="Normal"/>
    <w:next w:val="Normal"/>
    <w:uiPriority w:val="9"/>
    <w:semiHidden w:val="1"/>
    <w:unhideWhenUsed w:val="1"/>
    <w:qFormat w:val="1"/>
    <w:rsid w:val="0067087E"/>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rsid w:val="0067087E"/>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rsid w:val="0067087E"/>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rsid w:val="0067087E"/>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rsid w:val="0067087E"/>
    <w:pPr>
      <w:keepNext w:val="1"/>
      <w:keepLines w:val="1"/>
      <w:spacing w:after="40" w:before="200"/>
      <w:outlineLvl w:val="5"/>
    </w:pPr>
    <w:rPr>
      <w:b w:val="1"/>
      <w:sz w:val="20"/>
      <w:szCs w:val="20"/>
    </w:rPr>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rsid w:val="0067087E"/>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uiPriority w:val="2"/>
    <w:qFormat w:val="1"/>
    <w:rsid w:val="0067087E"/>
    <w:tblPr>
      <w:tblCellMar>
        <w:top w:w="0.0" w:type="dxa"/>
        <w:left w:w="0.0" w:type="dxa"/>
        <w:bottom w:w="0.0" w:type="dxa"/>
        <w:right w:w="0.0" w:type="dxa"/>
      </w:tblCellMar>
    </w:tblPr>
  </w:style>
  <w:style w:type="character" w:styleId="Ttulo1Char" w:customStyle="1">
    <w:name w:val="Título 1 Char"/>
    <w:basedOn w:val="Fontepargpadro"/>
    <w:link w:val="Ttulo1"/>
    <w:uiPriority w:val="9"/>
    <w:rsid w:val="007D0251"/>
    <w:rPr>
      <w:rFonts w:asciiTheme="majorHAnsi" w:cstheme="majorBidi" w:eastAsiaTheme="majorEastAsia" w:hAnsiTheme="majorHAnsi"/>
      <w:color w:val="2e74b5" w:themeColor="accent1" w:themeShade="0000BF"/>
      <w:sz w:val="32"/>
      <w:szCs w:val="3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1" w:customStyle="1">
    <w:name w:val="1"/>
    <w:basedOn w:val="TableNormal3"/>
    <w:rsid w:val="0067087E"/>
    <w:tblPr>
      <w:tblStyleRowBandSize w:val="1"/>
      <w:tblStyleColBandSize w:val="1"/>
      <w:tblCellMar>
        <w:top w:w="0.0" w:type="dxa"/>
        <w:left w:w="70.0" w:type="dxa"/>
        <w:bottom w:w="0.0" w:type="dxa"/>
        <w:right w:w="70.0" w:type="dxa"/>
      </w:tblCellMar>
    </w:tblPr>
  </w:style>
  <w:style w:type="paragraph" w:styleId="Cabealho">
    <w:name w:val="header"/>
    <w:basedOn w:val="Normal"/>
    <w:link w:val="CabealhoChar"/>
    <w:uiPriority w:val="99"/>
    <w:unhideWhenUsed w:val="1"/>
    <w:rsid w:val="00AB75BD"/>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AB75BD"/>
  </w:style>
  <w:style w:type="paragraph" w:styleId="Rodap">
    <w:name w:val="footer"/>
    <w:basedOn w:val="Normal"/>
    <w:link w:val="RodapChar"/>
    <w:uiPriority w:val="99"/>
    <w:unhideWhenUsed w:val="1"/>
    <w:rsid w:val="00AB75BD"/>
    <w:pPr>
      <w:tabs>
        <w:tab w:val="center" w:pos="4252"/>
        <w:tab w:val="right" w:pos="8504"/>
      </w:tabs>
      <w:spacing w:after="0" w:line="240" w:lineRule="auto"/>
    </w:pPr>
  </w:style>
  <w:style w:type="character" w:styleId="RodapChar" w:customStyle="1">
    <w:name w:val="Rodapé Char"/>
    <w:basedOn w:val="Fontepargpadro"/>
    <w:link w:val="Rodap"/>
    <w:uiPriority w:val="99"/>
    <w:rsid w:val="00AB75BD"/>
  </w:style>
  <w:style w:type="table" w:styleId="Tabelacomgrade">
    <w:name w:val="Table Grid"/>
    <w:basedOn w:val="Tabelanormal"/>
    <w:uiPriority w:val="39"/>
    <w:rsid w:val="00FE6582"/>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elaSimples41" w:customStyle="1">
    <w:name w:val="Tabela Simples 41"/>
    <w:basedOn w:val="Tabelanormal"/>
    <w:uiPriority w:val="44"/>
    <w:rsid w:val="00FE6582"/>
    <w:pPr>
      <w:spacing w:after="0" w:line="240" w:lineRule="auto"/>
    </w:pPr>
    <w:tblPr>
      <w:tblStyleRowBandSize w:val="1"/>
      <w:tblStyleColBandSize w:val="1"/>
      <w:tblInd w:w="0.0" w:type="dxa"/>
      <w:tblCellMar>
        <w:top w:w="0.0" w:type="dxa"/>
        <w:left w:w="108.0" w:type="dxa"/>
        <w:bottom w:w="0.0" w:type="dxa"/>
        <w:right w:w="108.0" w:type="dxa"/>
      </w:tblCellMar>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Corpodetexto">
    <w:name w:val="Body Text"/>
    <w:basedOn w:val="Normal"/>
    <w:link w:val="CorpodetextoChar"/>
    <w:uiPriority w:val="1"/>
    <w:qFormat w:val="1"/>
    <w:rsid w:val="00FE6582"/>
    <w:pPr>
      <w:widowControl w:val="0"/>
      <w:autoSpaceDE w:val="0"/>
      <w:autoSpaceDN w:val="0"/>
      <w:spacing w:after="0" w:line="240" w:lineRule="auto"/>
      <w:jc w:val="both"/>
    </w:pPr>
    <w:rPr>
      <w:rFonts w:ascii="Arial" w:cs="Arial" w:eastAsia="Arial" w:hAnsi="Arial"/>
      <w:lang w:bidi="pt-PT" w:eastAsia="pt-PT" w:val="pt-PT"/>
    </w:rPr>
  </w:style>
  <w:style w:type="character" w:styleId="CorpodetextoChar" w:customStyle="1">
    <w:name w:val="Corpo de texto Char"/>
    <w:basedOn w:val="Fontepargpadro"/>
    <w:link w:val="Corpodetexto"/>
    <w:uiPriority w:val="1"/>
    <w:rsid w:val="00FE6582"/>
    <w:rPr>
      <w:rFonts w:ascii="Arial" w:cs="Arial" w:eastAsia="Arial" w:hAnsi="Arial"/>
      <w:lang w:bidi="pt-PT" w:eastAsia="pt-PT" w:val="pt-PT"/>
    </w:rPr>
  </w:style>
  <w:style w:type="paragraph" w:styleId="TableParagraph" w:customStyle="1">
    <w:name w:val="Table Paragraph"/>
    <w:basedOn w:val="Normal"/>
    <w:uiPriority w:val="1"/>
    <w:qFormat w:val="1"/>
    <w:rsid w:val="00FE6582"/>
    <w:pPr>
      <w:widowControl w:val="0"/>
      <w:autoSpaceDE w:val="0"/>
      <w:autoSpaceDN w:val="0"/>
      <w:spacing w:after="0" w:before="14" w:line="240" w:lineRule="auto"/>
      <w:jc w:val="right"/>
    </w:pPr>
    <w:rPr>
      <w:rFonts w:ascii="Arial" w:cs="Arial" w:eastAsia="Arial" w:hAnsi="Arial"/>
      <w:lang w:bidi="pt-PT" w:eastAsia="pt-PT" w:val="pt-PT"/>
    </w:rPr>
  </w:style>
  <w:style w:type="character" w:styleId="Forte">
    <w:name w:val="Strong"/>
    <w:basedOn w:val="Fontepargpadro"/>
    <w:uiPriority w:val="22"/>
    <w:qFormat w:val="1"/>
    <w:rsid w:val="000D200C"/>
    <w:rPr>
      <w:b w:val="1"/>
      <w:bCs w:val="1"/>
    </w:rPr>
  </w:style>
  <w:style w:type="paragraph" w:styleId="Bibliografia">
    <w:name w:val="Bibliography"/>
    <w:basedOn w:val="Normal"/>
    <w:next w:val="Normal"/>
    <w:uiPriority w:val="37"/>
    <w:unhideWhenUsed w:val="1"/>
    <w:rsid w:val="00C74280"/>
  </w:style>
  <w:style w:type="paragraph" w:styleId="Textodebalo">
    <w:name w:val="Balloon Text"/>
    <w:basedOn w:val="Normal"/>
    <w:link w:val="TextodebaloChar"/>
    <w:uiPriority w:val="99"/>
    <w:semiHidden w:val="1"/>
    <w:unhideWhenUsed w:val="1"/>
    <w:rsid w:val="00EE0517"/>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EE0517"/>
    <w:rPr>
      <w:rFonts w:ascii="Tahoma" w:cs="Tahoma" w:hAnsi="Tahoma"/>
      <w:sz w:val="16"/>
      <w:szCs w:val="16"/>
    </w:rPr>
  </w:style>
  <w:style w:type="character" w:styleId="Refdecomentrio">
    <w:name w:val="annotation reference"/>
    <w:basedOn w:val="Fontepargpadro"/>
    <w:uiPriority w:val="99"/>
    <w:semiHidden w:val="1"/>
    <w:unhideWhenUsed w:val="1"/>
    <w:rsid w:val="009621A2"/>
    <w:rPr>
      <w:sz w:val="16"/>
      <w:szCs w:val="16"/>
    </w:rPr>
  </w:style>
  <w:style w:type="paragraph" w:styleId="Textodecomentrio">
    <w:name w:val="annotation text"/>
    <w:basedOn w:val="Normal"/>
    <w:link w:val="TextodecomentrioChar"/>
    <w:uiPriority w:val="99"/>
    <w:unhideWhenUsed w:val="1"/>
    <w:rsid w:val="009621A2"/>
    <w:pPr>
      <w:spacing w:line="240" w:lineRule="auto"/>
    </w:pPr>
    <w:rPr>
      <w:sz w:val="20"/>
      <w:szCs w:val="20"/>
    </w:rPr>
  </w:style>
  <w:style w:type="character" w:styleId="TextodecomentrioChar" w:customStyle="1">
    <w:name w:val="Texto de comentário Char"/>
    <w:basedOn w:val="Fontepargpadro"/>
    <w:link w:val="Textodecomentrio"/>
    <w:uiPriority w:val="99"/>
    <w:rsid w:val="009621A2"/>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9621A2"/>
    <w:rPr>
      <w:b w:val="1"/>
      <w:bCs w:val="1"/>
    </w:rPr>
  </w:style>
  <w:style w:type="character" w:styleId="AssuntodocomentrioChar" w:customStyle="1">
    <w:name w:val="Assunto do comentário Char"/>
    <w:basedOn w:val="TextodecomentrioChar"/>
    <w:link w:val="Assuntodocomentrio"/>
    <w:uiPriority w:val="99"/>
    <w:semiHidden w:val="1"/>
    <w:rsid w:val="009621A2"/>
    <w:rPr>
      <w:b w:val="1"/>
      <w:bCs w:val="1"/>
      <w:sz w:val="20"/>
      <w:szCs w:val="20"/>
    </w:rPr>
  </w:style>
  <w:style w:type="paragraph" w:styleId="Pr-formataoHTML">
    <w:name w:val="HTML Preformatted"/>
    <w:basedOn w:val="Normal"/>
    <w:link w:val="Pr-formataoHTMLChar"/>
    <w:uiPriority w:val="99"/>
    <w:semiHidden w:val="1"/>
    <w:unhideWhenUsed w:val="1"/>
    <w:rsid w:val="00C51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rPr>
  </w:style>
  <w:style w:type="character" w:styleId="Pr-formataoHTMLChar" w:customStyle="1">
    <w:name w:val="Pré-formatação HTML Char"/>
    <w:basedOn w:val="Fontepargpadro"/>
    <w:link w:val="Pr-formataoHTML"/>
    <w:uiPriority w:val="99"/>
    <w:semiHidden w:val="1"/>
    <w:rsid w:val="00C512C2"/>
    <w:rPr>
      <w:rFonts w:ascii="Courier New" w:cs="Courier New" w:eastAsia="Times New Roman" w:hAnsi="Courier New"/>
      <w:sz w:val="20"/>
      <w:szCs w:val="20"/>
    </w:rPr>
  </w:style>
  <w:style w:type="character" w:styleId="Hyperlink">
    <w:name w:val="Hyperlink"/>
    <w:basedOn w:val="Fontepargpadro"/>
    <w:uiPriority w:val="99"/>
    <w:unhideWhenUsed w:val="1"/>
    <w:rsid w:val="00981A3D"/>
    <w:rPr>
      <w:color w:val="0563c1" w:themeColor="hyperlink"/>
      <w:u w:val="single"/>
    </w:rPr>
  </w:style>
  <w:style w:type="paragraph" w:styleId="SemEspaamento">
    <w:name w:val="No Spacing"/>
    <w:uiPriority w:val="1"/>
    <w:qFormat w:val="1"/>
    <w:rsid w:val="00C96F2D"/>
    <w:pPr>
      <w:spacing w:after="0" w:line="240" w:lineRule="auto"/>
    </w:pPr>
  </w:style>
  <w:style w:type="character" w:styleId="HiperlinkVisitado">
    <w:name w:val="FollowedHyperlink"/>
    <w:basedOn w:val="Fontepargpadro"/>
    <w:uiPriority w:val="99"/>
    <w:semiHidden w:val="1"/>
    <w:unhideWhenUsed w:val="1"/>
    <w:rsid w:val="00771BAA"/>
    <w:rPr>
      <w:color w:val="954f72" w:themeColor="followedHyperlink"/>
      <w:u w:val="single"/>
    </w:rPr>
  </w:style>
  <w:style w:type="paragraph" w:styleId="Normal1" w:customStyle="1">
    <w:name w:val="Normal1"/>
    <w:rsid w:val="0081157E"/>
    <w:pPr>
      <w:spacing w:after="0" w:line="240" w:lineRule="auto"/>
    </w:pPr>
    <w:rPr>
      <w:rFonts w:ascii="Times New Roman" w:cs="Times New Roman" w:eastAsia="Times New Roman" w:hAnsi="Times New Roman"/>
      <w:sz w:val="24"/>
      <w:szCs w:val="24"/>
      <w:lang w:val="pt-PT"/>
    </w:rPr>
  </w:style>
  <w:style w:type="paragraph" w:styleId="LO-normal" w:customStyle="1">
    <w:name w:val="LO-normal"/>
    <w:qFormat w:val="1"/>
    <w:rsid w:val="0081157E"/>
    <w:pPr>
      <w:widowControl w:val="0"/>
      <w:suppressAutoHyphens w:val="1"/>
      <w:spacing w:after="0" w:line="240" w:lineRule="auto"/>
    </w:pPr>
    <w:rPr>
      <w:rFonts w:ascii="Arial" w:cs="Arial" w:eastAsia="Arial" w:hAnsi="Arial"/>
      <w:lang w:bidi="hi-IN" w:eastAsia="zh-CN" w:val="en-GB"/>
    </w:rPr>
  </w:style>
  <w:style w:type="character" w:styleId="MenoPendente1" w:customStyle="1">
    <w:name w:val="Menção Pendente1"/>
    <w:basedOn w:val="Fontepargpadro"/>
    <w:uiPriority w:val="99"/>
    <w:semiHidden w:val="1"/>
    <w:unhideWhenUsed w:val="1"/>
    <w:rsid w:val="006613D5"/>
    <w:rPr>
      <w:color w:val="605e5c"/>
      <w:shd w:color="auto" w:fill="e1dfdd" w:val="clear"/>
    </w:rPr>
  </w:style>
  <w:style w:type="paragraph" w:styleId="PargrafodaLista">
    <w:name w:val="List Paragraph"/>
    <w:basedOn w:val="Normal"/>
    <w:uiPriority w:val="34"/>
    <w:qFormat w:val="1"/>
    <w:rsid w:val="00A7391D"/>
    <w:pPr>
      <w:ind w:left="720"/>
      <w:contextualSpacing w:val="1"/>
    </w:pPr>
  </w:style>
  <w:style w:type="table" w:styleId="a" w:customStyle="1">
    <w:basedOn w:val="TableNormal0"/>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mailto:janiohenrique061215@gmail.com" TargetMode="External"/><Relationship Id="rId10" Type="http://schemas.openxmlformats.org/officeDocument/2006/relationships/hyperlink" Target="mailto:weniaalves52@gmail.com" TargetMode="External"/><Relationship Id="rId13" Type="http://schemas.openxmlformats.org/officeDocument/2006/relationships/hyperlink" Target="mailto:fernanda.barbosa@ifpb.edu.br" TargetMode="External"/><Relationship Id="rId12" Type="http://schemas.openxmlformats.org/officeDocument/2006/relationships/hyperlink" Target="mailto:isabelacm.vet@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arenarrais.kl@gmail.com" TargetMode="External"/><Relationship Id="rId15" Type="http://schemas.openxmlformats.org/officeDocument/2006/relationships/image" Target="media/image2.jpg"/><Relationship Id="rId14" Type="http://schemas.openxmlformats.org/officeDocument/2006/relationships/image" Target="media/image3.png"/><Relationship Id="rId17" Type="http://schemas.openxmlformats.org/officeDocument/2006/relationships/image" Target="media/image5.png"/><Relationship Id="rId16" Type="http://schemas.openxmlformats.org/officeDocument/2006/relationships/image" Target="media/image4.png"/><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image" Target="media/image6.png"/><Relationship Id="rId7" Type="http://schemas.openxmlformats.org/officeDocument/2006/relationships/hyperlink" Target="mailto:ryandrosousa212@gmail.com" TargetMode="External"/><Relationship Id="rId8" Type="http://schemas.openxmlformats.org/officeDocument/2006/relationships/hyperlink" Target="mailto:flavianetelesvet@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TKq5djR1tsbMhR/yoF+FqG5Mlg==">CgMxLjAyCWguMzBqMHpsbDIIaC5namRneHM4AHIhMWRVamJsMExIOF9Xc0FMTWhVa0RQd3lheUtGeXQtSzZj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2024-07-23T01:42:00Z</dcterms:created>
  <dc:creator>Brendo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db8bfde7066d5b5b4fb39bb3b943b3021413fb337647023c61d3583877004872</vt:lpwstr>
  </property>
</Properties>
</file>