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6566B" w14:textId="699BBA25" w:rsidR="00981A3D" w:rsidRPr="00197666" w:rsidRDefault="00C96F2D" w:rsidP="00C96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66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DA3A91">
        <w:rPr>
          <w:rFonts w:ascii="Times New Roman" w:hAnsi="Times New Roman" w:cs="Times New Roman"/>
          <w:b/>
          <w:bCs/>
          <w:sz w:val="24"/>
          <w:szCs w:val="24"/>
        </w:rPr>
        <w:t>UPTURA BILATERAL D</w:t>
      </w:r>
      <w:r w:rsidR="003577A0">
        <w:rPr>
          <w:rFonts w:ascii="Times New Roman" w:hAnsi="Times New Roman" w:cs="Times New Roman"/>
          <w:b/>
          <w:bCs/>
          <w:sz w:val="24"/>
          <w:szCs w:val="24"/>
        </w:rPr>
        <w:t xml:space="preserve">O TENDÃO DO </w:t>
      </w:r>
      <w:r w:rsidR="00DA3A91">
        <w:rPr>
          <w:rFonts w:ascii="Times New Roman" w:hAnsi="Times New Roman" w:cs="Times New Roman"/>
          <w:b/>
          <w:bCs/>
          <w:sz w:val="24"/>
          <w:szCs w:val="24"/>
        </w:rPr>
        <w:t xml:space="preserve">GASTROCNÊMIO </w:t>
      </w:r>
      <w:r w:rsidR="00594703">
        <w:rPr>
          <w:rFonts w:ascii="Times New Roman" w:hAnsi="Times New Roman" w:cs="Times New Roman"/>
          <w:b/>
          <w:bCs/>
          <w:sz w:val="24"/>
          <w:szCs w:val="24"/>
        </w:rPr>
        <w:t xml:space="preserve">INDUZIDA POR </w:t>
      </w:r>
      <w:r w:rsidR="00CC0DC2">
        <w:rPr>
          <w:rFonts w:ascii="Times New Roman" w:hAnsi="Times New Roman" w:cs="Times New Roman"/>
          <w:b/>
          <w:bCs/>
          <w:sz w:val="24"/>
          <w:szCs w:val="24"/>
        </w:rPr>
        <w:t xml:space="preserve">LESÃO DURANTE </w:t>
      </w:r>
      <w:r w:rsidR="00CB281C">
        <w:rPr>
          <w:rFonts w:ascii="Times New Roman" w:hAnsi="Times New Roman" w:cs="Times New Roman"/>
          <w:b/>
          <w:bCs/>
          <w:sz w:val="24"/>
          <w:szCs w:val="24"/>
        </w:rPr>
        <w:t>MONTAS SUCESSIVAS</w:t>
      </w:r>
      <w:r w:rsidR="005947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A91">
        <w:rPr>
          <w:rFonts w:ascii="Times New Roman" w:hAnsi="Times New Roman" w:cs="Times New Roman"/>
          <w:b/>
          <w:bCs/>
          <w:sz w:val="24"/>
          <w:szCs w:val="24"/>
        </w:rPr>
        <w:t xml:space="preserve">EM </w:t>
      </w:r>
      <w:r w:rsidR="002B1549">
        <w:rPr>
          <w:rFonts w:ascii="Times New Roman" w:hAnsi="Times New Roman" w:cs="Times New Roman"/>
          <w:b/>
          <w:bCs/>
          <w:sz w:val="24"/>
          <w:szCs w:val="24"/>
        </w:rPr>
        <w:t xml:space="preserve">FÊMEA </w:t>
      </w:r>
      <w:r w:rsidR="00DA3A91">
        <w:rPr>
          <w:rFonts w:ascii="Times New Roman" w:hAnsi="Times New Roman" w:cs="Times New Roman"/>
          <w:b/>
          <w:bCs/>
          <w:sz w:val="24"/>
          <w:szCs w:val="24"/>
        </w:rPr>
        <w:t>BOVIN</w:t>
      </w:r>
      <w:r w:rsidR="002B154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37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5D3B12" w14:textId="60761D7B" w:rsidR="00C4304D" w:rsidRPr="005B53ED" w:rsidRDefault="0015605D" w:rsidP="00C50B11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5B53ED">
        <w:rPr>
          <w:rFonts w:ascii="Times New Roman" w:hAnsi="Times New Roman" w:cs="Times New Roman"/>
        </w:rPr>
        <w:t>Carlos Augusto Pereira Terra</w:t>
      </w:r>
      <w:r w:rsidR="005349D6" w:rsidRPr="005B53ED">
        <w:rPr>
          <w:rFonts w:ascii="Times New Roman" w:hAnsi="Times New Roman" w:cs="Times New Roman"/>
          <w:b/>
        </w:rPr>
        <w:t>¹</w:t>
      </w:r>
      <w:r w:rsidR="005349D6" w:rsidRPr="005B53ED">
        <w:rPr>
          <w:rFonts w:ascii="Times New Roman" w:hAnsi="Times New Roman" w:cs="Times New Roman"/>
        </w:rPr>
        <w:t xml:space="preserve">; </w:t>
      </w:r>
      <w:r w:rsidRPr="005B53ED">
        <w:rPr>
          <w:rFonts w:ascii="Times New Roman" w:hAnsi="Times New Roman" w:cs="Times New Roman"/>
        </w:rPr>
        <w:t>Celine Sousa de Menezes Sá</w:t>
      </w:r>
      <w:r w:rsidR="007E3191" w:rsidRPr="005B53ED">
        <w:rPr>
          <w:rFonts w:ascii="Times New Roman" w:hAnsi="Times New Roman" w:cs="Times New Roman"/>
          <w:b/>
          <w:vertAlign w:val="superscript"/>
        </w:rPr>
        <w:t>2</w:t>
      </w:r>
      <w:r w:rsidR="005349D6" w:rsidRPr="005B53ED">
        <w:rPr>
          <w:rFonts w:ascii="Times New Roman" w:hAnsi="Times New Roman" w:cs="Times New Roman"/>
          <w:b/>
        </w:rPr>
        <w:t xml:space="preserve">; </w:t>
      </w:r>
      <w:r w:rsidR="007E3191" w:rsidRPr="005B53ED">
        <w:rPr>
          <w:rFonts w:ascii="Times New Roman" w:hAnsi="Times New Roman" w:cs="Times New Roman"/>
        </w:rPr>
        <w:t>Diego Soares dos Santos</w:t>
      </w:r>
      <w:r w:rsidR="007E3191" w:rsidRPr="005B53ED">
        <w:rPr>
          <w:rFonts w:ascii="Times New Roman" w:hAnsi="Times New Roman" w:cs="Times New Roman"/>
          <w:b/>
          <w:vertAlign w:val="superscript"/>
        </w:rPr>
        <w:t>3</w:t>
      </w:r>
      <w:r w:rsidRPr="005B53ED">
        <w:rPr>
          <w:rFonts w:ascii="Times New Roman" w:hAnsi="Times New Roman" w:cs="Times New Roman"/>
          <w:b/>
        </w:rPr>
        <w:t>;</w:t>
      </w:r>
      <w:r w:rsidR="005349D6" w:rsidRPr="005B53ED">
        <w:rPr>
          <w:rFonts w:ascii="Times New Roman" w:hAnsi="Times New Roman" w:cs="Times New Roman"/>
        </w:rPr>
        <w:t xml:space="preserve"> </w:t>
      </w:r>
      <w:r w:rsidR="007E3191" w:rsidRPr="005B53ED">
        <w:rPr>
          <w:rFonts w:ascii="Times New Roman" w:hAnsi="Times New Roman" w:cs="Times New Roman"/>
        </w:rPr>
        <w:t>Janielton Albuquerque Lima</w:t>
      </w:r>
      <w:r w:rsidR="007E3191" w:rsidRPr="005B53ED">
        <w:rPr>
          <w:rFonts w:ascii="Times New Roman" w:hAnsi="Times New Roman" w:cs="Times New Roman"/>
          <w:b/>
          <w:vertAlign w:val="superscript"/>
        </w:rPr>
        <w:t>4</w:t>
      </w:r>
      <w:r w:rsidR="007E3191" w:rsidRPr="005B53ED">
        <w:rPr>
          <w:rFonts w:ascii="Times New Roman" w:hAnsi="Times New Roman" w:cs="Times New Roman"/>
          <w:b/>
        </w:rPr>
        <w:t>;</w:t>
      </w:r>
      <w:r w:rsidR="005F545F" w:rsidRPr="005B53ED">
        <w:rPr>
          <w:rFonts w:ascii="Times New Roman" w:hAnsi="Times New Roman" w:cs="Times New Roman"/>
        </w:rPr>
        <w:t xml:space="preserve"> </w:t>
      </w:r>
      <w:r w:rsidR="007E3191" w:rsidRPr="005B53ED">
        <w:rPr>
          <w:rFonts w:ascii="Times New Roman" w:hAnsi="Times New Roman" w:cs="Times New Roman"/>
        </w:rPr>
        <w:t xml:space="preserve">José </w:t>
      </w:r>
      <w:proofErr w:type="spellStart"/>
      <w:r w:rsidR="007E3191" w:rsidRPr="005B53ED">
        <w:rPr>
          <w:rFonts w:ascii="Times New Roman" w:hAnsi="Times New Roman" w:cs="Times New Roman"/>
        </w:rPr>
        <w:t>Claiverton</w:t>
      </w:r>
      <w:proofErr w:type="spellEnd"/>
      <w:r w:rsidR="007E3191" w:rsidRPr="005B53ED">
        <w:rPr>
          <w:rFonts w:ascii="Times New Roman" w:hAnsi="Times New Roman" w:cs="Times New Roman"/>
        </w:rPr>
        <w:t xml:space="preserve"> de Albuquerque Vieira</w:t>
      </w:r>
      <w:r w:rsidR="007E3191" w:rsidRPr="005B53ED">
        <w:rPr>
          <w:rFonts w:ascii="Times New Roman" w:hAnsi="Times New Roman" w:cs="Times New Roman"/>
          <w:b/>
          <w:bCs/>
          <w:vertAlign w:val="superscript"/>
        </w:rPr>
        <w:t>5</w:t>
      </w:r>
      <w:r w:rsidR="007E3191" w:rsidRPr="005B53ED">
        <w:rPr>
          <w:rFonts w:ascii="Times New Roman" w:hAnsi="Times New Roman" w:cs="Times New Roman"/>
        </w:rPr>
        <w:t>;</w:t>
      </w:r>
      <w:r w:rsidR="007E3191" w:rsidRPr="005B53ED">
        <w:rPr>
          <w:rFonts w:ascii="Times New Roman" w:hAnsi="Times New Roman" w:cs="Times New Roman"/>
          <w:b/>
        </w:rPr>
        <w:t xml:space="preserve"> </w:t>
      </w:r>
      <w:proofErr w:type="spellStart"/>
      <w:r w:rsidR="007E3191" w:rsidRPr="005B53ED">
        <w:rPr>
          <w:rFonts w:ascii="Times New Roman" w:hAnsi="Times New Roman" w:cs="Times New Roman"/>
          <w:bCs/>
        </w:rPr>
        <w:t>Athila</w:t>
      </w:r>
      <w:proofErr w:type="spellEnd"/>
      <w:r w:rsidR="007E3191" w:rsidRPr="005B53ED">
        <w:rPr>
          <w:rFonts w:ascii="Times New Roman" w:hAnsi="Times New Roman" w:cs="Times New Roman"/>
          <w:bCs/>
        </w:rPr>
        <w:t xml:space="preserve"> Henrique Cipriano da Costa</w:t>
      </w:r>
      <w:r w:rsidR="007E3191" w:rsidRPr="005B53ED">
        <w:rPr>
          <w:rFonts w:ascii="Times New Roman" w:hAnsi="Times New Roman" w:cs="Times New Roman"/>
          <w:bCs/>
          <w:vertAlign w:val="superscript"/>
        </w:rPr>
        <w:t>6</w:t>
      </w:r>
      <w:r w:rsidR="007E3191" w:rsidRPr="005B53ED">
        <w:rPr>
          <w:rFonts w:ascii="Times New Roman" w:hAnsi="Times New Roman" w:cs="Times New Roman"/>
          <w:bCs/>
        </w:rPr>
        <w:t xml:space="preserve">; </w:t>
      </w:r>
      <w:r w:rsidR="002B1549" w:rsidRPr="005B53ED">
        <w:rPr>
          <w:rFonts w:ascii="Times New Roman" w:hAnsi="Times New Roman" w:cs="Times New Roman"/>
          <w:bCs/>
        </w:rPr>
        <w:t>Francisco Leo Nascimento de Aguiar</w:t>
      </w:r>
      <w:r w:rsidR="002B1549" w:rsidRPr="005B53ED">
        <w:rPr>
          <w:rFonts w:ascii="Times New Roman" w:hAnsi="Times New Roman" w:cs="Times New Roman"/>
          <w:bCs/>
          <w:vertAlign w:val="superscript"/>
        </w:rPr>
        <w:t>7</w:t>
      </w:r>
    </w:p>
    <w:p w14:paraId="4DD3E55F" w14:textId="660704BC" w:rsidR="00197666" w:rsidRDefault="00981A3D" w:rsidP="00C96F2D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976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15605D">
        <w:rPr>
          <w:rFonts w:ascii="Times New Roman" w:hAnsi="Times New Roman" w:cs="Times New Roman"/>
          <w:color w:val="000000"/>
          <w:sz w:val="20"/>
          <w:szCs w:val="20"/>
        </w:rPr>
        <w:t>Discente de Medicina Veterinária do IFPB campus Sousa</w:t>
      </w:r>
      <w:r w:rsidR="00197666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="0015605D" w:rsidRPr="0015605D">
        <w:rPr>
          <w:rFonts w:ascii="Times New Roman" w:hAnsi="Times New Roman" w:cs="Times New Roman"/>
          <w:color w:val="000000"/>
          <w:sz w:val="20"/>
          <w:szCs w:val="20"/>
          <w:u w:val="single"/>
        </w:rPr>
        <w:t>carlos.terra@academico.ifpb.edu.br</w:t>
      </w:r>
    </w:p>
    <w:p w14:paraId="009BC580" w14:textId="4D5C7CE1" w:rsidR="00197666" w:rsidRDefault="007E3191" w:rsidP="00197666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7E319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97666"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15605D">
        <w:rPr>
          <w:rFonts w:ascii="Times New Roman" w:hAnsi="Times New Roman" w:cs="Times New Roman"/>
          <w:color w:val="000000"/>
          <w:sz w:val="20"/>
          <w:szCs w:val="20"/>
        </w:rPr>
        <w:t>Discente de Medicina Veterinária do IFPB campus Sousa</w:t>
      </w:r>
      <w:r w:rsidR="0015605D" w:rsidRPr="0019766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197666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 E-mail: </w:t>
      </w:r>
      <w:r w:rsidR="0015605D" w:rsidRPr="0015605D">
        <w:rPr>
          <w:rFonts w:ascii="Times New Roman" w:hAnsi="Times New Roman" w:cs="Times New Roman"/>
          <w:color w:val="000000"/>
          <w:sz w:val="20"/>
          <w:szCs w:val="20"/>
          <w:u w:val="single"/>
        </w:rPr>
        <w:t>celinemenezesvet@gmail.com</w:t>
      </w:r>
    </w:p>
    <w:p w14:paraId="0174F3CD" w14:textId="6F49B697" w:rsidR="005F545F" w:rsidRDefault="007E3191" w:rsidP="005F545F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7E319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197666" w:rsidRPr="00C96F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Discente de Medicina Veterinária do IFPB campus Sousa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197666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 E-mail: 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7E3191">
        <w:rPr>
          <w:rFonts w:ascii="Times New Roman" w:hAnsi="Times New Roman" w:cs="Times New Roman"/>
          <w:color w:val="000000"/>
          <w:sz w:val="20"/>
          <w:szCs w:val="20"/>
          <w:u w:val="single"/>
        </w:rPr>
        <w:t>iego.santos.1@academico.ifpb.edu.br</w:t>
      </w:r>
    </w:p>
    <w:p w14:paraId="5ADD4A7B" w14:textId="40F72F9A" w:rsidR="007E3191" w:rsidRDefault="007E3191" w:rsidP="007E3191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7E3191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5F545F" w:rsidRPr="00C96F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Discente de Med. Veterinária do IFPB campus Sousa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F545F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r w:rsidRPr="002B1549">
        <w:rPr>
          <w:rFonts w:ascii="Times New Roman" w:hAnsi="Times New Roman" w:cs="Times New Roman"/>
          <w:color w:val="000000"/>
          <w:sz w:val="20"/>
          <w:szCs w:val="20"/>
          <w:u w:val="single"/>
        </w:rPr>
        <w:t>janielton.albuquerque@academico.ifpb.edu.br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A1BB20" w14:textId="33D704BB" w:rsidR="007E3191" w:rsidRDefault="007E3191" w:rsidP="007E3191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7E3191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Discente de Medicina Veterinária do IFPB campus Sousa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Pr="007E3191">
        <w:rPr>
          <w:rFonts w:ascii="Times New Roman" w:hAnsi="Times New Roman" w:cs="Times New Roman"/>
          <w:color w:val="000000"/>
          <w:sz w:val="20"/>
          <w:szCs w:val="20"/>
          <w:u w:val="single"/>
        </w:rPr>
        <w:t>claivertonvieira123@gmail.com</w:t>
      </w:r>
    </w:p>
    <w:p w14:paraId="2094B1D7" w14:textId="556E426C" w:rsidR="007E3191" w:rsidRDefault="007E3191" w:rsidP="007E3191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2B1549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eterinári</w:t>
      </w:r>
      <w:r w:rsidR="002B1549">
        <w:rPr>
          <w:rFonts w:ascii="Times New Roman" w:hAnsi="Times New Roman" w:cs="Times New Roman"/>
          <w:color w:val="000000"/>
          <w:sz w:val="20"/>
          <w:szCs w:val="20"/>
        </w:rPr>
        <w:t>o Autônomo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Pr="002B1549">
        <w:rPr>
          <w:rFonts w:ascii="Times New Roman" w:hAnsi="Times New Roman" w:cs="Times New Roman"/>
          <w:color w:val="000000"/>
          <w:sz w:val="20"/>
          <w:szCs w:val="20"/>
          <w:u w:val="single"/>
        </w:rPr>
        <w:t>athila_henrique_@hotmail.com</w:t>
      </w:r>
    </w:p>
    <w:p w14:paraId="03773836" w14:textId="12EE8BC2" w:rsidR="007E3191" w:rsidRDefault="007E3191" w:rsidP="007E3191">
      <w:pPr>
        <w:pStyle w:val="SemEspaamento"/>
        <w:spacing w:after="240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2B1549">
        <w:rPr>
          <w:rFonts w:ascii="Times New Roman" w:hAnsi="Times New Roman" w:cs="Times New Roman"/>
          <w:color w:val="000000"/>
          <w:sz w:val="20"/>
          <w:szCs w:val="20"/>
        </w:rPr>
        <w:t>ocente do Curso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de Medicina Veterinária do IFPB campus Sousa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2B1549">
        <w:rPr>
          <w:rFonts w:ascii="Times New Roman" w:hAnsi="Times New Roman" w:cs="Times New Roman"/>
          <w:color w:val="000000"/>
          <w:sz w:val="20"/>
          <w:szCs w:val="20"/>
          <w:u w:val="single"/>
        </w:rPr>
        <w:t>francisco.aguiar@ifpb.edu.br</w:t>
      </w:r>
    </w:p>
    <w:p w14:paraId="446927BB" w14:textId="77777777" w:rsidR="007E3191" w:rsidRPr="005F545F" w:rsidRDefault="007E3191" w:rsidP="005F545F">
      <w:pPr>
        <w:pStyle w:val="SemEspaamento"/>
        <w:spacing w:after="240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14:paraId="5B1C5D61" w14:textId="6A383C6E" w:rsidR="00AF687B" w:rsidRPr="00783651" w:rsidRDefault="00096391" w:rsidP="0078365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651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783651">
        <w:rPr>
          <w:rFonts w:ascii="Times New Roman" w:hAnsi="Times New Roman" w:cs="Times New Roman"/>
          <w:b/>
          <w:sz w:val="24"/>
          <w:szCs w:val="24"/>
        </w:rPr>
        <w:t>esumo</w:t>
      </w:r>
      <w:r w:rsidR="005F545F" w:rsidRPr="0078365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687B" w:rsidRPr="002E618F">
        <w:rPr>
          <w:rFonts w:ascii="Times New Roman" w:hAnsi="Times New Roman" w:cs="Times New Roman"/>
          <w:bCs/>
        </w:rPr>
        <w:t xml:space="preserve">O presente estudo relata um caso clínico de ruptura bilateral do </w:t>
      </w:r>
      <w:r w:rsidR="003577A0" w:rsidRPr="002E618F">
        <w:rPr>
          <w:rFonts w:ascii="Times New Roman" w:hAnsi="Times New Roman" w:cs="Times New Roman"/>
          <w:bCs/>
        </w:rPr>
        <w:t xml:space="preserve">tendão do </w:t>
      </w:r>
      <w:r w:rsidR="00AF687B" w:rsidRPr="002E618F">
        <w:rPr>
          <w:rFonts w:ascii="Times New Roman" w:hAnsi="Times New Roman" w:cs="Times New Roman"/>
          <w:bCs/>
        </w:rPr>
        <w:t xml:space="preserve">músculo </w:t>
      </w:r>
      <w:r w:rsidR="001B4E2B" w:rsidRPr="002E618F">
        <w:rPr>
          <w:rFonts w:ascii="Times New Roman" w:hAnsi="Times New Roman" w:cs="Times New Roman"/>
          <w:bCs/>
        </w:rPr>
        <w:t>g</w:t>
      </w:r>
      <w:r w:rsidR="00AF687B" w:rsidRPr="002E618F">
        <w:rPr>
          <w:rFonts w:ascii="Times New Roman" w:hAnsi="Times New Roman" w:cs="Times New Roman"/>
          <w:bCs/>
        </w:rPr>
        <w:t xml:space="preserve">astrocnêmio em uma novilha de dois anos, causada por montas excessivas por touros. Apesar dos sinais vitais normais, o exame diagnóstico confirmou a severidade da lesão, que impediu a novilha de levantar os membros pélvicos. A ruptura do </w:t>
      </w:r>
      <w:r w:rsidR="001B4E2B" w:rsidRPr="002E618F">
        <w:rPr>
          <w:rFonts w:ascii="Times New Roman" w:hAnsi="Times New Roman" w:cs="Times New Roman"/>
          <w:bCs/>
        </w:rPr>
        <w:t>g</w:t>
      </w:r>
      <w:r w:rsidR="00AF687B" w:rsidRPr="002E618F">
        <w:rPr>
          <w:rFonts w:ascii="Times New Roman" w:hAnsi="Times New Roman" w:cs="Times New Roman"/>
          <w:bCs/>
        </w:rPr>
        <w:t xml:space="preserve">astrocnêmio em bovinos pode ser consequência de traumas diretos ou secundários, como indicado por estudos associativos com fraturas na coluna cervical. Opções de tratamento, como cirurgia e imobilização externa, foram consideradas, porém, devido à falta de recursos adequados e à gravidade da lesão, optou-se pela eutanásia como medida humanitária. Este caso enfatiza a importância do manejo cuidadoso e da vigilância constante em animais jovens expostos a estresses físicos, como montas excessivas. Também </w:t>
      </w:r>
      <w:r w:rsidR="00506A49" w:rsidRPr="002E618F">
        <w:rPr>
          <w:rFonts w:ascii="Times New Roman" w:hAnsi="Times New Roman" w:cs="Times New Roman"/>
          <w:bCs/>
        </w:rPr>
        <w:t>se destaca</w:t>
      </w:r>
      <w:r w:rsidR="00AF687B" w:rsidRPr="002E618F">
        <w:rPr>
          <w:rFonts w:ascii="Times New Roman" w:hAnsi="Times New Roman" w:cs="Times New Roman"/>
          <w:bCs/>
        </w:rPr>
        <w:t xml:space="preserve"> a necessidade de diagnóstico precoce e intervenção eficaz para minimizar o sofrimento animal e garantir o bem-estar do rebanho. Pesquisas futuras devem focar em estratégias pr</w:t>
      </w:r>
      <w:r w:rsidR="00506A49" w:rsidRPr="002E618F">
        <w:rPr>
          <w:rFonts w:ascii="Times New Roman" w:hAnsi="Times New Roman" w:cs="Times New Roman"/>
          <w:bCs/>
        </w:rPr>
        <w:t>ofiláticas</w:t>
      </w:r>
      <w:r w:rsidR="00AF687B" w:rsidRPr="002E618F">
        <w:rPr>
          <w:rFonts w:ascii="Times New Roman" w:hAnsi="Times New Roman" w:cs="Times New Roman"/>
          <w:bCs/>
        </w:rPr>
        <w:t xml:space="preserve"> </w:t>
      </w:r>
      <w:r w:rsidR="00506A49" w:rsidRPr="002E618F">
        <w:rPr>
          <w:rFonts w:ascii="Times New Roman" w:hAnsi="Times New Roman" w:cs="Times New Roman"/>
          <w:bCs/>
        </w:rPr>
        <w:t xml:space="preserve">de manejo reprodutivo; quando a lesão se instaura, </w:t>
      </w:r>
      <w:r w:rsidR="00AF687B" w:rsidRPr="002E618F">
        <w:rPr>
          <w:rFonts w:ascii="Times New Roman" w:hAnsi="Times New Roman" w:cs="Times New Roman"/>
          <w:bCs/>
        </w:rPr>
        <w:t>métodos de tratamento acessíveis para lesões musculares complexas em bovinos</w:t>
      </w:r>
      <w:r w:rsidR="00506A49" w:rsidRPr="002E618F">
        <w:rPr>
          <w:rFonts w:ascii="Times New Roman" w:hAnsi="Times New Roman" w:cs="Times New Roman"/>
          <w:bCs/>
        </w:rPr>
        <w:t xml:space="preserve"> devem ser empregados precocemente</w:t>
      </w:r>
      <w:r w:rsidR="00AF687B" w:rsidRPr="002E618F">
        <w:rPr>
          <w:rFonts w:ascii="Times New Roman" w:hAnsi="Times New Roman" w:cs="Times New Roman"/>
          <w:bCs/>
        </w:rPr>
        <w:t>, visando melhorar a saúde e a produtividade dos animais em situações semelhantes.</w:t>
      </w:r>
    </w:p>
    <w:p w14:paraId="4E35F3AD" w14:textId="756CB0D9" w:rsidR="00C96F2D" w:rsidRPr="00783651" w:rsidRDefault="0081157E" w:rsidP="00783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8365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 w:rsidRPr="0078365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78365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have:</w:t>
      </w:r>
      <w:r w:rsidRPr="0078365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506A49" w:rsidRPr="00783651">
        <w:rPr>
          <w:rFonts w:ascii="Times New Roman" w:eastAsia="Times New Roman" w:hAnsi="Times New Roman" w:cs="Times New Roman"/>
          <w:color w:val="00000A"/>
          <w:sz w:val="24"/>
          <w:szCs w:val="24"/>
        </w:rPr>
        <w:t>Lesão muscular</w:t>
      </w:r>
      <w:r w:rsidR="00E623D5" w:rsidRPr="00783651">
        <w:rPr>
          <w:rFonts w:ascii="Times New Roman" w:eastAsia="Times New Roman" w:hAnsi="Times New Roman" w:cs="Times New Roman"/>
          <w:color w:val="00000A"/>
          <w:sz w:val="24"/>
          <w:szCs w:val="24"/>
        </w:rPr>
        <w:t>; Eutanásia; Manejo</w:t>
      </w:r>
      <w:r w:rsidR="00506A49" w:rsidRPr="0078365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Reprodutivo</w:t>
      </w:r>
      <w:r w:rsidR="00E623D5" w:rsidRPr="00783651">
        <w:rPr>
          <w:rFonts w:ascii="Times New Roman" w:eastAsia="Times New Roman" w:hAnsi="Times New Roman" w:cs="Times New Roman"/>
          <w:color w:val="00000A"/>
          <w:sz w:val="24"/>
          <w:szCs w:val="24"/>
        </w:rPr>
        <w:t>; Monta</w:t>
      </w:r>
      <w:r w:rsidR="00506A49" w:rsidRPr="0078365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Natural</w:t>
      </w:r>
      <w:r w:rsidR="00E623D5" w:rsidRPr="00783651">
        <w:rPr>
          <w:rFonts w:ascii="Times New Roman" w:eastAsia="Times New Roman" w:hAnsi="Times New Roman" w:cs="Times New Roman"/>
          <w:color w:val="00000A"/>
          <w:sz w:val="24"/>
          <w:szCs w:val="24"/>
        </w:rPr>
        <w:t>; Trauma</w:t>
      </w:r>
      <w:r w:rsidR="00506A49" w:rsidRPr="00783651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7EA5CD1C" w14:textId="77777777" w:rsidR="0081157E" w:rsidRPr="00783651" w:rsidRDefault="0081157E" w:rsidP="0078365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ind w:right="-1"/>
        <w:rPr>
          <w:rFonts w:eastAsia="Helvetica Neue"/>
          <w:color w:val="000000"/>
        </w:rPr>
      </w:pPr>
    </w:p>
    <w:p w14:paraId="15434A71" w14:textId="5F7F8CD4" w:rsidR="00D620D6" w:rsidRPr="00783651" w:rsidRDefault="00BE61DE" w:rsidP="005B53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651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7836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5F545F" w:rsidRPr="0078365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620D6" w:rsidRPr="00783651">
        <w:rPr>
          <w:rFonts w:ascii="Times New Roman" w:eastAsia="Times New Roman" w:hAnsi="Times New Roman" w:cs="Times New Roman"/>
          <w:sz w:val="24"/>
          <w:szCs w:val="24"/>
        </w:rPr>
        <w:t xml:space="preserve">O músculo </w:t>
      </w:r>
      <w:r w:rsidR="00506A49" w:rsidRPr="00783651">
        <w:rPr>
          <w:rFonts w:ascii="Times New Roman" w:eastAsia="Times New Roman" w:hAnsi="Times New Roman" w:cs="Times New Roman"/>
          <w:sz w:val="24"/>
          <w:szCs w:val="24"/>
        </w:rPr>
        <w:t>g</w:t>
      </w:r>
      <w:r w:rsidR="00D620D6" w:rsidRPr="00783651">
        <w:rPr>
          <w:rFonts w:ascii="Times New Roman" w:eastAsia="Times New Roman" w:hAnsi="Times New Roman" w:cs="Times New Roman"/>
          <w:sz w:val="24"/>
          <w:szCs w:val="24"/>
        </w:rPr>
        <w:t>astrocnêmio é responsável pela flexão do joelho e extensão do jarrete</w:t>
      </w:r>
      <w:r w:rsidR="00C46E74" w:rsidRPr="007836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20D6" w:rsidRPr="00783651">
        <w:rPr>
          <w:rFonts w:ascii="Times New Roman" w:eastAsia="Times New Roman" w:hAnsi="Times New Roman" w:cs="Times New Roman"/>
          <w:sz w:val="24"/>
          <w:szCs w:val="24"/>
        </w:rPr>
        <w:t xml:space="preserve">funções essas de crucial importância para </w:t>
      </w:r>
      <w:r w:rsidR="00506A49" w:rsidRPr="00783651">
        <w:rPr>
          <w:rFonts w:ascii="Times New Roman" w:eastAsia="Times New Roman" w:hAnsi="Times New Roman" w:cs="Times New Roman"/>
          <w:sz w:val="24"/>
          <w:szCs w:val="24"/>
        </w:rPr>
        <w:t>a</w:t>
      </w:r>
      <w:r w:rsidR="00C46E74" w:rsidRPr="00783651">
        <w:rPr>
          <w:rFonts w:ascii="Times New Roman" w:eastAsia="Times New Roman" w:hAnsi="Times New Roman" w:cs="Times New Roman"/>
          <w:sz w:val="24"/>
          <w:szCs w:val="24"/>
        </w:rPr>
        <w:t xml:space="preserve"> sustentação da estase animal</w:t>
      </w:r>
      <w:r w:rsidR="00506A49" w:rsidRPr="00783651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r w:rsidR="00C46E74" w:rsidRPr="00783651">
        <w:rPr>
          <w:rFonts w:ascii="Times New Roman" w:eastAsia="Times New Roman" w:hAnsi="Times New Roman" w:cs="Times New Roman"/>
          <w:sz w:val="24"/>
          <w:szCs w:val="24"/>
        </w:rPr>
        <w:t xml:space="preserve">ato de </w:t>
      </w:r>
      <w:r w:rsidR="00506A49" w:rsidRPr="00783651">
        <w:rPr>
          <w:rFonts w:ascii="Times New Roman" w:eastAsia="Times New Roman" w:hAnsi="Times New Roman" w:cs="Times New Roman"/>
          <w:sz w:val="24"/>
          <w:szCs w:val="24"/>
        </w:rPr>
        <w:t>l</w:t>
      </w:r>
      <w:r w:rsidR="00D620D6" w:rsidRPr="00783651">
        <w:rPr>
          <w:rFonts w:ascii="Times New Roman" w:eastAsia="Times New Roman" w:hAnsi="Times New Roman" w:cs="Times New Roman"/>
          <w:sz w:val="24"/>
          <w:szCs w:val="24"/>
        </w:rPr>
        <w:t>evantar</w:t>
      </w:r>
      <w:r w:rsidR="00506A49" w:rsidRPr="00783651">
        <w:rPr>
          <w:rFonts w:ascii="Times New Roman" w:eastAsia="Times New Roman" w:hAnsi="Times New Roman" w:cs="Times New Roman"/>
          <w:sz w:val="24"/>
          <w:szCs w:val="24"/>
        </w:rPr>
        <w:t>-se</w:t>
      </w:r>
      <w:r w:rsidR="00D620D6" w:rsidRPr="00783651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r w:rsidR="00594703" w:rsidRPr="00783651">
        <w:rPr>
          <w:rFonts w:ascii="Times New Roman" w:eastAsia="Times New Roman" w:hAnsi="Times New Roman" w:cs="Times New Roman"/>
          <w:sz w:val="24"/>
          <w:szCs w:val="24"/>
        </w:rPr>
        <w:t>n</w:t>
      </w:r>
      <w:r w:rsidR="00D620D6" w:rsidRPr="00783651">
        <w:rPr>
          <w:rFonts w:ascii="Times New Roman" w:eastAsia="Times New Roman" w:hAnsi="Times New Roman" w:cs="Times New Roman"/>
          <w:sz w:val="24"/>
          <w:szCs w:val="24"/>
        </w:rPr>
        <w:t>a locomoção dos animais</w:t>
      </w:r>
      <w:r w:rsidR="00E623D5" w:rsidRPr="007836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6E74" w:rsidRPr="00783651">
        <w:rPr>
          <w:rFonts w:ascii="Times New Roman" w:eastAsia="Times New Roman" w:hAnsi="Times New Roman" w:cs="Times New Roman"/>
          <w:sz w:val="24"/>
          <w:szCs w:val="24"/>
        </w:rPr>
        <w:t>(</w:t>
      </w:r>
      <w:r w:rsidR="00AF3949">
        <w:rPr>
          <w:rFonts w:ascii="Times New Roman" w:eastAsia="Times New Roman" w:hAnsi="Times New Roman" w:cs="Times New Roman"/>
          <w:sz w:val="24"/>
          <w:szCs w:val="24"/>
        </w:rPr>
        <w:t xml:space="preserve">GETTY, 1981; </w:t>
      </w:r>
      <w:r w:rsidR="00AF3949" w:rsidRPr="00783651">
        <w:rPr>
          <w:rFonts w:ascii="Times New Roman" w:eastAsia="Times New Roman" w:hAnsi="Times New Roman" w:cs="Times New Roman"/>
          <w:sz w:val="24"/>
          <w:szCs w:val="24"/>
        </w:rPr>
        <w:t>DIVERS</w:t>
      </w:r>
      <w:r w:rsidR="00D620D6" w:rsidRPr="0078365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AF3949" w:rsidRPr="00783651">
        <w:rPr>
          <w:rFonts w:ascii="Times New Roman" w:eastAsia="Times New Roman" w:hAnsi="Times New Roman" w:cs="Times New Roman"/>
          <w:sz w:val="24"/>
          <w:szCs w:val="24"/>
        </w:rPr>
        <w:t xml:space="preserve">PEEK, </w:t>
      </w:r>
      <w:r w:rsidR="00D620D6" w:rsidRPr="00783651">
        <w:rPr>
          <w:rFonts w:ascii="Times New Roman" w:eastAsia="Times New Roman" w:hAnsi="Times New Roman" w:cs="Times New Roman"/>
          <w:sz w:val="24"/>
          <w:szCs w:val="24"/>
        </w:rPr>
        <w:t>2018).</w:t>
      </w:r>
      <w:r w:rsidR="00C46E74" w:rsidRPr="00783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0D6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Este músculo se estende do terço distal do fêmur até a ponta do jarrete. Surge através de duas cabeças: uma cabeça lateral, proveniente da tuberosidade </w:t>
      </w:r>
      <w:proofErr w:type="spellStart"/>
      <w:r w:rsidR="00D620D6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supracondilar</w:t>
      </w:r>
      <w:proofErr w:type="spellEnd"/>
      <w:r w:rsidR="00D620D6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lateral (borda da fossa </w:t>
      </w:r>
      <w:proofErr w:type="spellStart"/>
      <w:r w:rsidR="00D620D6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supracondilar</w:t>
      </w:r>
      <w:proofErr w:type="spellEnd"/>
      <w:r w:rsidR="00D620D6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e uma cabeça medial, proveniente da tuberosidade </w:t>
      </w:r>
      <w:proofErr w:type="spellStart"/>
      <w:r w:rsidR="00D620D6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supracondilar</w:t>
      </w:r>
      <w:proofErr w:type="spellEnd"/>
      <w:r w:rsidR="00D620D6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medial. A inserção ocorre na parte plantar da tuberosidade do calcâneo. A ação </w:t>
      </w:r>
      <w:r w:rsidR="00783651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contração deste músculo </w:t>
      </w:r>
      <w:r w:rsidR="00D620D6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estende o jarrete e flexiona a articulação </w:t>
      </w:r>
      <w:proofErr w:type="spellStart"/>
      <w:r w:rsidR="00D620D6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femoropatelar</w:t>
      </w:r>
      <w:proofErr w:type="spellEnd"/>
      <w:r w:rsid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D620D6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porém, essas duas ações não podem ser feitas simultaneamente</w:t>
      </w:r>
      <w:r w:rsidR="00783651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F3949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MAGALHÃES</w:t>
      </w:r>
      <w:r w:rsidR="00D620D6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al</w:t>
      </w:r>
      <w:r w:rsidR="00A23BEF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83651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20D6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2014).</w:t>
      </w:r>
      <w:r w:rsidR="005B53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20D6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ruptura do tendão </w:t>
      </w:r>
      <w:r w:rsidR="00D80D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D620D6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músculo</w:t>
      </w:r>
      <w:r w:rsidR="00D80D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20D6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gastrocnêmio </w:t>
      </w:r>
      <w:r w:rsidR="00D620D6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é uma doença rara em bovinos, geralmente de ocorrência unilateral. As causas estão relacionadas a trauma direto, prostração prolongada e desequilíbrio crescente, que pode levar à sobrecarga repentina do membro estendido abaixo do corpo, causando </w:t>
      </w:r>
      <w:r w:rsidR="00A23BEF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ruptura</w:t>
      </w:r>
      <w:r w:rsidR="003577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F3949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MAGALHÃES </w:t>
      </w:r>
      <w:r w:rsidR="00D620D6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 al</w:t>
      </w:r>
      <w:r w:rsidR="003577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20D6" w:rsidRP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2014).</w:t>
      </w:r>
      <w:r w:rsidR="00783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20D6" w:rsidRPr="00783651">
        <w:rPr>
          <w:rFonts w:ascii="Times New Roman" w:eastAsia="Times New Roman" w:hAnsi="Times New Roman" w:cs="Times New Roman"/>
          <w:sz w:val="24"/>
          <w:szCs w:val="24"/>
        </w:rPr>
        <w:t xml:space="preserve">O presente trabalho tem como objetivo descrever um caso clínico de ruptura bilateral do tendão do músculo gastrocnêmio em uma novilha, discutindo </w:t>
      </w:r>
      <w:r w:rsidR="00D80DDE">
        <w:rPr>
          <w:rFonts w:ascii="Times New Roman" w:eastAsia="Times New Roman" w:hAnsi="Times New Roman" w:cs="Times New Roman"/>
          <w:sz w:val="24"/>
          <w:szCs w:val="24"/>
        </w:rPr>
        <w:t xml:space="preserve">a etiologia, </w:t>
      </w:r>
      <w:r w:rsidR="00D620D6" w:rsidRPr="00783651">
        <w:rPr>
          <w:rFonts w:ascii="Times New Roman" w:eastAsia="Times New Roman" w:hAnsi="Times New Roman" w:cs="Times New Roman"/>
          <w:sz w:val="24"/>
          <w:szCs w:val="24"/>
        </w:rPr>
        <w:t>os sinais clínicos e físicos observados</w:t>
      </w:r>
      <w:r w:rsidR="00D80DDE">
        <w:rPr>
          <w:rFonts w:ascii="Times New Roman" w:eastAsia="Times New Roman" w:hAnsi="Times New Roman" w:cs="Times New Roman"/>
          <w:sz w:val="24"/>
          <w:szCs w:val="24"/>
        </w:rPr>
        <w:t xml:space="preserve"> e o desfecho clínico.</w:t>
      </w:r>
    </w:p>
    <w:p w14:paraId="35EA0B0E" w14:textId="518B8F2B" w:rsidR="00BF2050" w:rsidRPr="00783651" w:rsidRDefault="00BF2050" w:rsidP="00783651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FDC96E4" w14:textId="4F4EC609" w:rsidR="0081157E" w:rsidRPr="00783651" w:rsidRDefault="00F82C46" w:rsidP="00DD02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51">
        <w:rPr>
          <w:rFonts w:ascii="Times New Roman" w:hAnsi="Times New Roman" w:cs="Times New Roman"/>
          <w:b/>
          <w:sz w:val="24"/>
          <w:szCs w:val="24"/>
        </w:rPr>
        <w:t>Relato de caso</w:t>
      </w:r>
      <w:r w:rsidR="005F545F" w:rsidRPr="00783651">
        <w:rPr>
          <w:rFonts w:ascii="Times New Roman" w:hAnsi="Times New Roman" w:cs="Times New Roman"/>
          <w:b/>
          <w:sz w:val="24"/>
          <w:szCs w:val="24"/>
        </w:rPr>
        <w:t>:</w:t>
      </w:r>
      <w:r w:rsidR="005F545F" w:rsidRPr="00D80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DDE" w:rsidRPr="00D80DDE">
        <w:rPr>
          <w:rFonts w:ascii="Times New Roman" w:hAnsi="Times New Roman" w:cs="Times New Roman"/>
          <w:bCs/>
          <w:sz w:val="24"/>
          <w:szCs w:val="24"/>
        </w:rPr>
        <w:t>Durante o atendimento médico veterinário, o</w:t>
      </w:r>
      <w:r w:rsidR="00B916FB" w:rsidRPr="00783651">
        <w:rPr>
          <w:rFonts w:ascii="Times New Roman" w:hAnsi="Times New Roman" w:cs="Times New Roman"/>
          <w:sz w:val="24"/>
          <w:szCs w:val="24"/>
        </w:rPr>
        <w:t xml:space="preserve"> produtor relatou </w:t>
      </w:r>
      <w:r w:rsidR="00D80DDE">
        <w:rPr>
          <w:rFonts w:ascii="Times New Roman" w:hAnsi="Times New Roman" w:cs="Times New Roman"/>
          <w:sz w:val="24"/>
          <w:szCs w:val="24"/>
        </w:rPr>
        <w:t xml:space="preserve">à anamnese </w:t>
      </w:r>
      <w:r w:rsidR="00B916FB" w:rsidRPr="00783651">
        <w:rPr>
          <w:rFonts w:ascii="Times New Roman" w:hAnsi="Times New Roman" w:cs="Times New Roman"/>
          <w:sz w:val="24"/>
          <w:szCs w:val="24"/>
        </w:rPr>
        <w:t xml:space="preserve">que </w:t>
      </w:r>
      <w:r w:rsidR="00D80DDE">
        <w:rPr>
          <w:rFonts w:ascii="Times New Roman" w:hAnsi="Times New Roman" w:cs="Times New Roman"/>
          <w:sz w:val="24"/>
          <w:szCs w:val="24"/>
        </w:rPr>
        <w:t>adquiriu uma</w:t>
      </w:r>
      <w:r w:rsidR="00B916FB" w:rsidRPr="00783651">
        <w:rPr>
          <w:rFonts w:ascii="Times New Roman" w:hAnsi="Times New Roman" w:cs="Times New Roman"/>
          <w:sz w:val="24"/>
          <w:szCs w:val="24"/>
        </w:rPr>
        <w:t xml:space="preserve"> fêmea</w:t>
      </w:r>
      <w:r w:rsidR="00D80DDE">
        <w:rPr>
          <w:rFonts w:ascii="Times New Roman" w:hAnsi="Times New Roman" w:cs="Times New Roman"/>
          <w:sz w:val="24"/>
          <w:szCs w:val="24"/>
        </w:rPr>
        <w:t xml:space="preserve"> bovina advinda de</w:t>
      </w:r>
      <w:r w:rsidR="00B916FB" w:rsidRPr="00783651">
        <w:rPr>
          <w:rFonts w:ascii="Times New Roman" w:hAnsi="Times New Roman" w:cs="Times New Roman"/>
          <w:sz w:val="24"/>
          <w:szCs w:val="24"/>
        </w:rPr>
        <w:t xml:space="preserve"> um lote com vários machos</w:t>
      </w:r>
      <w:r w:rsidR="00CB281C">
        <w:rPr>
          <w:rFonts w:ascii="Times New Roman" w:hAnsi="Times New Roman" w:cs="Times New Roman"/>
          <w:sz w:val="24"/>
          <w:szCs w:val="24"/>
        </w:rPr>
        <w:t>. Além disso,</w:t>
      </w:r>
      <w:r w:rsidR="00B916FB" w:rsidRPr="00783651">
        <w:rPr>
          <w:rFonts w:ascii="Times New Roman" w:hAnsi="Times New Roman" w:cs="Times New Roman"/>
          <w:sz w:val="24"/>
          <w:szCs w:val="24"/>
        </w:rPr>
        <w:t xml:space="preserve"> observou que eles realizavam montas excessivas nela durante todo o dia </w:t>
      </w:r>
      <w:r w:rsidR="001070E2">
        <w:rPr>
          <w:rFonts w:ascii="Times New Roman" w:hAnsi="Times New Roman" w:cs="Times New Roman"/>
          <w:sz w:val="24"/>
          <w:szCs w:val="24"/>
        </w:rPr>
        <w:t xml:space="preserve">e, </w:t>
      </w:r>
      <w:r w:rsidR="007F0128">
        <w:rPr>
          <w:rFonts w:ascii="Times New Roman" w:hAnsi="Times New Roman" w:cs="Times New Roman"/>
          <w:sz w:val="24"/>
          <w:szCs w:val="24"/>
        </w:rPr>
        <w:t>no dia seguinte</w:t>
      </w:r>
      <w:r w:rsidR="001070E2">
        <w:rPr>
          <w:rFonts w:ascii="Times New Roman" w:hAnsi="Times New Roman" w:cs="Times New Roman"/>
          <w:sz w:val="24"/>
          <w:szCs w:val="24"/>
        </w:rPr>
        <w:t>,</w:t>
      </w:r>
      <w:r w:rsidR="00B916FB" w:rsidRPr="00783651">
        <w:rPr>
          <w:rFonts w:ascii="Times New Roman" w:hAnsi="Times New Roman" w:cs="Times New Roman"/>
          <w:sz w:val="24"/>
          <w:szCs w:val="24"/>
        </w:rPr>
        <w:t xml:space="preserve"> o produtor observou </w:t>
      </w:r>
      <w:r w:rsidR="00DA3A91" w:rsidRPr="00783651">
        <w:rPr>
          <w:rFonts w:ascii="Times New Roman" w:hAnsi="Times New Roman" w:cs="Times New Roman"/>
          <w:sz w:val="24"/>
          <w:szCs w:val="24"/>
        </w:rPr>
        <w:t xml:space="preserve">que </w:t>
      </w:r>
      <w:r w:rsidR="001070E2">
        <w:rPr>
          <w:rFonts w:ascii="Times New Roman" w:hAnsi="Times New Roman" w:cs="Times New Roman"/>
          <w:sz w:val="24"/>
          <w:szCs w:val="24"/>
        </w:rPr>
        <w:t>a fêmea</w:t>
      </w:r>
      <w:r w:rsidR="00B916FB" w:rsidRPr="00783651">
        <w:rPr>
          <w:rFonts w:ascii="Times New Roman" w:hAnsi="Times New Roman" w:cs="Times New Roman"/>
          <w:sz w:val="24"/>
          <w:szCs w:val="24"/>
        </w:rPr>
        <w:t xml:space="preserve"> não conseguia </w:t>
      </w:r>
      <w:r w:rsidR="001070E2">
        <w:rPr>
          <w:rFonts w:ascii="Times New Roman" w:hAnsi="Times New Roman" w:cs="Times New Roman"/>
          <w:sz w:val="24"/>
          <w:szCs w:val="24"/>
        </w:rPr>
        <w:t xml:space="preserve">se </w:t>
      </w:r>
      <w:r w:rsidR="00B916FB" w:rsidRPr="00783651">
        <w:rPr>
          <w:rFonts w:ascii="Times New Roman" w:hAnsi="Times New Roman" w:cs="Times New Roman"/>
          <w:sz w:val="24"/>
          <w:szCs w:val="24"/>
        </w:rPr>
        <w:t>levantar totalmente</w:t>
      </w:r>
      <w:r w:rsidR="001070E2">
        <w:rPr>
          <w:rFonts w:ascii="Times New Roman" w:hAnsi="Times New Roman" w:cs="Times New Roman"/>
          <w:sz w:val="24"/>
          <w:szCs w:val="24"/>
        </w:rPr>
        <w:t xml:space="preserve">, </w:t>
      </w:r>
      <w:r w:rsidR="001070E2" w:rsidRPr="00783651">
        <w:rPr>
          <w:rFonts w:ascii="Times New Roman" w:hAnsi="Times New Roman" w:cs="Times New Roman"/>
          <w:sz w:val="24"/>
          <w:szCs w:val="24"/>
        </w:rPr>
        <w:t xml:space="preserve">mantendo </w:t>
      </w:r>
      <w:r w:rsidR="00B916FB" w:rsidRPr="00783651">
        <w:rPr>
          <w:rFonts w:ascii="Times New Roman" w:hAnsi="Times New Roman" w:cs="Times New Roman"/>
          <w:sz w:val="24"/>
          <w:szCs w:val="24"/>
        </w:rPr>
        <w:t xml:space="preserve">os membros pélvicos apoiados no </w:t>
      </w:r>
      <w:r w:rsidR="007F0128">
        <w:rPr>
          <w:rFonts w:ascii="Times New Roman" w:hAnsi="Times New Roman" w:cs="Times New Roman"/>
          <w:sz w:val="24"/>
          <w:szCs w:val="24"/>
        </w:rPr>
        <w:t>calcâneo</w:t>
      </w:r>
      <w:r w:rsidR="007A0B3B">
        <w:rPr>
          <w:rFonts w:ascii="Times New Roman" w:hAnsi="Times New Roman" w:cs="Times New Roman"/>
          <w:sz w:val="24"/>
          <w:szCs w:val="24"/>
        </w:rPr>
        <w:t>.</w:t>
      </w:r>
      <w:r w:rsidR="00B916FB" w:rsidRPr="00783651">
        <w:rPr>
          <w:rFonts w:ascii="Times New Roman" w:hAnsi="Times New Roman" w:cs="Times New Roman"/>
          <w:sz w:val="24"/>
          <w:szCs w:val="24"/>
        </w:rPr>
        <w:t xml:space="preserve"> </w:t>
      </w:r>
      <w:r w:rsidR="001070E2">
        <w:rPr>
          <w:rFonts w:ascii="Times New Roman" w:hAnsi="Times New Roman" w:cs="Times New Roman"/>
          <w:sz w:val="24"/>
          <w:szCs w:val="24"/>
        </w:rPr>
        <w:t>O</w:t>
      </w:r>
      <w:r w:rsidR="00B916FB" w:rsidRPr="00783651">
        <w:rPr>
          <w:rFonts w:ascii="Times New Roman" w:hAnsi="Times New Roman" w:cs="Times New Roman"/>
          <w:sz w:val="24"/>
          <w:szCs w:val="24"/>
        </w:rPr>
        <w:t xml:space="preserve"> exame clínico constatou que um</w:t>
      </w:r>
      <w:r w:rsidR="009F6282">
        <w:rPr>
          <w:rFonts w:ascii="Times New Roman" w:hAnsi="Times New Roman" w:cs="Times New Roman"/>
          <w:sz w:val="24"/>
          <w:szCs w:val="24"/>
        </w:rPr>
        <w:t>a</w:t>
      </w:r>
      <w:r w:rsidR="00B916FB" w:rsidRPr="00783651">
        <w:rPr>
          <w:rFonts w:ascii="Times New Roman" w:hAnsi="Times New Roman" w:cs="Times New Roman"/>
          <w:sz w:val="24"/>
          <w:szCs w:val="24"/>
        </w:rPr>
        <w:t xml:space="preserve"> bovino fêmea</w:t>
      </w:r>
      <w:r w:rsidR="009F6282">
        <w:rPr>
          <w:rFonts w:ascii="Times New Roman" w:hAnsi="Times New Roman" w:cs="Times New Roman"/>
          <w:sz w:val="24"/>
          <w:szCs w:val="24"/>
        </w:rPr>
        <w:t>, sem padrão racial definid</w:t>
      </w:r>
      <w:r w:rsidR="007F0128">
        <w:rPr>
          <w:rFonts w:ascii="Times New Roman" w:hAnsi="Times New Roman" w:cs="Times New Roman"/>
          <w:sz w:val="24"/>
          <w:szCs w:val="24"/>
        </w:rPr>
        <w:t>o</w:t>
      </w:r>
      <w:r w:rsidR="009F6282">
        <w:rPr>
          <w:rFonts w:ascii="Times New Roman" w:hAnsi="Times New Roman" w:cs="Times New Roman"/>
          <w:sz w:val="24"/>
          <w:szCs w:val="24"/>
        </w:rPr>
        <w:t>,</w:t>
      </w:r>
      <w:r w:rsidR="00DA3A91" w:rsidRPr="00783651">
        <w:rPr>
          <w:rFonts w:ascii="Times New Roman" w:hAnsi="Times New Roman" w:cs="Times New Roman"/>
          <w:sz w:val="24"/>
          <w:szCs w:val="24"/>
        </w:rPr>
        <w:t xml:space="preserve"> de </w:t>
      </w:r>
      <w:r w:rsidR="00B916FB" w:rsidRPr="00783651">
        <w:rPr>
          <w:rFonts w:ascii="Times New Roman" w:hAnsi="Times New Roman" w:cs="Times New Roman"/>
          <w:sz w:val="24"/>
          <w:szCs w:val="24"/>
        </w:rPr>
        <w:t>aproximadamente 2 anos de idade</w:t>
      </w:r>
      <w:r w:rsidR="009F6282">
        <w:rPr>
          <w:rFonts w:ascii="Times New Roman" w:hAnsi="Times New Roman" w:cs="Times New Roman"/>
          <w:sz w:val="24"/>
          <w:szCs w:val="24"/>
        </w:rPr>
        <w:t>, apresentava</w:t>
      </w:r>
      <w:r w:rsidR="00B916FB" w:rsidRPr="00783651">
        <w:rPr>
          <w:rFonts w:ascii="Times New Roman" w:hAnsi="Times New Roman" w:cs="Times New Roman"/>
          <w:sz w:val="24"/>
          <w:szCs w:val="24"/>
        </w:rPr>
        <w:t xml:space="preserve"> frequência</w:t>
      </w:r>
      <w:r w:rsidR="00DA3A91" w:rsidRPr="00783651">
        <w:rPr>
          <w:rFonts w:ascii="Times New Roman" w:hAnsi="Times New Roman" w:cs="Times New Roman"/>
          <w:sz w:val="24"/>
          <w:szCs w:val="24"/>
        </w:rPr>
        <w:t>s</w:t>
      </w:r>
      <w:r w:rsidR="00B916FB" w:rsidRPr="00783651">
        <w:rPr>
          <w:rFonts w:ascii="Times New Roman" w:hAnsi="Times New Roman" w:cs="Times New Roman"/>
          <w:sz w:val="24"/>
          <w:szCs w:val="24"/>
        </w:rPr>
        <w:t xml:space="preserve"> cardíaca</w:t>
      </w:r>
      <w:r w:rsidR="00DA3A91" w:rsidRPr="00783651">
        <w:rPr>
          <w:rFonts w:ascii="Times New Roman" w:hAnsi="Times New Roman" w:cs="Times New Roman"/>
          <w:sz w:val="24"/>
          <w:szCs w:val="24"/>
        </w:rPr>
        <w:t>s</w:t>
      </w:r>
      <w:r w:rsidR="00B916FB" w:rsidRPr="00783651">
        <w:rPr>
          <w:rFonts w:ascii="Times New Roman" w:hAnsi="Times New Roman" w:cs="Times New Roman"/>
          <w:sz w:val="24"/>
          <w:szCs w:val="24"/>
        </w:rPr>
        <w:t xml:space="preserve"> e respiratória</w:t>
      </w:r>
      <w:r w:rsidR="00DA3A91" w:rsidRPr="00783651">
        <w:rPr>
          <w:rFonts w:ascii="Times New Roman" w:hAnsi="Times New Roman" w:cs="Times New Roman"/>
          <w:sz w:val="24"/>
          <w:szCs w:val="24"/>
        </w:rPr>
        <w:t>s</w:t>
      </w:r>
      <w:r w:rsidR="00B916FB" w:rsidRPr="00783651">
        <w:rPr>
          <w:rFonts w:ascii="Times New Roman" w:hAnsi="Times New Roman" w:cs="Times New Roman"/>
          <w:sz w:val="24"/>
          <w:szCs w:val="24"/>
        </w:rPr>
        <w:t xml:space="preserve"> norma</w:t>
      </w:r>
      <w:r w:rsidR="00DA3A91" w:rsidRPr="00783651">
        <w:rPr>
          <w:rFonts w:ascii="Times New Roman" w:hAnsi="Times New Roman" w:cs="Times New Roman"/>
          <w:sz w:val="24"/>
          <w:szCs w:val="24"/>
        </w:rPr>
        <w:t xml:space="preserve">is, </w:t>
      </w:r>
      <w:r w:rsidR="009F6282">
        <w:rPr>
          <w:rFonts w:ascii="Times New Roman" w:hAnsi="Times New Roman" w:cs="Times New Roman"/>
          <w:sz w:val="24"/>
          <w:szCs w:val="24"/>
        </w:rPr>
        <w:t xml:space="preserve">dois </w:t>
      </w:r>
      <w:r w:rsidR="00B916FB" w:rsidRPr="00783651">
        <w:rPr>
          <w:rFonts w:ascii="Times New Roman" w:hAnsi="Times New Roman" w:cs="Times New Roman"/>
          <w:sz w:val="24"/>
          <w:szCs w:val="24"/>
        </w:rPr>
        <w:t>movimentos ruminais completos por minuto</w:t>
      </w:r>
      <w:r w:rsidR="00DA3A91" w:rsidRPr="00783651">
        <w:rPr>
          <w:rFonts w:ascii="Times New Roman" w:hAnsi="Times New Roman" w:cs="Times New Roman"/>
          <w:sz w:val="24"/>
          <w:szCs w:val="24"/>
        </w:rPr>
        <w:t xml:space="preserve"> e</w:t>
      </w:r>
      <w:r w:rsidR="00B916FB" w:rsidRPr="00783651">
        <w:rPr>
          <w:rFonts w:ascii="Times New Roman" w:hAnsi="Times New Roman" w:cs="Times New Roman"/>
          <w:sz w:val="24"/>
          <w:szCs w:val="24"/>
        </w:rPr>
        <w:t xml:space="preserve"> temperatura de 38°C.</w:t>
      </w:r>
      <w:r w:rsidR="009F6282">
        <w:rPr>
          <w:rFonts w:ascii="Times New Roman" w:hAnsi="Times New Roman" w:cs="Times New Roman"/>
          <w:sz w:val="24"/>
          <w:szCs w:val="24"/>
        </w:rPr>
        <w:t xml:space="preserve"> Não foram realizados exames complementares adicionais. </w:t>
      </w:r>
    </w:p>
    <w:p w14:paraId="196F7435" w14:textId="77777777" w:rsidR="005F545F" w:rsidRPr="00783651" w:rsidRDefault="005F545F" w:rsidP="00783651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65CF0ED" w14:textId="41563A68" w:rsidR="008C0693" w:rsidRPr="00783651" w:rsidRDefault="00C34A7D" w:rsidP="00783651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783651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783651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5F545F" w:rsidRPr="00783651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6F421C" w:rsidRPr="00783651">
        <w:rPr>
          <w:rFonts w:ascii="Times New Roman" w:eastAsia="Arial" w:hAnsi="Times New Roman" w:cs="Times New Roman"/>
          <w:bCs/>
          <w:sz w:val="24"/>
          <w:szCs w:val="24"/>
        </w:rPr>
        <w:t>As rupturas</w:t>
      </w:r>
      <w:r w:rsidR="008801AF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nos músculos gastrocnêmios em bovinos podem ocorrer </w:t>
      </w:r>
      <w:r w:rsidR="002622AB">
        <w:rPr>
          <w:rFonts w:ascii="Times New Roman" w:eastAsia="Arial" w:hAnsi="Times New Roman" w:cs="Times New Roman"/>
          <w:bCs/>
          <w:sz w:val="24"/>
          <w:szCs w:val="24"/>
        </w:rPr>
        <w:t xml:space="preserve">advindas </w:t>
      </w:r>
      <w:r w:rsidR="008801AF" w:rsidRPr="00783651">
        <w:rPr>
          <w:rFonts w:ascii="Times New Roman" w:eastAsia="Arial" w:hAnsi="Times New Roman" w:cs="Times New Roman"/>
          <w:bCs/>
          <w:sz w:val="24"/>
          <w:szCs w:val="24"/>
        </w:rPr>
        <w:t>de traumas físicos diretos ao músculo ou então</w:t>
      </w:r>
      <w:r w:rsidR="00B507B6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8801AF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de forma secundária </w:t>
      </w:r>
      <w:r w:rsidR="008F5363">
        <w:rPr>
          <w:rFonts w:ascii="Times New Roman" w:eastAsia="Arial" w:hAnsi="Times New Roman" w:cs="Times New Roman"/>
          <w:bCs/>
          <w:sz w:val="24"/>
          <w:szCs w:val="24"/>
        </w:rPr>
        <w:t>por</w:t>
      </w:r>
      <w:r w:rsidR="008801AF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8F5363">
        <w:rPr>
          <w:rFonts w:ascii="Times New Roman" w:eastAsia="Arial" w:hAnsi="Times New Roman" w:cs="Times New Roman"/>
          <w:bCs/>
          <w:sz w:val="24"/>
          <w:szCs w:val="24"/>
        </w:rPr>
        <w:t>meio de lesões indiretas ao músculo</w:t>
      </w:r>
      <w:r w:rsidR="00792A36" w:rsidRPr="00783651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8801AF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que levam </w:t>
      </w:r>
      <w:r w:rsidR="00A23BEF" w:rsidRPr="00783651">
        <w:rPr>
          <w:rFonts w:ascii="Times New Roman" w:eastAsia="Arial" w:hAnsi="Times New Roman" w:cs="Times New Roman"/>
          <w:bCs/>
          <w:sz w:val="24"/>
          <w:szCs w:val="24"/>
        </w:rPr>
        <w:t>a</w:t>
      </w:r>
      <w:r w:rsidR="008801AF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uma exigência exagerada da ação m</w:t>
      </w:r>
      <w:r w:rsidR="00B507B6">
        <w:rPr>
          <w:rFonts w:ascii="Times New Roman" w:eastAsia="Arial" w:hAnsi="Times New Roman" w:cs="Times New Roman"/>
          <w:bCs/>
          <w:sz w:val="24"/>
          <w:szCs w:val="24"/>
        </w:rPr>
        <w:t>u</w:t>
      </w:r>
      <w:r w:rsidR="008801AF" w:rsidRPr="00783651">
        <w:rPr>
          <w:rFonts w:ascii="Times New Roman" w:eastAsia="Arial" w:hAnsi="Times New Roman" w:cs="Times New Roman"/>
          <w:bCs/>
          <w:sz w:val="24"/>
          <w:szCs w:val="24"/>
        </w:rPr>
        <w:t>scul</w:t>
      </w:r>
      <w:r w:rsidR="00B507B6">
        <w:rPr>
          <w:rFonts w:ascii="Times New Roman" w:eastAsia="Arial" w:hAnsi="Times New Roman" w:cs="Times New Roman"/>
          <w:bCs/>
          <w:sz w:val="24"/>
          <w:szCs w:val="24"/>
        </w:rPr>
        <w:t>ar,</w:t>
      </w:r>
      <w:r w:rsidR="007859AD">
        <w:rPr>
          <w:rFonts w:ascii="Times New Roman" w:eastAsia="Arial" w:hAnsi="Times New Roman" w:cs="Times New Roman"/>
          <w:bCs/>
          <w:sz w:val="24"/>
          <w:szCs w:val="24"/>
        </w:rPr>
        <w:t xml:space="preserve"> predispondo-o </w:t>
      </w:r>
      <w:r w:rsidR="00792A36" w:rsidRPr="00783651">
        <w:rPr>
          <w:rFonts w:ascii="Times New Roman" w:eastAsia="Arial" w:hAnsi="Times New Roman" w:cs="Times New Roman"/>
          <w:bCs/>
          <w:sz w:val="24"/>
          <w:szCs w:val="24"/>
        </w:rPr>
        <w:t>a</w:t>
      </w:r>
      <w:r w:rsidR="008801AF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uma ruptura</w:t>
      </w:r>
      <w:r w:rsidR="007859AD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="008801AF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7859AD" w:rsidRPr="00825363">
        <w:rPr>
          <w:rFonts w:ascii="Times New Roman" w:eastAsia="Arial" w:hAnsi="Times New Roman" w:cs="Times New Roman"/>
          <w:bCs/>
          <w:sz w:val="24"/>
          <w:szCs w:val="24"/>
        </w:rPr>
        <w:t>T</w:t>
      </w:r>
      <w:r w:rsidR="00792A36" w:rsidRPr="00825363">
        <w:rPr>
          <w:rFonts w:ascii="Times New Roman" w:eastAsia="Arial" w:hAnsi="Times New Roman" w:cs="Times New Roman"/>
          <w:bCs/>
          <w:sz w:val="24"/>
          <w:szCs w:val="24"/>
        </w:rPr>
        <w:t>ais</w:t>
      </w:r>
      <w:r w:rsidR="00792A36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lesões</w:t>
      </w:r>
      <w:r w:rsidR="008801AF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podem ser nas junções músculotendíneas, no ventre muscular, na inserção do músculo ou de outras formas. </w:t>
      </w:r>
      <w:r w:rsidR="00B507B6">
        <w:rPr>
          <w:rFonts w:ascii="Times New Roman" w:eastAsia="Arial" w:hAnsi="Times New Roman" w:cs="Times New Roman"/>
          <w:bCs/>
          <w:sz w:val="24"/>
          <w:szCs w:val="24"/>
        </w:rPr>
        <w:t xml:space="preserve">Estudo prévio de </w:t>
      </w:r>
      <w:r w:rsidR="00AF3949">
        <w:rPr>
          <w:rFonts w:ascii="Times New Roman" w:eastAsia="Arial" w:hAnsi="Times New Roman" w:cs="Times New Roman"/>
          <w:bCs/>
          <w:sz w:val="24"/>
          <w:szCs w:val="24"/>
        </w:rPr>
        <w:t>(</w:t>
      </w:r>
      <w:r w:rsidR="00A1738C" w:rsidRPr="00783651">
        <w:rPr>
          <w:rFonts w:ascii="Times New Roman" w:eastAsia="Arial" w:hAnsi="Times New Roman" w:cs="Times New Roman"/>
          <w:bCs/>
          <w:sz w:val="24"/>
          <w:szCs w:val="24"/>
        </w:rPr>
        <w:t>M</w:t>
      </w:r>
      <w:r w:rsidR="00AF3949">
        <w:rPr>
          <w:rFonts w:ascii="Times New Roman" w:eastAsia="Arial" w:hAnsi="Times New Roman" w:cs="Times New Roman"/>
          <w:bCs/>
          <w:sz w:val="24"/>
          <w:szCs w:val="24"/>
        </w:rPr>
        <w:t>ORI</w:t>
      </w:r>
      <w:r w:rsidR="00A1738C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et al</w:t>
      </w:r>
      <w:r w:rsidR="00AF394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="00A1738C" w:rsidRPr="00783651">
        <w:rPr>
          <w:rFonts w:ascii="Times New Roman" w:eastAsia="Arial" w:hAnsi="Times New Roman" w:cs="Times New Roman"/>
          <w:bCs/>
          <w:sz w:val="24"/>
          <w:szCs w:val="24"/>
        </w:rPr>
        <w:t>2017)</w:t>
      </w:r>
      <w:r w:rsidR="002E618F">
        <w:rPr>
          <w:rFonts w:ascii="Times New Roman" w:eastAsia="Arial" w:hAnsi="Times New Roman" w:cs="Times New Roman"/>
          <w:bCs/>
          <w:sz w:val="24"/>
          <w:szCs w:val="24"/>
        </w:rPr>
        <w:t>;</w:t>
      </w:r>
      <w:r w:rsidR="00792A36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825363">
        <w:rPr>
          <w:rFonts w:ascii="Times New Roman" w:eastAsia="Arial" w:hAnsi="Times New Roman" w:cs="Times New Roman"/>
          <w:bCs/>
          <w:sz w:val="24"/>
          <w:szCs w:val="24"/>
        </w:rPr>
        <w:t>f</w:t>
      </w:r>
      <w:r w:rsidR="00A1738C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raturas na coluna cervical podem </w:t>
      </w:r>
      <w:r w:rsidR="00825363">
        <w:rPr>
          <w:rFonts w:ascii="Times New Roman" w:eastAsia="Arial" w:hAnsi="Times New Roman" w:cs="Times New Roman"/>
          <w:bCs/>
          <w:sz w:val="24"/>
          <w:szCs w:val="24"/>
        </w:rPr>
        <w:t>estar</w:t>
      </w:r>
      <w:r w:rsidR="00A1738C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associa</w:t>
      </w:r>
      <w:r w:rsidR="00825363">
        <w:rPr>
          <w:rFonts w:ascii="Times New Roman" w:eastAsia="Arial" w:hAnsi="Times New Roman" w:cs="Times New Roman"/>
          <w:bCs/>
          <w:sz w:val="24"/>
          <w:szCs w:val="24"/>
        </w:rPr>
        <w:t>das</w:t>
      </w:r>
      <w:r w:rsidR="00A1738C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a lesões do músculo gastrocnêmio. O excesso de montas realizados pelos touros que estavam juntos da novilha pode</w:t>
      </w:r>
      <w:r w:rsidR="00792A36" w:rsidRPr="00783651">
        <w:rPr>
          <w:rFonts w:ascii="Times New Roman" w:eastAsia="Arial" w:hAnsi="Times New Roman" w:cs="Times New Roman"/>
          <w:bCs/>
          <w:sz w:val="24"/>
          <w:szCs w:val="24"/>
        </w:rPr>
        <w:t>m</w:t>
      </w:r>
      <w:r w:rsidR="00A1738C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ter provocado uma lesão na coluna cervical d</w:t>
      </w:r>
      <w:r w:rsidR="00792A36" w:rsidRPr="00783651">
        <w:rPr>
          <w:rFonts w:ascii="Times New Roman" w:eastAsia="Arial" w:hAnsi="Times New Roman" w:cs="Times New Roman"/>
          <w:bCs/>
          <w:sz w:val="24"/>
          <w:szCs w:val="24"/>
        </w:rPr>
        <w:t>esta,</w:t>
      </w:r>
      <w:r w:rsidR="00A1738C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ou </w:t>
      </w:r>
      <w:r w:rsidR="00792A36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até mesmo </w:t>
      </w:r>
      <w:r w:rsidR="00A1738C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uma tensão exagerada no músculo para que acontecesse </w:t>
      </w:r>
      <w:r w:rsidR="00792A36" w:rsidRPr="00783651">
        <w:rPr>
          <w:rFonts w:ascii="Times New Roman" w:eastAsia="Arial" w:hAnsi="Times New Roman" w:cs="Times New Roman"/>
          <w:bCs/>
          <w:sz w:val="24"/>
          <w:szCs w:val="24"/>
        </w:rPr>
        <w:t>o trauma</w:t>
      </w:r>
      <w:r w:rsidR="00523096">
        <w:rPr>
          <w:rFonts w:ascii="Times New Roman" w:eastAsia="Arial" w:hAnsi="Times New Roman" w:cs="Times New Roman"/>
          <w:bCs/>
          <w:sz w:val="24"/>
          <w:szCs w:val="24"/>
        </w:rPr>
        <w:t xml:space="preserve"> observado</w:t>
      </w:r>
      <w:r w:rsidR="00792A36" w:rsidRPr="00783651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="005B53E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B916FB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A ruptura do tendão </w:t>
      </w:r>
      <w:r w:rsidR="00523096">
        <w:rPr>
          <w:rFonts w:ascii="Times New Roman" w:eastAsia="Arial" w:hAnsi="Times New Roman" w:cs="Times New Roman"/>
          <w:bCs/>
          <w:sz w:val="24"/>
          <w:szCs w:val="24"/>
        </w:rPr>
        <w:t xml:space="preserve">calcâneo </w:t>
      </w:r>
      <w:r w:rsidR="00B916FB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pode ser comparada a lesão do gastrocnêmio devido </w:t>
      </w:r>
      <w:r w:rsidR="00792A36" w:rsidRPr="00783651">
        <w:rPr>
          <w:rFonts w:ascii="Times New Roman" w:eastAsia="Arial" w:hAnsi="Times New Roman" w:cs="Times New Roman"/>
          <w:bCs/>
          <w:sz w:val="24"/>
          <w:szCs w:val="24"/>
        </w:rPr>
        <w:t>à</w:t>
      </w:r>
      <w:r w:rsidR="00652499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íntima relação</w:t>
      </w:r>
      <w:r w:rsidR="00B916FB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anat</w:t>
      </w:r>
      <w:r w:rsidR="00652499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ômica que </w:t>
      </w:r>
      <w:r w:rsidR="00B916FB" w:rsidRPr="00783651">
        <w:rPr>
          <w:rFonts w:ascii="Times New Roman" w:eastAsia="Arial" w:hAnsi="Times New Roman" w:cs="Times New Roman"/>
          <w:bCs/>
          <w:sz w:val="24"/>
          <w:szCs w:val="24"/>
        </w:rPr>
        <w:t>os ma</w:t>
      </w:r>
      <w:r w:rsidR="00652499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ntém </w:t>
      </w:r>
      <w:r w:rsidR="00B916FB" w:rsidRPr="00783651">
        <w:rPr>
          <w:rFonts w:ascii="Times New Roman" w:eastAsia="Arial" w:hAnsi="Times New Roman" w:cs="Times New Roman"/>
          <w:bCs/>
          <w:sz w:val="24"/>
          <w:szCs w:val="24"/>
        </w:rPr>
        <w:t>relacionados</w:t>
      </w:r>
      <w:r w:rsidR="00652499" w:rsidRPr="00783651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="00B916FB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652499" w:rsidRPr="00783651">
        <w:rPr>
          <w:rFonts w:ascii="Times New Roman" w:eastAsia="Arial" w:hAnsi="Times New Roman" w:cs="Times New Roman"/>
          <w:bCs/>
          <w:sz w:val="24"/>
          <w:szCs w:val="24"/>
        </w:rPr>
        <w:t>A</w:t>
      </w:r>
      <w:r w:rsidR="00B916FB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nimais que apresentam a ruptura do tendão </w:t>
      </w:r>
      <w:r w:rsidR="00E82C35">
        <w:rPr>
          <w:rFonts w:ascii="Times New Roman" w:eastAsia="Arial" w:hAnsi="Times New Roman" w:cs="Times New Roman"/>
          <w:bCs/>
          <w:sz w:val="24"/>
          <w:szCs w:val="24"/>
        </w:rPr>
        <w:t>calcâneo</w:t>
      </w:r>
      <w:r w:rsidR="00652499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expressam lesão na articulação társica-metatársica, </w:t>
      </w:r>
      <w:r w:rsidR="00E82C35">
        <w:rPr>
          <w:rFonts w:ascii="Times New Roman" w:eastAsia="Arial" w:hAnsi="Times New Roman" w:cs="Times New Roman"/>
          <w:bCs/>
          <w:sz w:val="24"/>
          <w:szCs w:val="24"/>
        </w:rPr>
        <w:t xml:space="preserve">a qual </w:t>
      </w:r>
      <w:r w:rsidR="00652499" w:rsidRPr="00783651">
        <w:rPr>
          <w:rFonts w:ascii="Times New Roman" w:eastAsia="Arial" w:hAnsi="Times New Roman" w:cs="Times New Roman"/>
          <w:bCs/>
          <w:sz w:val="24"/>
          <w:szCs w:val="24"/>
        </w:rPr>
        <w:t>requer</w:t>
      </w:r>
      <w:r w:rsidR="00B916FB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um diagnóstico diferencial. </w:t>
      </w:r>
      <w:r w:rsidR="00F81ED5" w:rsidRPr="00F81ED5">
        <w:rPr>
          <w:rFonts w:ascii="Times New Roman" w:eastAsia="Helvetica Neue" w:hAnsi="Times New Roman" w:cs="Times New Roman"/>
          <w:color w:val="000000"/>
          <w:sz w:val="24"/>
          <w:szCs w:val="24"/>
        </w:rPr>
        <w:t>A gravidade da ruptura bilateral do tendão do músculo gastrocnêmio em uma novilha foi caracterizada, estando relacionada a lesões diretas no músculo ou seguidas por complicações secundárias, que ocasionam uma sobrecarga exagerada</w:t>
      </w:r>
      <w:r w:rsidR="00F81ED5">
        <w:rPr>
          <w:rFonts w:ascii="Times New Roman" w:eastAsia="Helvetica Neue" w:hAnsi="Times New Roman" w:cs="Times New Roman"/>
          <w:color w:val="000000"/>
          <w:sz w:val="24"/>
          <w:szCs w:val="24"/>
        </w:rPr>
        <w:t>.</w:t>
      </w:r>
      <w:r w:rsidR="00F81ED5" w:rsidRPr="00F81ED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AF3949">
        <w:rPr>
          <w:rFonts w:ascii="Times New Roman" w:eastAsia="Arial" w:hAnsi="Times New Roman" w:cs="Times New Roman"/>
          <w:bCs/>
          <w:sz w:val="24"/>
          <w:szCs w:val="24"/>
        </w:rPr>
        <w:t>(</w:t>
      </w:r>
      <w:r w:rsidR="00AF3949" w:rsidRPr="00AF3949">
        <w:rPr>
          <w:rFonts w:ascii="Times New Roman" w:eastAsia="Arial" w:hAnsi="Times New Roman" w:cs="Times New Roman"/>
          <w:bCs/>
          <w:sz w:val="24"/>
          <w:szCs w:val="24"/>
        </w:rPr>
        <w:t>JEONG</w:t>
      </w:r>
      <w:r w:rsidR="004230A5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et a</w:t>
      </w:r>
      <w:r w:rsidR="00AF3949">
        <w:rPr>
          <w:rFonts w:ascii="Times New Roman" w:eastAsia="Arial" w:hAnsi="Times New Roman" w:cs="Times New Roman"/>
          <w:bCs/>
          <w:sz w:val="24"/>
          <w:szCs w:val="24"/>
        </w:rPr>
        <w:t>l,</w:t>
      </w:r>
      <w:r w:rsidR="004230A5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2023)</w:t>
      </w:r>
      <w:r w:rsidR="002E618F">
        <w:rPr>
          <w:rFonts w:ascii="Times New Roman" w:eastAsia="Arial" w:hAnsi="Times New Roman" w:cs="Times New Roman"/>
          <w:bCs/>
          <w:sz w:val="24"/>
          <w:szCs w:val="24"/>
        </w:rPr>
        <w:t xml:space="preserve">; </w:t>
      </w:r>
      <w:r w:rsidR="004230A5" w:rsidRPr="00783651">
        <w:rPr>
          <w:rFonts w:ascii="Times New Roman" w:eastAsia="Arial" w:hAnsi="Times New Roman" w:cs="Times New Roman"/>
          <w:bCs/>
          <w:sz w:val="24"/>
          <w:szCs w:val="24"/>
        </w:rPr>
        <w:t>re</w:t>
      </w:r>
      <w:r w:rsidR="00287EB2">
        <w:rPr>
          <w:rFonts w:ascii="Times New Roman" w:eastAsia="Arial" w:hAnsi="Times New Roman" w:cs="Times New Roman"/>
          <w:bCs/>
          <w:sz w:val="24"/>
          <w:szCs w:val="24"/>
        </w:rPr>
        <w:t xml:space="preserve">portaram </w:t>
      </w:r>
      <w:r w:rsidR="00652499" w:rsidRPr="00783651">
        <w:rPr>
          <w:rFonts w:ascii="Times New Roman" w:eastAsia="Arial" w:hAnsi="Times New Roman" w:cs="Times New Roman"/>
          <w:bCs/>
          <w:sz w:val="24"/>
          <w:szCs w:val="24"/>
        </w:rPr>
        <w:t>a</w:t>
      </w:r>
      <w:r w:rsidR="004230A5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importância d</w:t>
      </w:r>
      <w:r w:rsidR="00287EB2">
        <w:rPr>
          <w:rFonts w:ascii="Times New Roman" w:eastAsia="Arial" w:hAnsi="Times New Roman" w:cs="Times New Roman"/>
          <w:bCs/>
          <w:sz w:val="24"/>
          <w:szCs w:val="24"/>
        </w:rPr>
        <w:t>a realização de</w:t>
      </w:r>
      <w:r w:rsidR="004230A5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exame </w:t>
      </w:r>
      <w:r w:rsidR="00A23BEF" w:rsidRPr="00783651">
        <w:rPr>
          <w:rFonts w:ascii="Times New Roman" w:eastAsia="Arial" w:hAnsi="Times New Roman" w:cs="Times New Roman"/>
          <w:bCs/>
          <w:sz w:val="24"/>
          <w:szCs w:val="24"/>
        </w:rPr>
        <w:t>clínico</w:t>
      </w:r>
      <w:r w:rsidR="00652499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diferencial</w:t>
      </w:r>
      <w:r w:rsidR="004230A5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="00652499" w:rsidRPr="00783651">
        <w:rPr>
          <w:rFonts w:ascii="Times New Roman" w:eastAsia="Arial" w:hAnsi="Times New Roman" w:cs="Times New Roman"/>
          <w:bCs/>
          <w:sz w:val="24"/>
          <w:szCs w:val="24"/>
        </w:rPr>
        <w:t>no qual a</w:t>
      </w:r>
      <w:r w:rsidR="004230A5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lesão no gastrocnêmio se caracteriza por angulação de 90° da articulação da tíbia com o metatarso e com os dedos voltados para baixo, caracterizando-se por ruptura do músculo e não </w:t>
      </w:r>
      <w:r w:rsidR="004230A5" w:rsidRPr="00783651">
        <w:rPr>
          <w:rFonts w:ascii="Times New Roman" w:eastAsia="Arial" w:hAnsi="Times New Roman" w:cs="Times New Roman"/>
          <w:bCs/>
          <w:sz w:val="24"/>
          <w:szCs w:val="24"/>
        </w:rPr>
        <w:lastRenderedPageBreak/>
        <w:t>de estrutura tendínea.</w:t>
      </w:r>
      <w:r w:rsidR="005B53E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287EB2">
        <w:rPr>
          <w:rFonts w:ascii="Times New Roman" w:eastAsia="Arial" w:hAnsi="Times New Roman" w:cs="Times New Roman"/>
          <w:bCs/>
          <w:sz w:val="24"/>
          <w:szCs w:val="24"/>
        </w:rPr>
        <w:t>Após confirmado o diagnóstico</w:t>
      </w:r>
      <w:r w:rsidR="00652499" w:rsidRPr="00783651">
        <w:rPr>
          <w:rFonts w:ascii="Times New Roman" w:eastAsia="Arial" w:hAnsi="Times New Roman" w:cs="Times New Roman"/>
          <w:bCs/>
          <w:sz w:val="24"/>
          <w:szCs w:val="24"/>
        </w:rPr>
        <w:t>, d</w:t>
      </w:r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iversas formas de tratamentos são </w:t>
      </w:r>
      <w:r w:rsidR="00D620D6" w:rsidRPr="00783651">
        <w:rPr>
          <w:rFonts w:ascii="Times New Roman" w:eastAsia="Arial" w:hAnsi="Times New Roman" w:cs="Times New Roman"/>
          <w:bCs/>
          <w:sz w:val="24"/>
          <w:szCs w:val="24"/>
        </w:rPr>
        <w:t>utilizadas</w:t>
      </w:r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de acordo com as lesões, idade dos animais</w:t>
      </w:r>
      <w:r w:rsidR="00652499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e </w:t>
      </w:r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recursos disponíveis para </w:t>
      </w:r>
      <w:r w:rsidR="00652499" w:rsidRPr="00783651">
        <w:rPr>
          <w:rFonts w:ascii="Times New Roman" w:eastAsia="Arial" w:hAnsi="Times New Roman" w:cs="Times New Roman"/>
          <w:bCs/>
          <w:sz w:val="24"/>
          <w:szCs w:val="24"/>
        </w:rPr>
        <w:t>efetuar a tarefa</w:t>
      </w:r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 w:rsidR="00AF3949">
        <w:rPr>
          <w:rFonts w:ascii="Times New Roman" w:eastAsia="Arial" w:hAnsi="Times New Roman" w:cs="Times New Roman"/>
          <w:bCs/>
          <w:sz w:val="24"/>
          <w:szCs w:val="24"/>
        </w:rPr>
        <w:t>(</w:t>
      </w:r>
      <w:r w:rsidR="00AF3949" w:rsidRPr="00783651">
        <w:rPr>
          <w:rFonts w:ascii="Times New Roman" w:eastAsia="Arial" w:hAnsi="Times New Roman" w:cs="Times New Roman"/>
          <w:bCs/>
          <w:sz w:val="24"/>
          <w:szCs w:val="24"/>
        </w:rPr>
        <w:t>JEONG</w:t>
      </w:r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et al</w:t>
      </w:r>
      <w:r w:rsidR="00AF394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>2023)</w:t>
      </w:r>
      <w:r w:rsidR="002E618F">
        <w:rPr>
          <w:rFonts w:ascii="Times New Roman" w:eastAsia="Arial" w:hAnsi="Times New Roman" w:cs="Times New Roman"/>
          <w:bCs/>
          <w:sz w:val="24"/>
          <w:szCs w:val="24"/>
        </w:rPr>
        <w:t>;</w:t>
      </w:r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652499" w:rsidRPr="00783651">
        <w:rPr>
          <w:rFonts w:ascii="Times New Roman" w:eastAsia="Arial" w:hAnsi="Times New Roman" w:cs="Times New Roman"/>
          <w:bCs/>
          <w:sz w:val="24"/>
          <w:szCs w:val="24"/>
        </w:rPr>
        <w:t>r</w:t>
      </w:r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>ela</w:t>
      </w:r>
      <w:r w:rsidR="002E618F">
        <w:rPr>
          <w:rFonts w:ascii="Times New Roman" w:eastAsia="Arial" w:hAnsi="Times New Roman" w:cs="Times New Roman"/>
          <w:bCs/>
          <w:sz w:val="24"/>
          <w:szCs w:val="24"/>
        </w:rPr>
        <w:t>ta</w:t>
      </w:r>
      <w:r w:rsidR="00287EB2">
        <w:rPr>
          <w:rFonts w:ascii="Times New Roman" w:eastAsia="Arial" w:hAnsi="Times New Roman" w:cs="Times New Roman"/>
          <w:bCs/>
          <w:sz w:val="24"/>
          <w:szCs w:val="24"/>
        </w:rPr>
        <w:t>ram</w:t>
      </w:r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287EB2">
        <w:rPr>
          <w:rFonts w:ascii="Times New Roman" w:eastAsia="Arial" w:hAnsi="Times New Roman" w:cs="Times New Roman"/>
          <w:bCs/>
          <w:sz w:val="24"/>
          <w:szCs w:val="24"/>
        </w:rPr>
        <w:t xml:space="preserve">correção da </w:t>
      </w:r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lesão em um </w:t>
      </w:r>
      <w:r w:rsidR="00A23BEF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bezerro </w:t>
      </w:r>
      <w:r w:rsidR="00652499" w:rsidRPr="00783651">
        <w:rPr>
          <w:rFonts w:ascii="Times New Roman" w:eastAsia="Arial" w:hAnsi="Times New Roman" w:cs="Times New Roman"/>
          <w:bCs/>
          <w:sz w:val="24"/>
          <w:szCs w:val="24"/>
        </w:rPr>
        <w:t>utilizando intervenção cirúrgica</w:t>
      </w:r>
      <w:r w:rsidR="00287EB2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proofErr w:type="gramStart"/>
      <w:r w:rsidR="00287EB2">
        <w:rPr>
          <w:rFonts w:ascii="Times New Roman" w:eastAsia="Arial" w:hAnsi="Times New Roman" w:cs="Times New Roman"/>
          <w:bCs/>
          <w:sz w:val="24"/>
          <w:szCs w:val="24"/>
        </w:rPr>
        <w:t>enquanto que</w:t>
      </w:r>
      <w:proofErr w:type="gramEnd"/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AF3949">
        <w:rPr>
          <w:rFonts w:ascii="Times New Roman" w:eastAsia="Arial" w:hAnsi="Times New Roman" w:cs="Times New Roman"/>
          <w:bCs/>
          <w:sz w:val="24"/>
          <w:szCs w:val="24"/>
        </w:rPr>
        <w:t>(</w:t>
      </w:r>
      <w:r w:rsidR="00AF3949" w:rsidRPr="00783651">
        <w:rPr>
          <w:rFonts w:ascii="Times New Roman" w:eastAsia="Arial" w:hAnsi="Times New Roman" w:cs="Times New Roman"/>
          <w:bCs/>
          <w:sz w:val="24"/>
          <w:szCs w:val="24"/>
        </w:rPr>
        <w:t>MAGALHÃES</w:t>
      </w:r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et al</w:t>
      </w:r>
      <w:r w:rsidR="00AF394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>2014)</w:t>
      </w:r>
      <w:r w:rsidR="002E618F">
        <w:rPr>
          <w:rFonts w:ascii="Times New Roman" w:eastAsia="Arial" w:hAnsi="Times New Roman" w:cs="Times New Roman"/>
          <w:bCs/>
          <w:sz w:val="24"/>
          <w:szCs w:val="24"/>
        </w:rPr>
        <w:t>;</w:t>
      </w:r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A23BEF" w:rsidRPr="00783651">
        <w:rPr>
          <w:rFonts w:ascii="Times New Roman" w:eastAsia="Arial" w:hAnsi="Times New Roman" w:cs="Times New Roman"/>
          <w:bCs/>
          <w:sz w:val="24"/>
          <w:szCs w:val="24"/>
        </w:rPr>
        <w:t>efetuou</w:t>
      </w:r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A23BEF" w:rsidRPr="00783651">
        <w:rPr>
          <w:rFonts w:ascii="Times New Roman" w:eastAsia="Arial" w:hAnsi="Times New Roman" w:cs="Times New Roman"/>
          <w:bCs/>
          <w:sz w:val="24"/>
          <w:szCs w:val="24"/>
        </w:rPr>
        <w:t>um</w:t>
      </w:r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tratamento </w:t>
      </w:r>
      <w:r w:rsidR="00287EB2">
        <w:rPr>
          <w:rFonts w:ascii="Times New Roman" w:eastAsia="Arial" w:hAnsi="Times New Roman" w:cs="Times New Roman"/>
          <w:bCs/>
          <w:sz w:val="24"/>
          <w:szCs w:val="24"/>
        </w:rPr>
        <w:t xml:space="preserve">cirúrgico </w:t>
      </w:r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>similar em um anima</w:t>
      </w:r>
      <w:r w:rsidR="00D620D6" w:rsidRPr="00783651">
        <w:rPr>
          <w:rFonts w:ascii="Times New Roman" w:eastAsia="Arial" w:hAnsi="Times New Roman" w:cs="Times New Roman"/>
          <w:bCs/>
          <w:sz w:val="24"/>
          <w:szCs w:val="24"/>
        </w:rPr>
        <w:t>l</w:t>
      </w:r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adulto que havia sido acometido pela ruptura unilateral do gastrocnêmio</w:t>
      </w:r>
      <w:r w:rsidR="00A23BEF" w:rsidRPr="00783651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A23BEF" w:rsidRPr="00783651">
        <w:rPr>
          <w:rFonts w:ascii="Times New Roman" w:eastAsia="Arial" w:hAnsi="Times New Roman" w:cs="Times New Roman"/>
          <w:bCs/>
          <w:sz w:val="24"/>
          <w:szCs w:val="24"/>
        </w:rPr>
        <w:t>executando</w:t>
      </w:r>
      <w:r w:rsidR="008C0693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apenas a imobilização externa </w:t>
      </w:r>
      <w:r w:rsidR="00D620D6" w:rsidRPr="00783651">
        <w:rPr>
          <w:rFonts w:ascii="Times New Roman" w:eastAsia="Arial" w:hAnsi="Times New Roman" w:cs="Times New Roman"/>
          <w:bCs/>
          <w:sz w:val="24"/>
          <w:szCs w:val="24"/>
        </w:rPr>
        <w:t>mante</w:t>
      </w:r>
      <w:r w:rsidR="00A23BEF" w:rsidRPr="00783651">
        <w:rPr>
          <w:rFonts w:ascii="Times New Roman" w:eastAsia="Arial" w:hAnsi="Times New Roman" w:cs="Times New Roman"/>
          <w:bCs/>
          <w:sz w:val="24"/>
          <w:szCs w:val="24"/>
        </w:rPr>
        <w:t>ndo</w:t>
      </w:r>
      <w:r w:rsidR="00D620D6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A23BEF" w:rsidRPr="00783651">
        <w:rPr>
          <w:rFonts w:ascii="Times New Roman" w:eastAsia="Arial" w:hAnsi="Times New Roman" w:cs="Times New Roman"/>
          <w:bCs/>
          <w:sz w:val="24"/>
          <w:szCs w:val="24"/>
        </w:rPr>
        <w:t>o</w:t>
      </w:r>
      <w:r w:rsidR="00D620D6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local controlado por 112 dias até a retirada do gesso. Em ambos os tratamentos os animais obtiveram resultado positivo. No caso relatado não</w:t>
      </w:r>
      <w:r w:rsidR="00287EB2">
        <w:rPr>
          <w:rFonts w:ascii="Times New Roman" w:eastAsia="Arial" w:hAnsi="Times New Roman" w:cs="Times New Roman"/>
          <w:bCs/>
          <w:sz w:val="24"/>
          <w:szCs w:val="24"/>
        </w:rPr>
        <w:t xml:space="preserve"> foi implementado</w:t>
      </w:r>
      <w:r w:rsidR="00D620D6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tratamento </w:t>
      </w:r>
      <w:r w:rsidR="00A23BEF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devido à ausência </w:t>
      </w:r>
      <w:r w:rsidR="00D620D6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de estrutura e </w:t>
      </w:r>
      <w:r w:rsidR="00287EB2">
        <w:rPr>
          <w:rFonts w:ascii="Times New Roman" w:eastAsia="Arial" w:hAnsi="Times New Roman" w:cs="Times New Roman"/>
          <w:bCs/>
          <w:sz w:val="24"/>
          <w:szCs w:val="24"/>
        </w:rPr>
        <w:t>a condição crítica do animal</w:t>
      </w:r>
      <w:r w:rsidR="00D620D6" w:rsidRPr="00783651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5B53ED">
        <w:rPr>
          <w:rFonts w:ascii="Times New Roman" w:eastAsia="Arial" w:hAnsi="Times New Roman" w:cs="Times New Roman"/>
          <w:bCs/>
          <w:sz w:val="24"/>
          <w:szCs w:val="24"/>
        </w:rPr>
        <w:t xml:space="preserve">sendo, portanto, realizada </w:t>
      </w:r>
      <w:r w:rsidR="00D620D6" w:rsidRPr="00783651">
        <w:rPr>
          <w:rFonts w:ascii="Times New Roman" w:eastAsia="Arial" w:hAnsi="Times New Roman" w:cs="Times New Roman"/>
          <w:bCs/>
          <w:sz w:val="24"/>
          <w:szCs w:val="24"/>
        </w:rPr>
        <w:t>eutanásia.</w:t>
      </w:r>
    </w:p>
    <w:p w14:paraId="4BBC43BB" w14:textId="61734E17" w:rsidR="00B916FB" w:rsidRPr="00783651" w:rsidRDefault="00B916FB" w:rsidP="00783651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7487239" w14:textId="7EC8CA04" w:rsidR="005F545F" w:rsidRPr="00783651" w:rsidRDefault="00096391" w:rsidP="0078365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Helvetica Neue"/>
          <w:color w:val="000000"/>
        </w:rPr>
      </w:pPr>
      <w:r w:rsidRPr="00783651">
        <w:rPr>
          <w:b/>
          <w:color w:val="000000"/>
        </w:rPr>
        <w:t>Conclusão</w:t>
      </w:r>
      <w:r w:rsidR="005F545F" w:rsidRPr="00783651">
        <w:rPr>
          <w:rFonts w:eastAsia="Helvetica Neue"/>
          <w:color w:val="000000"/>
        </w:rPr>
        <w:t xml:space="preserve">: </w:t>
      </w:r>
      <w:r w:rsidR="00775A91" w:rsidRPr="00775A91">
        <w:rPr>
          <w:rFonts w:eastAsia="Helvetica Neue"/>
          <w:color w:val="000000"/>
        </w:rPr>
        <w:t>Procedimentos reprodutivos acidentais não controlados podem predispor a inst</w:t>
      </w:r>
      <w:r w:rsidR="00775A91">
        <w:rPr>
          <w:rFonts w:eastAsia="Helvetica Neue"/>
          <w:color w:val="000000"/>
        </w:rPr>
        <w:t>al</w:t>
      </w:r>
      <w:r w:rsidR="00775A91" w:rsidRPr="00775A91">
        <w:rPr>
          <w:rFonts w:eastAsia="Helvetica Neue"/>
          <w:color w:val="000000"/>
        </w:rPr>
        <w:t>ação de lesões em fêmeas, como observado neste caso. Portanto, é premente a importância da aplicação de medidas profiláticas, bem como a otimização do diagnóstico para a correta instauração da terapêutica para esse tipo de lesão.</w:t>
      </w:r>
    </w:p>
    <w:p w14:paraId="5896F279" w14:textId="51D1DE14" w:rsidR="005F545F" w:rsidRPr="00783651" w:rsidRDefault="005F545F" w:rsidP="0078365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E7BE7B" w14:textId="77777777" w:rsidR="0073766E" w:rsidRPr="00783651" w:rsidRDefault="00771BAA" w:rsidP="0078365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7836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Referências</w:t>
      </w:r>
      <w:proofErr w:type="spellEnd"/>
      <w:r w:rsidRPr="007836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836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Bibliográficas</w:t>
      </w:r>
      <w:proofErr w:type="spellEnd"/>
      <w:r w:rsidR="005F545F" w:rsidRPr="007836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</w:p>
    <w:p w14:paraId="22A79D24" w14:textId="0461D3F8" w:rsidR="007F0128" w:rsidRDefault="007F0128" w:rsidP="007F012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Cardona A, J., Suarez </w:t>
      </w:r>
      <w:proofErr w:type="spellStart"/>
      <w:r w:rsidRPr="00783651">
        <w:rPr>
          <w:rFonts w:ascii="Times New Roman" w:eastAsia="Times New Roman" w:hAnsi="Times New Roman" w:cs="Times New Roman"/>
          <w:sz w:val="21"/>
          <w:szCs w:val="21"/>
        </w:rPr>
        <w:t>Ch</w:t>
      </w:r>
      <w:proofErr w:type="spellEnd"/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, A., y Jimenez A, I. Ruptura </w:t>
      </w:r>
      <w:proofErr w:type="spellStart"/>
      <w:r w:rsidRPr="00783651">
        <w:rPr>
          <w:rFonts w:ascii="Times New Roman" w:eastAsia="Times New Roman" w:hAnsi="Times New Roman" w:cs="Times New Roman"/>
          <w:sz w:val="21"/>
          <w:szCs w:val="21"/>
        </w:rPr>
        <w:t>del</w:t>
      </w:r>
      <w:proofErr w:type="spellEnd"/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 musculo </w:t>
      </w:r>
      <w:proofErr w:type="spellStart"/>
      <w:r w:rsidRPr="00783651">
        <w:rPr>
          <w:rFonts w:ascii="Times New Roman" w:eastAsia="Times New Roman" w:hAnsi="Times New Roman" w:cs="Times New Roman"/>
          <w:sz w:val="21"/>
          <w:szCs w:val="21"/>
        </w:rPr>
        <w:t>gastronecmio</w:t>
      </w:r>
      <w:proofErr w:type="spellEnd"/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783651">
        <w:rPr>
          <w:rFonts w:ascii="Times New Roman" w:eastAsia="Times New Roman" w:hAnsi="Times New Roman" w:cs="Times New Roman"/>
          <w:sz w:val="21"/>
          <w:szCs w:val="21"/>
        </w:rPr>
        <w:t>en</w:t>
      </w:r>
      <w:proofErr w:type="spellEnd"/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 una </w:t>
      </w:r>
      <w:proofErr w:type="spellStart"/>
      <w:r w:rsidRPr="00783651">
        <w:rPr>
          <w:rFonts w:ascii="Times New Roman" w:eastAsia="Times New Roman" w:hAnsi="Times New Roman" w:cs="Times New Roman"/>
          <w:sz w:val="21"/>
          <w:szCs w:val="21"/>
        </w:rPr>
        <w:t>novilla</w:t>
      </w:r>
      <w:proofErr w:type="spellEnd"/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783651">
        <w:rPr>
          <w:rFonts w:ascii="Times New Roman" w:eastAsia="Times New Roman" w:hAnsi="Times New Roman" w:cs="Times New Roman"/>
          <w:sz w:val="21"/>
          <w:szCs w:val="21"/>
        </w:rPr>
        <w:t>Gyr</w:t>
      </w:r>
      <w:proofErr w:type="spellEnd"/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783651">
        <w:rPr>
          <w:rFonts w:ascii="Times New Roman" w:eastAsia="Times New Roman" w:hAnsi="Times New Roman" w:cs="Times New Roman"/>
          <w:sz w:val="21"/>
          <w:szCs w:val="21"/>
        </w:rPr>
        <w:t>en</w:t>
      </w:r>
      <w:proofErr w:type="spellEnd"/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783651">
        <w:rPr>
          <w:rFonts w:ascii="Times New Roman" w:eastAsia="Times New Roman" w:hAnsi="Times New Roman" w:cs="Times New Roman"/>
          <w:sz w:val="21"/>
          <w:szCs w:val="21"/>
        </w:rPr>
        <w:t>el</w:t>
      </w:r>
      <w:proofErr w:type="spellEnd"/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 departamento de Córdoba, </w:t>
      </w:r>
      <w:proofErr w:type="spellStart"/>
      <w:r w:rsidRPr="00783651">
        <w:rPr>
          <w:rFonts w:ascii="Times New Roman" w:eastAsia="Times New Roman" w:hAnsi="Times New Roman" w:cs="Times New Roman"/>
          <w:sz w:val="21"/>
          <w:szCs w:val="21"/>
        </w:rPr>
        <w:t>Colombia</w:t>
      </w:r>
      <w:proofErr w:type="spellEnd"/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3973B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Revista Colombiana de </w:t>
      </w:r>
      <w:proofErr w:type="spellStart"/>
      <w:r w:rsidRPr="003973BD">
        <w:rPr>
          <w:rFonts w:ascii="Times New Roman" w:eastAsia="Times New Roman" w:hAnsi="Times New Roman" w:cs="Times New Roman"/>
          <w:b/>
          <w:bCs/>
          <w:sz w:val="21"/>
          <w:szCs w:val="21"/>
        </w:rPr>
        <w:t>Ciencia</w:t>
      </w:r>
      <w:proofErr w:type="spellEnd"/>
      <w:r w:rsidRPr="003973B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Animal</w:t>
      </w:r>
      <w:r w:rsidRPr="003973BD"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Córdoba,</w:t>
      </w:r>
      <w:r w:rsidRPr="003973BD">
        <w:rPr>
          <w:rFonts w:ascii="Times New Roman" w:eastAsia="Times New Roman" w:hAnsi="Times New Roman" w:cs="Times New Roman"/>
          <w:sz w:val="21"/>
          <w:szCs w:val="21"/>
        </w:rPr>
        <w:t xml:space="preserve"> v. 9, n </w:t>
      </w:r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1,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 </w:t>
      </w:r>
      <w:r w:rsidRPr="00783651">
        <w:rPr>
          <w:rFonts w:ascii="Times New Roman" w:eastAsia="Times New Roman" w:hAnsi="Times New Roman" w:cs="Times New Roman"/>
          <w:sz w:val="21"/>
          <w:szCs w:val="21"/>
        </w:rPr>
        <w:t>94–</w:t>
      </w:r>
      <w:r w:rsidRPr="003973BD">
        <w:rPr>
          <w:rFonts w:ascii="Times New Roman" w:eastAsia="Times New Roman" w:hAnsi="Times New Roman" w:cs="Times New Roman"/>
          <w:sz w:val="21"/>
          <w:szCs w:val="21"/>
        </w:rPr>
        <w:t xml:space="preserve">97. </w:t>
      </w:r>
      <w:r w:rsidRPr="003973BD">
        <w:rPr>
          <w:rFonts w:ascii="Times New Roman" w:hAnsi="Times New Roman" w:cs="Times New Roman"/>
          <w:sz w:val="21"/>
          <w:szCs w:val="21"/>
        </w:rPr>
        <w:t>2017.</w:t>
      </w:r>
    </w:p>
    <w:p w14:paraId="1344248E" w14:textId="77777777" w:rsidR="007F0128" w:rsidRDefault="007F0128" w:rsidP="007F0128">
      <w:pPr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83651">
        <w:rPr>
          <w:rFonts w:ascii="Times New Roman" w:eastAsia="Times New Roman" w:hAnsi="Times New Roman" w:cs="Times New Roman"/>
          <w:sz w:val="21"/>
          <w:szCs w:val="21"/>
          <w:lang w:val="en-US"/>
        </w:rPr>
        <w:t>Divers, T.J.; Peek, S.F. Rebhun ́s: diseases of dairy cattle. 3</w:t>
      </w:r>
      <w:r w:rsidRPr="00783651">
        <w:rPr>
          <w:rFonts w:ascii="Times New Roman" w:eastAsia="Times New Roman" w:hAnsi="Times New Roman" w:cs="Times New Roman"/>
          <w:sz w:val="21"/>
          <w:szCs w:val="21"/>
          <w:vertAlign w:val="superscript"/>
          <w:lang w:val="en-US"/>
        </w:rPr>
        <w:t>rd</w:t>
      </w:r>
      <w:r w:rsidRPr="00783651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ed. </w:t>
      </w:r>
      <w:r w:rsidRPr="0015605D">
        <w:rPr>
          <w:rFonts w:ascii="Times New Roman" w:eastAsia="Times New Roman" w:hAnsi="Times New Roman" w:cs="Times New Roman"/>
          <w:sz w:val="21"/>
          <w:szCs w:val="21"/>
        </w:rPr>
        <w:t xml:space="preserve">St. Louis: Saunders Elsevier, 2018. </w:t>
      </w:r>
      <w:r w:rsidRPr="00783651">
        <w:rPr>
          <w:rFonts w:ascii="Times New Roman" w:eastAsia="Times New Roman" w:hAnsi="Times New Roman" w:cs="Times New Roman"/>
          <w:sz w:val="21"/>
          <w:szCs w:val="21"/>
        </w:rPr>
        <w:t>704p.</w:t>
      </w:r>
    </w:p>
    <w:p w14:paraId="55009668" w14:textId="1A0C2A38" w:rsidR="00AF3949" w:rsidRDefault="00AF3949" w:rsidP="007F0128">
      <w:pPr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F3949">
        <w:rPr>
          <w:rFonts w:ascii="Times New Roman" w:eastAsia="Times New Roman" w:hAnsi="Times New Roman" w:cs="Times New Roman"/>
          <w:sz w:val="21"/>
          <w:szCs w:val="21"/>
        </w:rPr>
        <w:t>Getty, R. Anatomia dos animais domésticos. 5ª ed. Rio de Janeiro: Interamericana, 1981. 1134p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83B1116" w14:textId="49486CD5" w:rsidR="007F0128" w:rsidRDefault="007F0128" w:rsidP="007F0128">
      <w:pPr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JEONG, </w:t>
      </w:r>
      <w:proofErr w:type="spellStart"/>
      <w:r w:rsidRPr="00783651">
        <w:rPr>
          <w:rFonts w:ascii="Times New Roman" w:eastAsia="Times New Roman" w:hAnsi="Times New Roman" w:cs="Times New Roman"/>
          <w:sz w:val="21"/>
          <w:szCs w:val="21"/>
        </w:rPr>
        <w:t>Gyuho</w:t>
      </w:r>
      <w:proofErr w:type="spellEnd"/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; RO, </w:t>
      </w:r>
      <w:proofErr w:type="spellStart"/>
      <w:r w:rsidRPr="00783651">
        <w:rPr>
          <w:rFonts w:ascii="Times New Roman" w:eastAsia="Times New Roman" w:hAnsi="Times New Roman" w:cs="Times New Roman"/>
          <w:sz w:val="21"/>
          <w:szCs w:val="21"/>
        </w:rPr>
        <w:t>Younghye</w:t>
      </w:r>
      <w:proofErr w:type="spellEnd"/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; MIN, </w:t>
      </w:r>
      <w:proofErr w:type="spellStart"/>
      <w:r w:rsidRPr="00783651">
        <w:rPr>
          <w:rFonts w:ascii="Times New Roman" w:eastAsia="Times New Roman" w:hAnsi="Times New Roman" w:cs="Times New Roman"/>
          <w:sz w:val="21"/>
          <w:szCs w:val="21"/>
        </w:rPr>
        <w:t>Kyunghyun</w:t>
      </w:r>
      <w:proofErr w:type="spellEnd"/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; CHOI, </w:t>
      </w:r>
      <w:proofErr w:type="spellStart"/>
      <w:r w:rsidRPr="00783651">
        <w:rPr>
          <w:rFonts w:ascii="Times New Roman" w:eastAsia="Times New Roman" w:hAnsi="Times New Roman" w:cs="Times New Roman"/>
          <w:sz w:val="21"/>
          <w:szCs w:val="21"/>
        </w:rPr>
        <w:t>Woojae</w:t>
      </w:r>
      <w:proofErr w:type="spellEnd"/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; YOON, </w:t>
      </w:r>
      <w:proofErr w:type="spellStart"/>
      <w:r w:rsidRPr="00783651">
        <w:rPr>
          <w:rFonts w:ascii="Times New Roman" w:eastAsia="Times New Roman" w:hAnsi="Times New Roman" w:cs="Times New Roman"/>
          <w:sz w:val="21"/>
          <w:szCs w:val="21"/>
        </w:rPr>
        <w:t>Ilsu</w:t>
      </w:r>
      <w:proofErr w:type="spellEnd"/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; NOH, </w:t>
      </w:r>
      <w:proofErr w:type="spellStart"/>
      <w:r w:rsidRPr="00783651">
        <w:rPr>
          <w:rFonts w:ascii="Times New Roman" w:eastAsia="Times New Roman" w:hAnsi="Times New Roman" w:cs="Times New Roman"/>
          <w:sz w:val="21"/>
          <w:szCs w:val="21"/>
        </w:rPr>
        <w:t>Hyoeun</w:t>
      </w:r>
      <w:proofErr w:type="spellEnd"/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; KIM, </w:t>
      </w:r>
      <w:proofErr w:type="spellStart"/>
      <w:r w:rsidRPr="00783651">
        <w:rPr>
          <w:rFonts w:ascii="Times New Roman" w:eastAsia="Times New Roman" w:hAnsi="Times New Roman" w:cs="Times New Roman"/>
          <w:sz w:val="21"/>
          <w:szCs w:val="21"/>
        </w:rPr>
        <w:t>Danil</w:t>
      </w:r>
      <w:proofErr w:type="spellEnd"/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783651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Surgical Correction of Bilateral Gastrocnemius Muscle Rupture and Its Prognosis in a Korean Native Calf. </w:t>
      </w:r>
      <w:r w:rsidRPr="00783651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Journal Of Veterinary Clinics</w:t>
      </w:r>
      <w:r w:rsidRPr="00783651">
        <w:rPr>
          <w:rFonts w:ascii="Times New Roman" w:eastAsia="Times New Roman" w:hAnsi="Times New Roman" w:cs="Times New Roman"/>
          <w:sz w:val="21"/>
          <w:szCs w:val="21"/>
          <w:lang w:val="en-US"/>
        </w:rPr>
        <w:t>,</w:t>
      </w:r>
      <w:r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Gangwon-do, </w:t>
      </w:r>
      <w:r w:rsidRPr="00783651">
        <w:rPr>
          <w:rFonts w:ascii="Times New Roman" w:eastAsia="Times New Roman" w:hAnsi="Times New Roman" w:cs="Times New Roman"/>
          <w:sz w:val="21"/>
          <w:szCs w:val="21"/>
          <w:lang w:val="en-US"/>
        </w:rPr>
        <w:t>v. 40, n. 3,</w:t>
      </w:r>
      <w:r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</w:t>
      </w:r>
      <w:r w:rsidRPr="00783651">
        <w:rPr>
          <w:rFonts w:ascii="Times New Roman" w:eastAsia="Times New Roman" w:hAnsi="Times New Roman" w:cs="Times New Roman"/>
          <w:sz w:val="21"/>
          <w:szCs w:val="21"/>
          <w:lang w:val="en-US"/>
        </w:rPr>
        <w:t>p. 215-220, 2023</w:t>
      </w:r>
      <w:r>
        <w:rPr>
          <w:rFonts w:ascii="Times New Roman" w:eastAsia="Times New Roman" w:hAnsi="Times New Roman" w:cs="Times New Roman"/>
          <w:sz w:val="21"/>
          <w:szCs w:val="21"/>
          <w:lang w:val="en-US"/>
        </w:rPr>
        <w:t>.</w:t>
      </w:r>
    </w:p>
    <w:p w14:paraId="46FBB4DC" w14:textId="77777777" w:rsidR="00F81ED5" w:rsidRDefault="00F81ED5" w:rsidP="0078365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78365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MAGALHÃES, L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Q </w:t>
      </w:r>
      <w:r w:rsidRPr="00F81ED5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;</w:t>
      </w:r>
      <w:proofErr w:type="gramEnd"/>
      <w:r w:rsidRPr="00F81ED5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78365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ANJOS, C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F81ED5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; </w:t>
      </w:r>
      <w:r w:rsidRPr="0078365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NOGUEIRA, G</w:t>
      </w:r>
      <w:r w:rsidRPr="00F81ED5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; </w:t>
      </w:r>
      <w:r w:rsidRPr="0078365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SAUT, J. </w:t>
      </w:r>
      <w:r w:rsidRPr="00F81ED5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Evolução clínica de ruptura de gastrocnêmio em bovino da raça nelore. In: CONGRESSO BRASILEIRO DE CIRURGIA DO CBACV, 11., 2014, Bento Gonçalves - Rs. </w:t>
      </w:r>
      <w:r w:rsidRPr="00F81ED5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ANAIS DO XI CONGRESSO BRASILEIRO DE CIRURGIA DO CBACV E I CONGRESSO INTERNACIONAL DE CIRURGIA DO CBCAV. </w:t>
      </w:r>
      <w:r w:rsidRPr="00F81ED5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Bento Gonçalves: C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BCV</w:t>
      </w:r>
      <w:r w:rsidRPr="00F81ED5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 2014. p. 55-55. Disponível em: https://irp-cdn.multiscreensite.com/38c5de7d/files/uploaded/2014%207%20%2814%29%20-%20Anais%20CBCAV.pdf. Acesso em: 05 jul. 2014.</w:t>
      </w:r>
    </w:p>
    <w:p w14:paraId="547AF4B0" w14:textId="5A13DC6A" w:rsidR="0075219E" w:rsidRPr="00F81ED5" w:rsidRDefault="007F0128" w:rsidP="0078365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MORI, Ana Paula </w:t>
      </w:r>
      <w:r w:rsidRPr="00783651">
        <w:rPr>
          <w:rFonts w:ascii="Times New Roman" w:eastAsia="Times New Roman" w:hAnsi="Times New Roman" w:cs="Times New Roman"/>
          <w:i/>
          <w:iCs/>
          <w:sz w:val="21"/>
          <w:szCs w:val="21"/>
        </w:rPr>
        <w:t>et al</w:t>
      </w:r>
      <w:r w:rsidRPr="00783651">
        <w:rPr>
          <w:rFonts w:ascii="Times New Roman" w:eastAsia="Times New Roman" w:hAnsi="Times New Roman" w:cs="Times New Roman"/>
          <w:sz w:val="21"/>
          <w:szCs w:val="21"/>
        </w:rPr>
        <w:t>. Ruptura bilateral do músculo gastrocnêmio em bovino. </w:t>
      </w:r>
      <w:proofErr w:type="spellStart"/>
      <w:r w:rsidRPr="00783651">
        <w:rPr>
          <w:rFonts w:ascii="Times New Roman" w:eastAsia="Times New Roman" w:hAnsi="Times New Roman" w:cs="Times New Roman"/>
          <w:b/>
          <w:bCs/>
          <w:sz w:val="21"/>
          <w:szCs w:val="21"/>
        </w:rPr>
        <w:t>Journal</w:t>
      </w:r>
      <w:proofErr w:type="spellEnd"/>
      <w:r w:rsidRPr="0078365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783651"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proofErr w:type="spellEnd"/>
      <w:r w:rsidRPr="0078365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783651">
        <w:rPr>
          <w:rFonts w:ascii="Times New Roman" w:eastAsia="Times New Roman" w:hAnsi="Times New Roman" w:cs="Times New Roman"/>
          <w:b/>
          <w:bCs/>
          <w:sz w:val="21"/>
          <w:szCs w:val="21"/>
        </w:rPr>
        <w:t>Veterinary</w:t>
      </w:r>
      <w:proofErr w:type="spellEnd"/>
      <w:r w:rsidRPr="0078365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Science</w:t>
      </w:r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Lages</w:t>
      </w:r>
      <w:r w:rsidRPr="00783651">
        <w:rPr>
          <w:rFonts w:ascii="Times New Roman" w:eastAsia="Times New Roman" w:hAnsi="Times New Roman" w:cs="Times New Roman"/>
          <w:sz w:val="21"/>
          <w:szCs w:val="21"/>
        </w:rPr>
        <w:t>, v. 189, n. 45, p. 1-</w:t>
      </w:r>
      <w:proofErr w:type="gramStart"/>
      <w:r w:rsidRPr="00783651">
        <w:rPr>
          <w:rFonts w:ascii="Times New Roman" w:eastAsia="Times New Roman" w:hAnsi="Times New Roman" w:cs="Times New Roman"/>
          <w:sz w:val="21"/>
          <w:szCs w:val="21"/>
        </w:rPr>
        <w:t xml:space="preserve">5,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783651">
        <w:rPr>
          <w:rFonts w:ascii="Times New Roman" w:eastAsia="Times New Roman" w:hAnsi="Times New Roman" w:cs="Times New Roman"/>
          <w:sz w:val="21"/>
          <w:szCs w:val="21"/>
        </w:rPr>
        <w:t>2017</w:t>
      </w:r>
      <w:proofErr w:type="gramEnd"/>
      <w:r w:rsidRPr="00783651">
        <w:rPr>
          <w:rFonts w:ascii="Times New Roman" w:eastAsia="Times New Roman" w:hAnsi="Times New Roman" w:cs="Times New Roman"/>
          <w:sz w:val="21"/>
          <w:szCs w:val="21"/>
        </w:rPr>
        <w:t>.</w:t>
      </w:r>
    </w:p>
    <w:sectPr w:rsidR="0075219E" w:rsidRPr="00F81ED5" w:rsidSect="00906F1D">
      <w:headerReference w:type="default" r:id="rId7"/>
      <w:footerReference w:type="default" r:id="rId8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2F363" w14:textId="77777777" w:rsidR="00CE5769" w:rsidRDefault="00CE5769" w:rsidP="00AB75BD">
      <w:pPr>
        <w:spacing w:after="0" w:line="240" w:lineRule="auto"/>
      </w:pPr>
      <w:r>
        <w:separator/>
      </w:r>
    </w:p>
  </w:endnote>
  <w:endnote w:type="continuationSeparator" w:id="0">
    <w:p w14:paraId="2397E957" w14:textId="77777777" w:rsidR="00CE5769" w:rsidRDefault="00CE5769" w:rsidP="00AB75BD">
      <w:pPr>
        <w:spacing w:after="0" w:line="240" w:lineRule="auto"/>
      </w:pPr>
      <w:r>
        <w:continuationSeparator/>
      </w:r>
    </w:p>
  </w:endnote>
  <w:endnote w:type="continuationNotice" w:id="1">
    <w:p w14:paraId="3718A1E9" w14:textId="77777777" w:rsidR="00CE5769" w:rsidRDefault="00CE57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7F47F" w14:textId="77777777" w:rsidR="00CE5769" w:rsidRDefault="00CE5769" w:rsidP="00AB75BD">
      <w:pPr>
        <w:spacing w:after="0" w:line="240" w:lineRule="auto"/>
      </w:pPr>
      <w:r>
        <w:separator/>
      </w:r>
    </w:p>
  </w:footnote>
  <w:footnote w:type="continuationSeparator" w:id="0">
    <w:p w14:paraId="2DF7C2E1" w14:textId="77777777" w:rsidR="00CE5769" w:rsidRDefault="00CE5769" w:rsidP="00AB75BD">
      <w:pPr>
        <w:spacing w:after="0" w:line="240" w:lineRule="auto"/>
      </w:pPr>
      <w:r>
        <w:continuationSeparator/>
      </w:r>
    </w:p>
  </w:footnote>
  <w:footnote w:type="continuationNotice" w:id="1">
    <w:p w14:paraId="20ABE89A" w14:textId="77777777" w:rsidR="00CE5769" w:rsidRDefault="00CE57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230FA"/>
    <w:rsid w:val="00033942"/>
    <w:rsid w:val="00044F1D"/>
    <w:rsid w:val="00051623"/>
    <w:rsid w:val="000738E7"/>
    <w:rsid w:val="00087BA3"/>
    <w:rsid w:val="00096391"/>
    <w:rsid w:val="000B021F"/>
    <w:rsid w:val="000C44E9"/>
    <w:rsid w:val="000D200C"/>
    <w:rsid w:val="000D741E"/>
    <w:rsid w:val="000E7CC2"/>
    <w:rsid w:val="001070E2"/>
    <w:rsid w:val="00132F53"/>
    <w:rsid w:val="00133F76"/>
    <w:rsid w:val="001359B8"/>
    <w:rsid w:val="0015605D"/>
    <w:rsid w:val="00187E72"/>
    <w:rsid w:val="00193F35"/>
    <w:rsid w:val="00197666"/>
    <w:rsid w:val="001B4E2B"/>
    <w:rsid w:val="001D2BFE"/>
    <w:rsid w:val="001D4FBB"/>
    <w:rsid w:val="001F77CF"/>
    <w:rsid w:val="00207DD5"/>
    <w:rsid w:val="002241DD"/>
    <w:rsid w:val="0024740F"/>
    <w:rsid w:val="0025261E"/>
    <w:rsid w:val="002622AB"/>
    <w:rsid w:val="00266DF0"/>
    <w:rsid w:val="00270BC3"/>
    <w:rsid w:val="00287EB2"/>
    <w:rsid w:val="002947DB"/>
    <w:rsid w:val="002A6AA0"/>
    <w:rsid w:val="002B1549"/>
    <w:rsid w:val="002D6CEE"/>
    <w:rsid w:val="002E618F"/>
    <w:rsid w:val="002F117F"/>
    <w:rsid w:val="00326A9A"/>
    <w:rsid w:val="00327F63"/>
    <w:rsid w:val="00332B6E"/>
    <w:rsid w:val="00332CAC"/>
    <w:rsid w:val="003515C2"/>
    <w:rsid w:val="003577A0"/>
    <w:rsid w:val="00371349"/>
    <w:rsid w:val="00381700"/>
    <w:rsid w:val="00383A79"/>
    <w:rsid w:val="003A40B1"/>
    <w:rsid w:val="003A5FDF"/>
    <w:rsid w:val="003E30CE"/>
    <w:rsid w:val="00407C06"/>
    <w:rsid w:val="00413E12"/>
    <w:rsid w:val="004146B4"/>
    <w:rsid w:val="00421F5B"/>
    <w:rsid w:val="004230A5"/>
    <w:rsid w:val="0045468D"/>
    <w:rsid w:val="004656B6"/>
    <w:rsid w:val="00495242"/>
    <w:rsid w:val="004957D4"/>
    <w:rsid w:val="0049645F"/>
    <w:rsid w:val="004B31C1"/>
    <w:rsid w:val="004C2666"/>
    <w:rsid w:val="004F2572"/>
    <w:rsid w:val="00506A49"/>
    <w:rsid w:val="00523096"/>
    <w:rsid w:val="00530FAF"/>
    <w:rsid w:val="005349D6"/>
    <w:rsid w:val="005371F7"/>
    <w:rsid w:val="00540FC9"/>
    <w:rsid w:val="00542592"/>
    <w:rsid w:val="00544B59"/>
    <w:rsid w:val="00581AAE"/>
    <w:rsid w:val="00594058"/>
    <w:rsid w:val="00594703"/>
    <w:rsid w:val="005A73B4"/>
    <w:rsid w:val="005B53ED"/>
    <w:rsid w:val="005C2B12"/>
    <w:rsid w:val="005F545F"/>
    <w:rsid w:val="006057C5"/>
    <w:rsid w:val="00622858"/>
    <w:rsid w:val="00652499"/>
    <w:rsid w:val="00664B38"/>
    <w:rsid w:val="0067087E"/>
    <w:rsid w:val="00683297"/>
    <w:rsid w:val="006875EA"/>
    <w:rsid w:val="0069696A"/>
    <w:rsid w:val="006A19CA"/>
    <w:rsid w:val="006C1804"/>
    <w:rsid w:val="006F421C"/>
    <w:rsid w:val="006F5C08"/>
    <w:rsid w:val="0070355F"/>
    <w:rsid w:val="007144E5"/>
    <w:rsid w:val="0073766E"/>
    <w:rsid w:val="0075219E"/>
    <w:rsid w:val="00760E0D"/>
    <w:rsid w:val="00771BAA"/>
    <w:rsid w:val="00775A91"/>
    <w:rsid w:val="007816D0"/>
    <w:rsid w:val="00783651"/>
    <w:rsid w:val="007859AD"/>
    <w:rsid w:val="0078673D"/>
    <w:rsid w:val="00790858"/>
    <w:rsid w:val="00792A36"/>
    <w:rsid w:val="007A0B3B"/>
    <w:rsid w:val="007B686E"/>
    <w:rsid w:val="007E3191"/>
    <w:rsid w:val="007F0128"/>
    <w:rsid w:val="0081157E"/>
    <w:rsid w:val="00822565"/>
    <w:rsid w:val="00825363"/>
    <w:rsid w:val="00846746"/>
    <w:rsid w:val="0085652D"/>
    <w:rsid w:val="008636B8"/>
    <w:rsid w:val="008801AF"/>
    <w:rsid w:val="008C0693"/>
    <w:rsid w:val="008D66ED"/>
    <w:rsid w:val="008F5363"/>
    <w:rsid w:val="0090054B"/>
    <w:rsid w:val="0090092D"/>
    <w:rsid w:val="00904400"/>
    <w:rsid w:val="00906F1D"/>
    <w:rsid w:val="00921FBF"/>
    <w:rsid w:val="00950F5D"/>
    <w:rsid w:val="00953E92"/>
    <w:rsid w:val="00955EF8"/>
    <w:rsid w:val="009621A2"/>
    <w:rsid w:val="00981A3D"/>
    <w:rsid w:val="009D52B2"/>
    <w:rsid w:val="009E23CD"/>
    <w:rsid w:val="009F6282"/>
    <w:rsid w:val="00A1738C"/>
    <w:rsid w:val="00A23BEF"/>
    <w:rsid w:val="00A85167"/>
    <w:rsid w:val="00A878EF"/>
    <w:rsid w:val="00A90D44"/>
    <w:rsid w:val="00AA7EED"/>
    <w:rsid w:val="00AB3616"/>
    <w:rsid w:val="00AB75BD"/>
    <w:rsid w:val="00AC4C9E"/>
    <w:rsid w:val="00AD764A"/>
    <w:rsid w:val="00AE7494"/>
    <w:rsid w:val="00AF3949"/>
    <w:rsid w:val="00AF3B88"/>
    <w:rsid w:val="00AF687B"/>
    <w:rsid w:val="00B0066A"/>
    <w:rsid w:val="00B03E00"/>
    <w:rsid w:val="00B040C3"/>
    <w:rsid w:val="00B04741"/>
    <w:rsid w:val="00B057C8"/>
    <w:rsid w:val="00B21C05"/>
    <w:rsid w:val="00B24C48"/>
    <w:rsid w:val="00B27DA7"/>
    <w:rsid w:val="00B40F63"/>
    <w:rsid w:val="00B507B6"/>
    <w:rsid w:val="00B916FB"/>
    <w:rsid w:val="00BC5E67"/>
    <w:rsid w:val="00BD3E40"/>
    <w:rsid w:val="00BD6EA9"/>
    <w:rsid w:val="00BE075D"/>
    <w:rsid w:val="00BE22B3"/>
    <w:rsid w:val="00BE61DE"/>
    <w:rsid w:val="00BF2050"/>
    <w:rsid w:val="00C04C9C"/>
    <w:rsid w:val="00C05A68"/>
    <w:rsid w:val="00C34A7D"/>
    <w:rsid w:val="00C4304D"/>
    <w:rsid w:val="00C46E74"/>
    <w:rsid w:val="00C50B11"/>
    <w:rsid w:val="00C50D9B"/>
    <w:rsid w:val="00C512C2"/>
    <w:rsid w:val="00C74280"/>
    <w:rsid w:val="00C74AA8"/>
    <w:rsid w:val="00C836BB"/>
    <w:rsid w:val="00C86FE6"/>
    <w:rsid w:val="00C963A5"/>
    <w:rsid w:val="00C96F2D"/>
    <w:rsid w:val="00CB281C"/>
    <w:rsid w:val="00CC0DC2"/>
    <w:rsid w:val="00CE5769"/>
    <w:rsid w:val="00D20B04"/>
    <w:rsid w:val="00D25BF7"/>
    <w:rsid w:val="00D4484D"/>
    <w:rsid w:val="00D540F6"/>
    <w:rsid w:val="00D620D6"/>
    <w:rsid w:val="00D80DDE"/>
    <w:rsid w:val="00D84BE1"/>
    <w:rsid w:val="00D9231F"/>
    <w:rsid w:val="00D97BAA"/>
    <w:rsid w:val="00DA0A6C"/>
    <w:rsid w:val="00DA2C3B"/>
    <w:rsid w:val="00DA3A91"/>
    <w:rsid w:val="00DA4EE9"/>
    <w:rsid w:val="00DB5F2C"/>
    <w:rsid w:val="00DD02ED"/>
    <w:rsid w:val="00DD45AC"/>
    <w:rsid w:val="00DD6AFE"/>
    <w:rsid w:val="00DD6BDC"/>
    <w:rsid w:val="00DF39C0"/>
    <w:rsid w:val="00E45F83"/>
    <w:rsid w:val="00E623D5"/>
    <w:rsid w:val="00E62894"/>
    <w:rsid w:val="00E736C0"/>
    <w:rsid w:val="00E82C35"/>
    <w:rsid w:val="00E8580D"/>
    <w:rsid w:val="00EB0E75"/>
    <w:rsid w:val="00EB1855"/>
    <w:rsid w:val="00EB583C"/>
    <w:rsid w:val="00ED48BA"/>
    <w:rsid w:val="00EE0517"/>
    <w:rsid w:val="00EE7265"/>
    <w:rsid w:val="00F03B47"/>
    <w:rsid w:val="00F14DD0"/>
    <w:rsid w:val="00F519AF"/>
    <w:rsid w:val="00F56791"/>
    <w:rsid w:val="00F56B71"/>
    <w:rsid w:val="00F81ED5"/>
    <w:rsid w:val="00F82C46"/>
    <w:rsid w:val="00FA1F4C"/>
    <w:rsid w:val="00FD382B"/>
    <w:rsid w:val="00FE6582"/>
    <w:rsid w:val="00FF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paragraph" w:styleId="Reviso">
    <w:name w:val="Revision"/>
    <w:hidden/>
    <w:uiPriority w:val="99"/>
    <w:semiHidden/>
    <w:rsid w:val="0015605D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7E3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Carlos Augusto Pereira Terra</cp:lastModifiedBy>
  <cp:revision>3</cp:revision>
  <dcterms:created xsi:type="dcterms:W3CDTF">2024-08-08T17:36:00Z</dcterms:created>
  <dcterms:modified xsi:type="dcterms:W3CDTF">2024-08-10T22:42:00Z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