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6A" w:rsidRDefault="00BB2F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2F6A" w:rsidRDefault="00BB2F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2F6A" w:rsidRDefault="00EE1FE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PREVALÊNCIA DE NEMATÓDEOS GASTRINTESTINAIS DE PEQUENOS RUMINANTES EM ASSENTAMENTOS DA REFORMA AGRÁRIA DO SERTÃO DA PARAÍBA</w:t>
      </w:r>
    </w:p>
    <w:p w:rsidR="00BB2F6A" w:rsidRPr="005219FA" w:rsidRDefault="00EE1FE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Ryandro Martins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SOUSA¹;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Florence Taciana Veriato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COURA²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Iasmim Vieira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ALVES</w:t>
      </w:r>
      <w:r w:rsidR="005219F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Sérgio Murilo da Silva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PEDROZA</w:t>
      </w:r>
      <w:r w:rsidR="005219F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Matias da Silva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FERNANDES</w:t>
      </w:r>
      <w:r w:rsidR="005219F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; Kahena Tavares da Silva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AQUINO</w:t>
      </w:r>
      <w:r w:rsidR="005219F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5219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19FA" w:rsidRPr="005219FA">
        <w:rPr>
          <w:rFonts w:ascii="Times New Roman" w:eastAsia="Times New Roman" w:hAnsi="Times New Roman" w:cs="Times New Roman"/>
          <w:sz w:val="24"/>
          <w:szCs w:val="24"/>
        </w:rPr>
        <w:t xml:space="preserve">Dallyson Yehudi Coura de </w:t>
      </w:r>
      <w:r w:rsidR="005219FA" w:rsidRPr="005219FA">
        <w:rPr>
          <w:rFonts w:ascii="Times New Roman" w:eastAsia="Times New Roman" w:hAnsi="Times New Roman" w:cs="Times New Roman"/>
          <w:b/>
          <w:sz w:val="24"/>
          <w:szCs w:val="24"/>
        </w:rPr>
        <w:t>ASSIS</w:t>
      </w:r>
      <w:r w:rsidR="005219F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7;</w:t>
      </w:r>
    </w:p>
    <w:p w:rsidR="00BB2F6A" w:rsidRDefault="00EE1F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Graduando, curso de Medicina Veterinária, Instituto Federal de Ciência e Tecnologia da Paraíba, Campus Sousa. e-mail: </w:t>
      </w:r>
      <w:hyperlink r:id="rId8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ryandrosousa212@gmail</w:t>
        </w:r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B2F6A" w:rsidRDefault="00EE1F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Graduanda, curso de Ciências biológicas, Universidade Federal de Campina Grande, Campus Cajazeiras. e-mail: </w:t>
      </w:r>
      <w:hyperlink r:id="rId9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floremce@gmail.com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219FA" w:rsidRPr="005219FA" w:rsidRDefault="005219FA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219F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E1FEB">
        <w:rPr>
          <w:rFonts w:ascii="Times New Roman" w:eastAsia="Times New Roman" w:hAnsi="Times New Roman" w:cs="Times New Roman"/>
          <w:sz w:val="20"/>
          <w:szCs w:val="20"/>
        </w:rPr>
        <w:t xml:space="preserve">Graduanda, curso de Medicina Veterinária, Instituto Federal de Ciência e Tecnologia da Paraíba, Campus Sousa. e-mail: </w:t>
      </w:r>
      <w:hyperlink r:id="rId10">
        <w:r w:rsidR="00EE1FEB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iasmim.docs@gmail.com</w:t>
        </w:r>
      </w:hyperlink>
      <w:r w:rsidR="00EE1FE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EE1FE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 w:rsidR="00EE1FE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="00EE1FEB">
        <w:rPr>
          <w:rFonts w:ascii="Times New Roman" w:eastAsia="Times New Roman" w:hAnsi="Times New Roman" w:cs="Times New Roman"/>
          <w:sz w:val="20"/>
          <w:szCs w:val="20"/>
        </w:rPr>
        <w:t xml:space="preserve"> Graduando, curso de Medicina Veterinária, Instituto Federal de Ciência e Tecnologia da Paraíba, Campus Sousa. e-mail: </w:t>
      </w:r>
      <w:hyperlink r:id="rId11">
        <w:r w:rsidR="00EE1FEB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murilopedroza10@gmail.com</w:t>
        </w:r>
      </w:hyperlink>
      <w:r w:rsidR="00EE1FE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 w:rsidR="00EE1FE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="00EE1FEB">
        <w:rPr>
          <w:rFonts w:ascii="Times New Roman" w:eastAsia="Times New Roman" w:hAnsi="Times New Roman" w:cs="Times New Roman"/>
          <w:sz w:val="20"/>
          <w:szCs w:val="20"/>
        </w:rPr>
        <w:t xml:space="preserve"> Graduando, curso de Medicina Veterinária, Instituto Federal</w:t>
      </w:r>
      <w:r w:rsidR="00EE1FEB">
        <w:rPr>
          <w:rFonts w:ascii="Times New Roman" w:eastAsia="Times New Roman" w:hAnsi="Times New Roman" w:cs="Times New Roman"/>
          <w:sz w:val="20"/>
          <w:szCs w:val="20"/>
        </w:rPr>
        <w:t xml:space="preserve"> de Ciência e Tecnologia da Paraíba, Campus Sousa. e-mail: </w:t>
      </w:r>
      <w:hyperlink r:id="rId12">
        <w:r w:rsidR="00EE1FEB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matias.fernandes@academico.ifpb.edu.br</w:t>
        </w:r>
      </w:hyperlink>
      <w:r w:rsidR="00EE1FE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EE1FE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r w:rsidR="00EE1FE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="00EE1FEB">
        <w:rPr>
          <w:rFonts w:ascii="Times New Roman" w:eastAsia="Times New Roman" w:hAnsi="Times New Roman" w:cs="Times New Roman"/>
          <w:sz w:val="20"/>
          <w:szCs w:val="20"/>
        </w:rPr>
        <w:t xml:space="preserve"> Graduanda, curso de Medicina Veterinária, Instituto Federal de Ciência e Tecnologia da Paraíba, Campus Sousa. e-mail: </w:t>
      </w:r>
      <w:hyperlink r:id="rId13">
        <w:r w:rsidR="00EE1FEB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Kahena.tavares.k</w:t>
        </w:r>
        <w:r w:rsidR="00EE1FEB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t@gmail.com</w:t>
        </w:r>
      </w:hyperlink>
      <w:r w:rsidR="00EE1FE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7 </w:t>
      </w:r>
      <w:r>
        <w:rPr>
          <w:rFonts w:ascii="Times New Roman" w:eastAsia="Times New Roman" w:hAnsi="Times New Roman" w:cs="Times New Roman"/>
          <w:sz w:val="20"/>
          <w:szCs w:val="20"/>
        </w:rPr>
        <w:t>Dou</w:t>
      </w:r>
      <w:r w:rsidRPr="005219FA"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or,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219FA"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écnico admini</w:t>
      </w:r>
      <w:r w:rsidRPr="005219FA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 w:rsidRPr="005219FA"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tivo do </w:t>
      </w:r>
      <w:r w:rsidRPr="005219FA">
        <w:rPr>
          <w:rFonts w:ascii="Times New Roman" w:eastAsia="Times New Roman" w:hAnsi="Times New Roman" w:cs="Times New Roman"/>
          <w:sz w:val="20"/>
          <w:szCs w:val="20"/>
        </w:rPr>
        <w:t>Instituto Federal de Ciência e Tecnologia da Paraíba, Campus Sousa. e-mail:</w:t>
      </w:r>
      <w:r w:rsidRPr="005219FA">
        <w:t xml:space="preserve"> </w:t>
      </w:r>
      <w:hyperlink r:id="rId14" w:history="1">
        <w:r w:rsidRPr="00777790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dalyson.assis@ifpb.edu.br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B2F6A" w:rsidRDefault="00EE1FEB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Resumo: </w:t>
      </w:r>
      <w:r>
        <w:rPr>
          <w:rFonts w:ascii="Times New Roman" w:eastAsia="Times New Roman" w:hAnsi="Times New Roman" w:cs="Times New Roman"/>
        </w:rPr>
        <w:t>Objetivou-se determinar a ocorrência de parasitoses gastrointestinais de ovinos e caprinos em assentamentos da reforma agrária da cidade de Aparecida-PB. Foram coletadas amostras de fezes da ampola retal de 76 animais, em seguida, devi</w:t>
      </w:r>
      <w:r>
        <w:rPr>
          <w:rFonts w:ascii="Times New Roman" w:eastAsia="Times New Roman" w:hAnsi="Times New Roman" w:cs="Times New Roman"/>
        </w:rPr>
        <w:t>damente identificadas e acondicionadas em caixa térmica, para posteriormente serem processadas no Laboratório de Parasitologia Veterinária (LPV) do Hospital Veterinário do Instituto Federal da Paraíba (IFPB), Campus Sousa-PB. Para a identificação, foi real</w:t>
      </w:r>
      <w:r>
        <w:rPr>
          <w:rFonts w:ascii="Times New Roman" w:eastAsia="Times New Roman" w:hAnsi="Times New Roman" w:cs="Times New Roman"/>
        </w:rPr>
        <w:t xml:space="preserve">izada a coprocultura, evidenciando que nos ovinos, </w:t>
      </w:r>
      <w:r>
        <w:rPr>
          <w:rFonts w:ascii="Times New Roman" w:eastAsia="Times New Roman" w:hAnsi="Times New Roman" w:cs="Times New Roman"/>
          <w:i/>
        </w:rPr>
        <w:t>Haemonchus spp</w:t>
      </w:r>
      <w:r>
        <w:rPr>
          <w:rFonts w:ascii="Times New Roman" w:eastAsia="Times New Roman" w:hAnsi="Times New Roman" w:cs="Times New Roman"/>
        </w:rPr>
        <w:t xml:space="preserve">. (88%) foi o mais frequente, seguido por </w:t>
      </w:r>
      <w:r>
        <w:rPr>
          <w:rFonts w:ascii="Times New Roman" w:eastAsia="Times New Roman" w:hAnsi="Times New Roman" w:cs="Times New Roman"/>
          <w:i/>
        </w:rPr>
        <w:t>Oesophagostomum spp</w:t>
      </w:r>
      <w:r>
        <w:rPr>
          <w:rFonts w:ascii="Times New Roman" w:eastAsia="Times New Roman" w:hAnsi="Times New Roman" w:cs="Times New Roman"/>
        </w:rPr>
        <w:t xml:space="preserve">. (6%), </w:t>
      </w:r>
      <w:r>
        <w:rPr>
          <w:rFonts w:ascii="Times New Roman" w:eastAsia="Times New Roman" w:hAnsi="Times New Roman" w:cs="Times New Roman"/>
          <w:i/>
        </w:rPr>
        <w:t>Strongyloides spp.</w:t>
      </w:r>
      <w:r>
        <w:rPr>
          <w:rFonts w:ascii="Times New Roman" w:eastAsia="Times New Roman" w:hAnsi="Times New Roman" w:cs="Times New Roman"/>
        </w:rPr>
        <w:t xml:space="preserve"> (4%) e </w:t>
      </w:r>
      <w:r>
        <w:rPr>
          <w:rFonts w:ascii="Times New Roman" w:eastAsia="Times New Roman" w:hAnsi="Times New Roman" w:cs="Times New Roman"/>
          <w:i/>
        </w:rPr>
        <w:t>Trichostrongylus spp.</w:t>
      </w:r>
      <w:r>
        <w:rPr>
          <w:rFonts w:ascii="Times New Roman" w:eastAsia="Times New Roman" w:hAnsi="Times New Roman" w:cs="Times New Roman"/>
        </w:rPr>
        <w:t xml:space="preserve"> (2%), enquanto nos caprinos, </w:t>
      </w:r>
      <w:r>
        <w:rPr>
          <w:rFonts w:ascii="Times New Roman" w:eastAsia="Times New Roman" w:hAnsi="Times New Roman" w:cs="Times New Roman"/>
          <w:i/>
        </w:rPr>
        <w:t>Haemonchus spp</w:t>
      </w:r>
      <w:r>
        <w:rPr>
          <w:rFonts w:ascii="Times New Roman" w:eastAsia="Times New Roman" w:hAnsi="Times New Roman" w:cs="Times New Roman"/>
        </w:rPr>
        <w:t>. (95,5%) teve maior ocorrência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Oesophagostomum spp</w:t>
      </w:r>
      <w:r>
        <w:rPr>
          <w:rFonts w:ascii="Times New Roman" w:eastAsia="Times New Roman" w:hAnsi="Times New Roman" w:cs="Times New Roman"/>
        </w:rPr>
        <w:t xml:space="preserve">. (3,3%), </w:t>
      </w:r>
      <w:r>
        <w:rPr>
          <w:rFonts w:ascii="Times New Roman" w:eastAsia="Times New Roman" w:hAnsi="Times New Roman" w:cs="Times New Roman"/>
          <w:i/>
        </w:rPr>
        <w:t>Trichostrongylus spp.</w:t>
      </w:r>
      <w:r>
        <w:rPr>
          <w:rFonts w:ascii="Times New Roman" w:eastAsia="Times New Roman" w:hAnsi="Times New Roman" w:cs="Times New Roman"/>
        </w:rPr>
        <w:t xml:space="preserve"> (1%) e </w:t>
      </w:r>
      <w:r>
        <w:rPr>
          <w:rFonts w:ascii="Times New Roman" w:eastAsia="Times New Roman" w:hAnsi="Times New Roman" w:cs="Times New Roman"/>
          <w:i/>
        </w:rPr>
        <w:t>Strongyloides spp.</w:t>
      </w:r>
      <w:r>
        <w:rPr>
          <w:rFonts w:ascii="Times New Roman" w:eastAsia="Times New Roman" w:hAnsi="Times New Roman" w:cs="Times New Roman"/>
        </w:rPr>
        <w:t xml:space="preserve"> (0,2%). Conclui-se que os nematódeos de maior prevalência nos ovinos e caprinos em assentamentos da reforma agrária do sertão da Paraíba são </w:t>
      </w:r>
      <w:r>
        <w:rPr>
          <w:rFonts w:ascii="Times New Roman" w:eastAsia="Times New Roman" w:hAnsi="Times New Roman" w:cs="Times New Roman"/>
          <w:i/>
        </w:rPr>
        <w:t>Haemonchus spp</w:t>
      </w:r>
      <w:r>
        <w:rPr>
          <w:rFonts w:ascii="Times New Roman" w:eastAsia="Times New Roman" w:hAnsi="Times New Roman" w:cs="Times New Roman"/>
        </w:rPr>
        <w:t>.</w:t>
      </w:r>
    </w:p>
    <w:p w:rsidR="00BB2F6A" w:rsidRDefault="00EE1FE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b/>
          <w:color w:val="00000A"/>
        </w:rPr>
        <w:t>:</w:t>
      </w:r>
      <w:r>
        <w:rPr>
          <w:rFonts w:ascii="Times New Roman" w:eastAsia="Times New Roman" w:hAnsi="Times New Roman" w:cs="Times New Roman"/>
          <w:color w:val="00000A"/>
        </w:rPr>
        <w:t xml:space="preserve"> agricultura familiar; haemoncose; ovinocaprinocultura; </w:t>
      </w:r>
    </w:p>
    <w:p w:rsidR="00BB2F6A" w:rsidRDefault="00BB2F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:rsidR="00BB2F6A" w:rsidRDefault="00EE1F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</w:p>
    <w:p w:rsidR="00BB2F6A" w:rsidRDefault="00EE1FE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ovinocaprinocultura no nordeste brasileiro apresenta potencial significância no cenário nacional, possuindo um rebanho com cerca de 11.809.509 de caprinos e 15.039.060 de ovinos (IBGE</w:t>
      </w:r>
      <w:r>
        <w:rPr>
          <w:rFonts w:ascii="Times New Roman" w:eastAsia="Times New Roman" w:hAnsi="Times New Roman" w:cs="Times New Roman"/>
          <w:sz w:val="24"/>
          <w:szCs w:val="24"/>
        </w:rPr>
        <w:t>, 2022). Na Paraíba, a criação desses animais é caracterizada como extensiva, destinados à produção de carne, pele e leite, sendo também pouco tecnificada, apresentando dessa forma, dificuldades quanto ao manejo sanitário, corroborando para o desenvolvimen</w:t>
      </w:r>
      <w:r>
        <w:rPr>
          <w:rFonts w:ascii="Times New Roman" w:eastAsia="Times New Roman" w:hAnsi="Times New Roman" w:cs="Times New Roman"/>
          <w:sz w:val="24"/>
          <w:szCs w:val="24"/>
        </w:rPr>
        <w:t>to de verminoses (Costa et al., 2008).</w:t>
      </w:r>
    </w:p>
    <w:p w:rsidR="00BB2F6A" w:rsidRDefault="00EE1F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ocorrência de parasitos gastrintestinais em pequenos ruminantes pode levar o animal a apresentar sinais clínicos variados, que incluem edema submandibular, anemia, apatia, perda </w:t>
      </w:r>
    </w:p>
    <w:p w:rsidR="00BB2F6A" w:rsidRDefault="00BB2F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F6A" w:rsidRDefault="00BB2F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F6A" w:rsidRDefault="00BB2F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F6A" w:rsidRDefault="00EE1F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peso, diarreia e, em condições mais graves, óbito (Oliveira et al., 2024). De acordo com Costa et al. (2011), os nematódeos de maior prevalência na região semiárida são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Haemconchus contortus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Trichostrongylus colubriformis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Strongyloides papillosus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Oe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sophagostomum colubianum</w:t>
      </w:r>
      <w:r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sendo considerados de maior importância em perdas econômicas para exploração de caprinos e ovinos. Dessa forma, objetivou-se determinar os parasitos gastrintestinais de pequenos ruminantes provenientes de assentamentos da reforma agrária do sertão da Paraí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ba.</w:t>
      </w:r>
    </w:p>
    <w:p w:rsidR="00BB2F6A" w:rsidRDefault="00EE1FE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</w:p>
    <w:p w:rsidR="00BB2F6A" w:rsidRDefault="00EE1FE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coletas foram realizadas em 76 animais, destes 51 ovinos e 15 caprinos, as propriedades localizadas nos assentamentos Acauã e Veneza da cidade de Aparecida-PB, totalizando quatro propriedades distintas. As amostras fecais foram coletad</w:t>
      </w:r>
      <w:r>
        <w:rPr>
          <w:rFonts w:ascii="Times New Roman" w:eastAsia="Times New Roman" w:hAnsi="Times New Roman" w:cs="Times New Roman"/>
          <w:sz w:val="24"/>
          <w:szCs w:val="24"/>
        </w:rPr>
        <w:t>as da ampola retal dos animais, em seguida, devidamente identificadas e acondicionadas em caixa térmica, para posteriormente serem processadas no Laboratório de Parasitologia Veterinária (LPV) do Hospital Veterinário do Instituto Federal da Paraíba (IFPB),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Campus Sousa-PB. </w:t>
      </w:r>
    </w:p>
    <w:p w:rsidR="00BB2F6A" w:rsidRDefault="00EE1F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As amostras foram destinadas à coprocultura, pela técnica de Roberts e O’Sullivan (1950), usando como substrato, a vermiculita. Para identificação dos gêneros das larvas no terceiro estágio (L3), foram usados como base as descrições de </w:t>
      </w:r>
      <w:r>
        <w:rPr>
          <w:rFonts w:ascii="Times New Roman" w:eastAsia="Times New Roman" w:hAnsi="Times New Roman" w:cs="Times New Roman"/>
          <w:sz w:val="24"/>
          <w:szCs w:val="24"/>
        </w:rPr>
        <w:t>Ueno e Gonçalves (1998).</w:t>
      </w:r>
    </w:p>
    <w:p w:rsidR="00BB2F6A" w:rsidRDefault="00EE1F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Resultados e discussão:</w:t>
      </w:r>
    </w:p>
    <w:p w:rsidR="00BB2F6A" w:rsidRDefault="00EE1FE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Larvas de 3° estágio dos gêneros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Haemonchus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Trichostrongylus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Oesophagostomum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Strongyloides </w:t>
      </w:r>
      <w:r>
        <w:rPr>
          <w:rFonts w:ascii="Times New Roman" w:eastAsia="Times New Roman" w:hAnsi="Times New Roman" w:cs="Times New Roman"/>
          <w:sz w:val="24"/>
          <w:szCs w:val="24"/>
        </w:rPr>
        <w:t>foram identificadas nas coproculturas de amostras de fezes de caprinos e ovinos (Tabela 1).</w:t>
      </w:r>
    </w:p>
    <w:p w:rsidR="00BB2F6A" w:rsidRDefault="00EE1F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Tabela 1. Porcentage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m de larvas de 3° estágio por grama de fezes (LPG) de helmintos gastrintestinais, em caprinos e ovinos em propriedades de assentamentos da reforma agrária no município de Aparecida – PB.</w:t>
      </w:r>
    </w:p>
    <w:tbl>
      <w:tblPr>
        <w:tblStyle w:val="a"/>
        <w:tblW w:w="8128" w:type="dxa"/>
        <w:jc w:val="center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1513"/>
        <w:gridCol w:w="1830"/>
        <w:gridCol w:w="2136"/>
        <w:gridCol w:w="1549"/>
      </w:tblGrid>
      <w:tr w:rsidR="00BB2F6A">
        <w:trPr>
          <w:jc w:val="center"/>
        </w:trPr>
        <w:tc>
          <w:tcPr>
            <w:tcW w:w="1100" w:type="dxa"/>
            <w:tcBorders>
              <w:bottom w:val="single" w:sz="4" w:space="0" w:color="000000"/>
            </w:tcBorders>
          </w:tcPr>
          <w:p w:rsidR="00BB2F6A" w:rsidRDefault="00EE1F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Espécie</w:t>
            </w:r>
          </w:p>
        </w:tc>
        <w:tc>
          <w:tcPr>
            <w:tcW w:w="1513" w:type="dxa"/>
            <w:tcBorders>
              <w:bottom w:val="single" w:sz="4" w:space="0" w:color="000000"/>
            </w:tcBorders>
          </w:tcPr>
          <w:p w:rsidR="00BB2F6A" w:rsidRDefault="00EE1F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Haemonchus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</w:tcPr>
          <w:p w:rsidR="00BB2F6A" w:rsidRDefault="00EE1F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Trichostrongylus</w:t>
            </w:r>
          </w:p>
        </w:tc>
        <w:tc>
          <w:tcPr>
            <w:tcW w:w="2136" w:type="dxa"/>
            <w:tcBorders>
              <w:bottom w:val="single" w:sz="4" w:space="0" w:color="000000"/>
            </w:tcBorders>
          </w:tcPr>
          <w:p w:rsidR="00BB2F6A" w:rsidRDefault="00EE1F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Oesophagostomum</w:t>
            </w:r>
          </w:p>
        </w:tc>
        <w:tc>
          <w:tcPr>
            <w:tcW w:w="1549" w:type="dxa"/>
            <w:tcBorders>
              <w:bottom w:val="single" w:sz="4" w:space="0" w:color="000000"/>
            </w:tcBorders>
          </w:tcPr>
          <w:p w:rsidR="00BB2F6A" w:rsidRDefault="00EE1F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Strongyloides</w:t>
            </w:r>
          </w:p>
        </w:tc>
      </w:tr>
      <w:tr w:rsidR="00BB2F6A">
        <w:trPr>
          <w:jc w:val="center"/>
        </w:trPr>
        <w:tc>
          <w:tcPr>
            <w:tcW w:w="1100" w:type="dxa"/>
            <w:tcBorders>
              <w:top w:val="single" w:sz="4" w:space="0" w:color="000000"/>
              <w:bottom w:val="nil"/>
            </w:tcBorders>
          </w:tcPr>
          <w:p w:rsidR="00BB2F6A" w:rsidRDefault="00EE1F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inos</w:t>
            </w:r>
          </w:p>
        </w:tc>
        <w:tc>
          <w:tcPr>
            <w:tcW w:w="1513" w:type="dxa"/>
            <w:tcBorders>
              <w:top w:val="single" w:sz="4" w:space="0" w:color="000000"/>
              <w:bottom w:val="nil"/>
            </w:tcBorders>
          </w:tcPr>
          <w:p w:rsidR="00BB2F6A" w:rsidRDefault="00EE1F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830" w:type="dxa"/>
            <w:tcBorders>
              <w:top w:val="single" w:sz="4" w:space="0" w:color="000000"/>
              <w:bottom w:val="nil"/>
            </w:tcBorders>
          </w:tcPr>
          <w:p w:rsidR="00BB2F6A" w:rsidRDefault="00EE1F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2136" w:type="dxa"/>
            <w:tcBorders>
              <w:top w:val="single" w:sz="4" w:space="0" w:color="000000"/>
              <w:bottom w:val="nil"/>
            </w:tcBorders>
          </w:tcPr>
          <w:p w:rsidR="00BB2F6A" w:rsidRDefault="00EE1F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549" w:type="dxa"/>
            <w:tcBorders>
              <w:top w:val="single" w:sz="4" w:space="0" w:color="000000"/>
              <w:bottom w:val="nil"/>
            </w:tcBorders>
          </w:tcPr>
          <w:p w:rsidR="00BB2F6A" w:rsidRDefault="00EE1F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BB2F6A">
        <w:trPr>
          <w:jc w:val="center"/>
        </w:trPr>
        <w:tc>
          <w:tcPr>
            <w:tcW w:w="1100" w:type="dxa"/>
            <w:tcBorders>
              <w:top w:val="nil"/>
            </w:tcBorders>
          </w:tcPr>
          <w:p w:rsidR="00BB2F6A" w:rsidRDefault="00EE1F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Caprinos</w:t>
            </w:r>
          </w:p>
        </w:tc>
        <w:tc>
          <w:tcPr>
            <w:tcW w:w="1513" w:type="dxa"/>
            <w:tcBorders>
              <w:top w:val="nil"/>
            </w:tcBorders>
          </w:tcPr>
          <w:p w:rsidR="00BB2F6A" w:rsidRDefault="00EE1F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95,5%</w:t>
            </w:r>
          </w:p>
        </w:tc>
        <w:tc>
          <w:tcPr>
            <w:tcW w:w="1830" w:type="dxa"/>
            <w:tcBorders>
              <w:top w:val="nil"/>
            </w:tcBorders>
          </w:tcPr>
          <w:p w:rsidR="00BB2F6A" w:rsidRDefault="00EE1F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136" w:type="dxa"/>
            <w:tcBorders>
              <w:top w:val="nil"/>
            </w:tcBorders>
          </w:tcPr>
          <w:p w:rsidR="00BB2F6A" w:rsidRDefault="00EE1F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3,3%</w:t>
            </w:r>
          </w:p>
        </w:tc>
        <w:tc>
          <w:tcPr>
            <w:tcW w:w="1549" w:type="dxa"/>
            <w:tcBorders>
              <w:top w:val="nil"/>
            </w:tcBorders>
          </w:tcPr>
          <w:p w:rsidR="00BB2F6A" w:rsidRDefault="00EE1F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0,2%</w:t>
            </w:r>
          </w:p>
        </w:tc>
      </w:tr>
    </w:tbl>
    <w:p w:rsidR="00BB2F6A" w:rsidRDefault="00BB2F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19FA" w:rsidRDefault="00EE1FE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Foi observado que os gêneros de maior prevalência em ovinos e caprinos foram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Haemonchus spp.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88% e 95,5% respectivamente, conforme Amarante (2014) a principal </w:t>
      </w:r>
    </w:p>
    <w:p w:rsidR="005219FA" w:rsidRDefault="005219FA" w:rsidP="005219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19FA" w:rsidRDefault="005219FA" w:rsidP="005219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19FA" w:rsidRDefault="005219FA" w:rsidP="005219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F6A" w:rsidRDefault="00EE1F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espécie que parasita pequenos ruminantes em regiões com clima tropical e subtropical são os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H. contortus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um parasita hematófago que tem por habitat o abomaso dos animais. Sendo a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spécie de helminto que causa maiores danos à ovinocaprinocultura dificultando o melhor desempenho dos animais em relação ao ganho de peso e conversão alimentar.</w:t>
      </w:r>
    </w:p>
    <w:p w:rsidR="00BB2F6A" w:rsidRDefault="00EE1FE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dados do presente estudo corroboram com os resultados do estudo de Vilela et al. (2016) e 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eira et al. (2014), que descreveram a prevalência de nematódeos gastrointestinais de ovinos e caprinos, respectivamente, do sertão da Paraíba, sendo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Haemonchus sp. (70%), Trichostrongylus spp. (22%), Strongyloides sp. (6%) e Oesophagostomum sp</w:t>
      </w: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2%) de ovi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nos, enquanto os caprinos, teve </w:t>
      </w:r>
      <w:r>
        <w:rPr>
          <w:rFonts w:ascii="Times New Roman" w:eastAsia="Times New Roman" w:hAnsi="Times New Roman" w:cs="Times New Roman"/>
          <w:sz w:val="24"/>
          <w:szCs w:val="24"/>
        </w:rPr>
        <w:t>a maior ocorrência de Haemonchus spp. (79.9%), seguido por Strongyloides spp. (9.6%) Trichostrongylus spp. (8.6%), Oesophagostomum spp  (1.9%) e Cooperia spp. (0.1%).</w:t>
      </w:r>
    </w:p>
    <w:p w:rsidR="00BB2F6A" w:rsidRDefault="00EE1FEB">
      <w:pPr>
        <w:spacing w:after="0" w:line="36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: </w:t>
      </w:r>
    </w:p>
    <w:p w:rsidR="00BB2F6A" w:rsidRDefault="00EE1FE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nematódeos de maior prevalência nos ovinos e caprinos em assentamentos da reforma agrária do sertão da Paraíba são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Haemonchus spp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2F6A" w:rsidRDefault="00EE1F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Bibliográficas: </w:t>
      </w:r>
    </w:p>
    <w:p w:rsidR="00BB2F6A" w:rsidRDefault="00EE1F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AMARANTE, A. F. 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Os parasitas de ovinos</w:t>
      </w:r>
      <w:r>
        <w:rPr>
          <w:rFonts w:ascii="Times New Roman" w:eastAsia="Times New Roman" w:hAnsi="Times New Roman" w:cs="Times New Roman"/>
          <w:sz w:val="24"/>
          <w:szCs w:val="24"/>
        </w:rPr>
        <w:t>. São Paulo: Editora UNESP, 2014, 263p.</w:t>
      </w:r>
    </w:p>
    <w:p w:rsidR="00BB2F6A" w:rsidRDefault="00EE1F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COSTA, R. G.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et al. Caracterização do sistema de produção caprino e ovino na região semi-árida do estado da Paraíba, Brasil.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Archivos de Zootecnia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v. 57, n. 218, p. 195-205, 2008.</w:t>
      </w:r>
    </w:p>
    <w:p w:rsidR="00BB2F6A" w:rsidRDefault="00EE1F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COSTA, V. M. M. et al. Controle das parasitoses gastrintestinais em ovinos e caprinos 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região semiárida do Nordeste do Brasil.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Pesq. Vet. Bras.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v.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31, n. 1, p. 65-71, janeiro 2011</w:t>
      </w:r>
    </w:p>
    <w:p w:rsidR="00BB2F6A" w:rsidRDefault="00EE1F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IBGE, 2022. Produção Animal. Instituto Brasileiro de Geografia e Estatística, 2022. Disponível em: </w:t>
      </w:r>
      <w:hyperlink r:id="rId1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Produção Agropecuária no Brasil | IBGE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Acesso em: 18 jun. 2024.</w:t>
      </w:r>
    </w:p>
    <w:p w:rsidR="00BB2F6A" w:rsidRDefault="00EE1F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OLIVEIRA, C. F. T. et al. Aspectos epidemiológicos das parasitoses gastrintestinais de pequenos ruminantes na agricultura familiar no território da Borborema-Paraíba. 1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Contribuciones a Las Ciencias Sociales, São José dos Pinhais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v.17, n.3, p. 01-21, 2024.</w:t>
      </w:r>
    </w:p>
    <w:p w:rsidR="00BB2F6A" w:rsidRDefault="00EE1F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ROBERT, F. H. S.; O’SULLIVAN, P. J. Methods for egg counts and larval cultures for strongyles infesting the gastro-intestinal tract of cattle.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Australian Journal of Ag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ricultural Research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v. 1, n. 1, p. 99-102, 1950. </w:t>
      </w:r>
    </w:p>
    <w:p w:rsidR="00BB2F6A" w:rsidRDefault="00EE1F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UENO, H.; GONÇALVES, P. C.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Manual para o Diagnóstico das Helmintoses de Ruminantes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4 ed. Tokyo: Japan Internacional Cooperation Agency, 1998. </w:t>
      </w:r>
    </w:p>
    <w:p w:rsidR="00BB2F6A" w:rsidRDefault="00EE1F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VIEIRA, V.D. et al. Prevalence and risk factors associated with goat gastrointestinal helminthiasis in the Sertão region of Paraíba State, Brazil.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Tropical Animal Health and Production</w:t>
      </w:r>
      <w:r>
        <w:rPr>
          <w:rFonts w:ascii="Times New Roman" w:eastAsia="Times New Roman" w:hAnsi="Times New Roman" w:cs="Times New Roman"/>
          <w:sz w:val="24"/>
          <w:szCs w:val="24"/>
        </w:rPr>
        <w:t>, 46, 355-361, 2014.</w:t>
      </w:r>
    </w:p>
    <w:p w:rsidR="00BB2F6A" w:rsidRDefault="00EE1FEB" w:rsidP="005219F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VILELA, V. L.. Coadministration of nematophagous fu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ngi for biological control over gastrointestinal helminths in sheep in the semiarid region of northeastern Brazil.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Vet Parasitol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v. 221, p. 139-143, 2016.</w:t>
      </w:r>
    </w:p>
    <w:sectPr w:rsidR="00BB2F6A">
      <w:headerReference w:type="default" r:id="rId16"/>
      <w:footerReference w:type="default" r:id="rId17"/>
      <w:pgSz w:w="11906" w:h="16838"/>
      <w:pgMar w:top="1418" w:right="1418" w:bottom="1418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FEB" w:rsidRDefault="00EE1FEB">
      <w:pPr>
        <w:spacing w:after="0" w:line="240" w:lineRule="auto"/>
      </w:pPr>
      <w:r>
        <w:separator/>
      </w:r>
    </w:p>
  </w:endnote>
  <w:endnote w:type="continuationSeparator" w:id="0">
    <w:p w:rsidR="00EE1FEB" w:rsidRDefault="00EE1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 Neue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F6A" w:rsidRDefault="00EE1F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5219FA"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BB2F6A" w:rsidRDefault="00BB2F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FEB" w:rsidRDefault="00EE1FEB">
      <w:pPr>
        <w:spacing w:after="0" w:line="240" w:lineRule="auto"/>
      </w:pPr>
      <w:r>
        <w:separator/>
      </w:r>
    </w:p>
  </w:footnote>
  <w:footnote w:type="continuationSeparator" w:id="0">
    <w:p w:rsidR="00EE1FEB" w:rsidRDefault="00EE1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F6A" w:rsidRDefault="00EE1F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5219FA"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-1071879</wp:posOffset>
          </wp:positionH>
          <wp:positionV relativeFrom="paragraph">
            <wp:posOffset>-487680</wp:posOffset>
          </wp:positionV>
          <wp:extent cx="7912968" cy="1400553"/>
          <wp:effectExtent l="0" t="0" r="0" b="0"/>
          <wp:wrapNone/>
          <wp:docPr id="127797725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454" b="2454"/>
                  <a:stretch>
                    <a:fillRect/>
                  </a:stretch>
                </pic:blipFill>
                <pic:spPr>
                  <a:xfrm>
                    <a:off x="0" y="0"/>
                    <a:ext cx="7912968" cy="14005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B2F6A" w:rsidRDefault="00BB2F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B2F6A"/>
    <w:rsid w:val="005219FA"/>
    <w:rsid w:val="00BB2F6A"/>
    <w:rsid w:val="00EE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0"/>
    <w:rsid w:val="0067087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customStyle="1" w:styleId="Normal1">
    <w:name w:val="Normal1"/>
    <w:rsid w:val="008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LO-normal">
    <w:name w:val="LO-normal"/>
    <w:qFormat/>
    <w:rsid w:val="0081157E"/>
    <w:pPr>
      <w:widowControl w:val="0"/>
      <w:suppressAutoHyphens/>
      <w:spacing w:after="0" w:line="240" w:lineRule="auto"/>
    </w:pPr>
    <w:rPr>
      <w:rFonts w:ascii="Arial" w:eastAsia="Arial" w:hAnsi="Arial" w:cs="Arial"/>
      <w:lang w:val="en-GB" w:eastAsia="zh-CN" w:bidi="hi-IN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0"/>
    <w:rsid w:val="0067087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customStyle="1" w:styleId="Normal1">
    <w:name w:val="Normal1"/>
    <w:rsid w:val="008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LO-normal">
    <w:name w:val="LO-normal"/>
    <w:qFormat/>
    <w:rsid w:val="0081157E"/>
    <w:pPr>
      <w:widowControl w:val="0"/>
      <w:suppressAutoHyphens/>
      <w:spacing w:after="0" w:line="240" w:lineRule="auto"/>
    </w:pPr>
    <w:rPr>
      <w:rFonts w:ascii="Arial" w:eastAsia="Arial" w:hAnsi="Arial" w:cs="Arial"/>
      <w:lang w:val="en-GB" w:eastAsia="zh-CN" w:bidi="hi-IN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androsousa212@gmail.com" TargetMode="External"/><Relationship Id="rId13" Type="http://schemas.openxmlformats.org/officeDocument/2006/relationships/hyperlink" Target="mailto:Kahena.tavares.kt@gmail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atias.fernandes@academico.ifpb.edu.b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urilopedroza10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bge.gov.br/explica/producao-agropecuaria/" TargetMode="External"/><Relationship Id="rId10" Type="http://schemas.openxmlformats.org/officeDocument/2006/relationships/hyperlink" Target="mailto:iasmim.docs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floremce@gmail.com" TargetMode="External"/><Relationship Id="rId14" Type="http://schemas.openxmlformats.org/officeDocument/2006/relationships/hyperlink" Target="mailto:dalyson.assis@ifp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krqIDWKRmTxKHOjU1mi0vgf8Bw==">CgMxLjA4AHIhMVUzYnBmaFZPQjhpNXZnQkhWZC1WT3NTVTlYZ21LNmdK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1382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Brendo</dc:creator>
  <cp:lastModifiedBy>Rafaela</cp:lastModifiedBy>
  <cp:revision>2</cp:revision>
  <dcterms:created xsi:type="dcterms:W3CDTF">2024-08-08T02:50:00Z</dcterms:created>
  <dcterms:modified xsi:type="dcterms:W3CDTF">2024-08-08T02:50:00Z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