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B66A0" w14:textId="77777777" w:rsidR="00E2141D" w:rsidRDefault="00E2141D" w:rsidP="002B4E96">
      <w:pPr>
        <w:spacing w:after="0" w:line="240" w:lineRule="auto"/>
        <w:jc w:val="center"/>
        <w:rPr>
          <w:rFonts w:ascii="Times New Roman" w:hAnsi="Times New Roman"/>
          <w:b/>
          <w:sz w:val="24"/>
          <w:szCs w:val="24"/>
        </w:rPr>
      </w:pPr>
    </w:p>
    <w:p w14:paraId="0D37A948" w14:textId="77777777" w:rsidR="00E2141D" w:rsidRDefault="00E2141D" w:rsidP="002B4E96">
      <w:pPr>
        <w:spacing w:after="0" w:line="240" w:lineRule="auto"/>
        <w:jc w:val="center"/>
        <w:rPr>
          <w:rFonts w:ascii="Times New Roman" w:hAnsi="Times New Roman"/>
          <w:b/>
          <w:sz w:val="24"/>
          <w:szCs w:val="24"/>
        </w:rPr>
      </w:pPr>
    </w:p>
    <w:p w14:paraId="7DB73DE7" w14:textId="77777777" w:rsidR="00E2141D" w:rsidRDefault="00E2141D" w:rsidP="002B4E96">
      <w:pPr>
        <w:spacing w:after="0" w:line="240" w:lineRule="auto"/>
        <w:jc w:val="center"/>
        <w:rPr>
          <w:rFonts w:ascii="Times New Roman" w:hAnsi="Times New Roman"/>
          <w:b/>
          <w:sz w:val="24"/>
          <w:szCs w:val="24"/>
        </w:rPr>
      </w:pPr>
    </w:p>
    <w:p w14:paraId="1EEAC9FD" w14:textId="2B65DC0A" w:rsidR="002B4E96" w:rsidRDefault="002B4E96" w:rsidP="002B4E96">
      <w:pPr>
        <w:spacing w:after="0" w:line="240" w:lineRule="auto"/>
        <w:jc w:val="center"/>
        <w:rPr>
          <w:rFonts w:ascii="Times New Roman" w:hAnsi="Times New Roman"/>
          <w:color w:val="FF0000"/>
          <w:sz w:val="24"/>
          <w:szCs w:val="24"/>
        </w:rPr>
      </w:pPr>
      <w:r>
        <w:rPr>
          <w:rFonts w:ascii="Times New Roman" w:hAnsi="Times New Roman"/>
          <w:b/>
          <w:sz w:val="24"/>
          <w:szCs w:val="24"/>
        </w:rPr>
        <w:t>PIROPLASMOSE EM EQUINO – RELATO DE CASO</w:t>
      </w:r>
    </w:p>
    <w:p w14:paraId="5E656B71" w14:textId="77777777" w:rsidR="004A41D6" w:rsidRDefault="004A41D6" w:rsidP="004A41D6">
      <w:pPr>
        <w:pStyle w:val="Default"/>
      </w:pPr>
    </w:p>
    <w:p w14:paraId="395D3B12" w14:textId="738C6BFB" w:rsidR="00C4304D" w:rsidRDefault="00FB5FEC" w:rsidP="008452AE">
      <w:pPr>
        <w:pStyle w:val="Default"/>
        <w:jc w:val="center"/>
        <w:rPr>
          <w:b/>
          <w:bCs/>
          <w:vertAlign w:val="superscript"/>
        </w:rPr>
      </w:pPr>
      <w:r>
        <w:t xml:space="preserve">Gustavo Barros </w:t>
      </w:r>
      <w:r w:rsidRPr="007445DA">
        <w:rPr>
          <w:b/>
          <w:bCs/>
        </w:rPr>
        <w:t>GOMES</w:t>
      </w:r>
      <w:r>
        <w:rPr>
          <w:b/>
          <w:bCs/>
          <w:vertAlign w:val="superscript"/>
        </w:rPr>
        <w:t>1</w:t>
      </w:r>
      <w:r>
        <w:rPr>
          <w:b/>
          <w:bCs/>
        </w:rPr>
        <w:t>*</w:t>
      </w:r>
      <w:r w:rsidRPr="00FB5FEC">
        <w:t>;</w:t>
      </w:r>
      <w:r>
        <w:t xml:space="preserve"> </w:t>
      </w:r>
      <w:r w:rsidR="004A41D6" w:rsidRPr="004A41D6">
        <w:t xml:space="preserve">Cicero Furtado Dos </w:t>
      </w:r>
      <w:r w:rsidR="004A41D6" w:rsidRPr="004A41D6">
        <w:rPr>
          <w:b/>
          <w:bCs/>
        </w:rPr>
        <w:t>SANTOS NETO</w:t>
      </w:r>
      <w:r>
        <w:rPr>
          <w:b/>
          <w:bCs/>
          <w:vertAlign w:val="superscript"/>
        </w:rPr>
        <w:t>2</w:t>
      </w:r>
      <w:r w:rsidR="004A41D6">
        <w:t>;</w:t>
      </w:r>
      <w:r w:rsidR="004A41D6" w:rsidRPr="004A41D6">
        <w:t xml:space="preserve"> Francisco Gustavo </w:t>
      </w:r>
      <w:r w:rsidR="004A41D6" w:rsidRPr="004A41D6">
        <w:rPr>
          <w:b/>
          <w:bCs/>
        </w:rPr>
        <w:t>PATRÍCIO</w:t>
      </w:r>
      <w:r>
        <w:rPr>
          <w:b/>
          <w:bCs/>
          <w:vertAlign w:val="superscript"/>
        </w:rPr>
        <w:t>2</w:t>
      </w:r>
      <w:r w:rsidR="004A41D6">
        <w:t>;</w:t>
      </w:r>
      <w:r>
        <w:t xml:space="preserve"> </w:t>
      </w:r>
      <w:r w:rsidR="006A26AB">
        <w:t xml:space="preserve">João Victor Vieira </w:t>
      </w:r>
      <w:r w:rsidR="006A26AB">
        <w:rPr>
          <w:b/>
          <w:bCs/>
        </w:rPr>
        <w:t>GONÇALVES</w:t>
      </w:r>
      <w:r>
        <w:rPr>
          <w:b/>
          <w:vertAlign w:val="superscript"/>
        </w:rPr>
        <w:t>1</w:t>
      </w:r>
      <w:r w:rsidR="006A26AB">
        <w:t>; L</w:t>
      </w:r>
      <w:r w:rsidR="002B4E96" w:rsidRPr="004A41D6">
        <w:t>ucas</w:t>
      </w:r>
      <w:r w:rsidR="002B4E96">
        <w:t xml:space="preserve"> de Oliveira </w:t>
      </w:r>
      <w:r w:rsidR="002B4E96" w:rsidRPr="00022869">
        <w:rPr>
          <w:b/>
          <w:bCs/>
        </w:rPr>
        <w:t>C</w:t>
      </w:r>
      <w:r w:rsidR="00022869">
        <w:rPr>
          <w:b/>
          <w:bCs/>
        </w:rPr>
        <w:t>ALLOU</w:t>
      </w:r>
      <w:r>
        <w:rPr>
          <w:b/>
          <w:bCs/>
          <w:vertAlign w:val="superscript"/>
        </w:rPr>
        <w:t>1</w:t>
      </w:r>
      <w:r w:rsidR="005349D6" w:rsidRPr="00C96F2D">
        <w:t>;</w:t>
      </w:r>
      <w:r w:rsidR="006A26AB">
        <w:t xml:space="preserve"> </w:t>
      </w:r>
      <w:r w:rsidR="006A26AB" w:rsidRPr="006A26AB">
        <w:t xml:space="preserve">José </w:t>
      </w:r>
      <w:r w:rsidR="006A26AB">
        <w:t>C</w:t>
      </w:r>
      <w:r w:rsidR="006A26AB" w:rsidRPr="006A26AB">
        <w:t xml:space="preserve">lênio </w:t>
      </w:r>
      <w:r w:rsidR="006A26AB" w:rsidRPr="006A26AB">
        <w:rPr>
          <w:b/>
          <w:bCs/>
        </w:rPr>
        <w:t>SANDES NETO</w:t>
      </w:r>
      <w:r w:rsidR="00094318">
        <w:rPr>
          <w:b/>
          <w:vertAlign w:val="superscript"/>
        </w:rPr>
        <w:t>1</w:t>
      </w:r>
      <w:r w:rsidR="005349D6" w:rsidRPr="00375B36">
        <w:rPr>
          <w:bCs/>
        </w:rPr>
        <w:t>;</w:t>
      </w:r>
      <w:r w:rsidR="006A26AB">
        <w:rPr>
          <w:bCs/>
        </w:rPr>
        <w:t xml:space="preserve"> </w:t>
      </w:r>
      <w:r w:rsidR="008D66ED">
        <w:t>C</w:t>
      </w:r>
      <w:r w:rsidR="002B4E96">
        <w:t xml:space="preserve">lédson Calixto de </w:t>
      </w:r>
      <w:r w:rsidR="002A1BD0" w:rsidRPr="00022869">
        <w:rPr>
          <w:b/>
          <w:bCs/>
        </w:rPr>
        <w:t>O</w:t>
      </w:r>
      <w:r w:rsidR="00022869" w:rsidRPr="00022869">
        <w:rPr>
          <w:b/>
          <w:bCs/>
        </w:rPr>
        <w:t>LIVEIRA</w:t>
      </w:r>
      <w:r w:rsidR="007445DA" w:rsidRPr="007445DA">
        <w:rPr>
          <w:b/>
          <w:bCs/>
          <w:vertAlign w:val="superscript"/>
        </w:rPr>
        <w:t>3</w:t>
      </w:r>
    </w:p>
    <w:p w14:paraId="7FC619D4" w14:textId="77777777" w:rsidR="006A26AB" w:rsidRPr="007445DA" w:rsidRDefault="006A26AB" w:rsidP="007445DA">
      <w:pPr>
        <w:pStyle w:val="Default"/>
        <w:spacing w:line="360" w:lineRule="auto"/>
        <w:jc w:val="center"/>
      </w:pPr>
    </w:p>
    <w:p w14:paraId="54E448D8" w14:textId="390DD406" w:rsidR="00FB5FEC" w:rsidRDefault="006A26AB" w:rsidP="006A26AB">
      <w:pPr>
        <w:pStyle w:val="SemEspaamento"/>
        <w:spacing w:beforeLines="30" w:before="72" w:afterLines="30" w:after="72"/>
        <w:rPr>
          <w:rFonts w:ascii="Times New Roman" w:hAnsi="Times New Roman" w:cs="Times New Roman"/>
          <w:sz w:val="20"/>
          <w:szCs w:val="20"/>
        </w:rPr>
      </w:pPr>
      <w:r w:rsidRPr="006A26AB">
        <w:rPr>
          <w:rFonts w:ascii="Times New Roman" w:hAnsi="Times New Roman" w:cs="Times New Roman"/>
          <w:sz w:val="20"/>
          <w:szCs w:val="20"/>
          <w:vertAlign w:val="superscript"/>
        </w:rPr>
        <w:t>1</w:t>
      </w:r>
      <w:r>
        <w:rPr>
          <w:rFonts w:ascii="Times New Roman" w:hAnsi="Times New Roman" w:cs="Times New Roman"/>
          <w:sz w:val="20"/>
          <w:szCs w:val="20"/>
          <w:vertAlign w:val="superscript"/>
        </w:rPr>
        <w:t xml:space="preserve"> </w:t>
      </w:r>
      <w:r w:rsidR="00FB5FEC" w:rsidRPr="006A26AB">
        <w:rPr>
          <w:rFonts w:ascii="Times New Roman" w:hAnsi="Times New Roman" w:cs="Times New Roman"/>
          <w:sz w:val="20"/>
          <w:szCs w:val="20"/>
        </w:rPr>
        <w:t>Discente do curso de Graduação em Medicina Veterinária Centro Universitário Doutor Leão Sampaio</w:t>
      </w:r>
      <w:r w:rsidR="00FB5FEC" w:rsidRPr="006A26AB">
        <w:rPr>
          <w:rFonts w:ascii="Times New Roman" w:hAnsi="Times New Roman" w:cs="Times New Roman"/>
          <w:color w:val="000000"/>
          <w:sz w:val="20"/>
          <w:szCs w:val="20"/>
        </w:rPr>
        <w:t xml:space="preserve">. E-mail: </w:t>
      </w:r>
      <w:hyperlink r:id="rId7" w:history="1">
        <w:r w:rsidR="00FB5FEC" w:rsidRPr="00FB5FEC">
          <w:rPr>
            <w:rStyle w:val="Hyperlink"/>
            <w:rFonts w:ascii="Times New Roman" w:hAnsi="Times New Roman" w:cs="Times New Roman"/>
            <w:color w:val="auto"/>
            <w:sz w:val="20"/>
            <w:szCs w:val="20"/>
          </w:rPr>
          <w:t>gustavo.barrosgo@gmail.com</w:t>
        </w:r>
      </w:hyperlink>
      <w:r w:rsidR="00FB5FEC">
        <w:rPr>
          <w:rFonts w:ascii="Times New Roman" w:hAnsi="Times New Roman" w:cs="Times New Roman"/>
          <w:color w:val="000000"/>
          <w:sz w:val="20"/>
          <w:szCs w:val="20"/>
        </w:rPr>
        <w:t xml:space="preserve"> </w:t>
      </w:r>
    </w:p>
    <w:p w14:paraId="315B1C1F" w14:textId="0AE93F50" w:rsidR="006A26AB" w:rsidRPr="00FB5FEC" w:rsidRDefault="00FB5FEC" w:rsidP="006A26AB">
      <w:pPr>
        <w:pStyle w:val="SemEspaamento"/>
        <w:spacing w:beforeLines="30" w:before="72" w:afterLines="30" w:after="72"/>
        <w:rPr>
          <w:rFonts w:ascii="Times New Roman" w:hAnsi="Times New Roman" w:cs="Times New Roman"/>
          <w:color w:val="000000"/>
          <w:sz w:val="20"/>
          <w:szCs w:val="20"/>
        </w:rPr>
      </w:pPr>
      <w:r w:rsidRPr="00FB5FEC">
        <w:rPr>
          <w:rFonts w:ascii="Times New Roman" w:hAnsi="Times New Roman" w:cs="Times New Roman"/>
          <w:sz w:val="20"/>
          <w:szCs w:val="20"/>
          <w:vertAlign w:val="superscript"/>
        </w:rPr>
        <w:t>2</w:t>
      </w:r>
      <w:r>
        <w:rPr>
          <w:rFonts w:ascii="Times New Roman" w:hAnsi="Times New Roman" w:cs="Times New Roman"/>
          <w:sz w:val="20"/>
          <w:szCs w:val="20"/>
        </w:rPr>
        <w:t xml:space="preserve"> </w:t>
      </w:r>
      <w:r w:rsidR="006A26AB" w:rsidRPr="006A26AB">
        <w:rPr>
          <w:rFonts w:ascii="Times New Roman" w:hAnsi="Times New Roman" w:cs="Times New Roman"/>
          <w:sz w:val="20"/>
          <w:szCs w:val="20"/>
        </w:rPr>
        <w:t>Médico Veterinário autônomo</w:t>
      </w:r>
      <w:r w:rsidR="006A26AB" w:rsidRPr="006A26AB">
        <w:rPr>
          <w:rFonts w:ascii="Times New Roman" w:hAnsi="Times New Roman" w:cs="Times New Roman"/>
          <w:color w:val="000000"/>
          <w:sz w:val="20"/>
          <w:szCs w:val="20"/>
        </w:rPr>
        <w:t xml:space="preserve">. E-mail: </w:t>
      </w:r>
      <w:r w:rsidR="006A26AB" w:rsidRPr="00363AF8">
        <w:rPr>
          <w:rFonts w:ascii="Times New Roman" w:hAnsi="Times New Roman" w:cs="Times New Roman"/>
          <w:sz w:val="20"/>
          <w:szCs w:val="20"/>
          <w:u w:val="single"/>
        </w:rPr>
        <w:t>ciceronetofurtado7@gmail.com</w:t>
      </w:r>
      <w:bookmarkStart w:id="0" w:name="_Hlk172491871"/>
      <w:bookmarkStart w:id="1" w:name="_Hlk172489732"/>
    </w:p>
    <w:p w14:paraId="725DEBE6" w14:textId="799892F4" w:rsidR="006A26AB" w:rsidRPr="006A26AB" w:rsidRDefault="006A26AB" w:rsidP="006A26AB">
      <w:pPr>
        <w:pStyle w:val="SemEspaamento"/>
        <w:spacing w:beforeLines="30" w:before="72" w:afterLines="30" w:after="72"/>
        <w:rPr>
          <w:rFonts w:ascii="Times New Roman" w:hAnsi="Times New Roman" w:cs="Times New Roman"/>
          <w:color w:val="000000"/>
          <w:sz w:val="20"/>
          <w:szCs w:val="20"/>
        </w:rPr>
      </w:pPr>
      <w:r w:rsidRPr="006A26AB">
        <w:rPr>
          <w:rFonts w:ascii="Times New Roman" w:hAnsi="Times New Roman" w:cs="Times New Roman"/>
          <w:sz w:val="20"/>
          <w:szCs w:val="20"/>
          <w:vertAlign w:val="superscript"/>
        </w:rPr>
        <w:t>3</w:t>
      </w:r>
      <w:r w:rsidRPr="006A26AB">
        <w:rPr>
          <w:rFonts w:ascii="Times New Roman" w:hAnsi="Times New Roman" w:cs="Times New Roman"/>
          <w:sz w:val="20"/>
          <w:szCs w:val="20"/>
        </w:rPr>
        <w:t xml:space="preserve"> Docente do curso de Graduação em Medicina Veterinária. Centro Universitário Doutor Leão Sampaio. Email: </w:t>
      </w:r>
      <w:r w:rsidRPr="006A26AB">
        <w:rPr>
          <w:rFonts w:ascii="Times New Roman" w:hAnsi="Times New Roman" w:cs="Times New Roman"/>
          <w:sz w:val="20"/>
          <w:szCs w:val="20"/>
          <w:u w:val="single"/>
        </w:rPr>
        <w:t>cledson@leaosampaio.edu.br</w:t>
      </w:r>
    </w:p>
    <w:bookmarkEnd w:id="0"/>
    <w:bookmarkEnd w:id="1"/>
    <w:p w14:paraId="5BE86D65" w14:textId="77777777" w:rsidR="006A26AB" w:rsidRDefault="006A26AB" w:rsidP="007445DA">
      <w:pPr>
        <w:pStyle w:val="SemEspaamento"/>
        <w:jc w:val="both"/>
        <w:rPr>
          <w:rFonts w:ascii="Times New Roman" w:hAnsi="Times New Roman" w:cs="Times New Roman"/>
          <w:b/>
          <w:sz w:val="24"/>
          <w:szCs w:val="24"/>
        </w:rPr>
      </w:pPr>
    </w:p>
    <w:p w14:paraId="000C9E3B" w14:textId="77777777" w:rsidR="00E2141D" w:rsidRDefault="00096391" w:rsidP="00390A89">
      <w:pPr>
        <w:spacing w:after="0" w:line="240" w:lineRule="auto"/>
        <w:jc w:val="both"/>
        <w:rPr>
          <w:rFonts w:ascii="Times New Roman" w:hAnsi="Times New Roman" w:cs="Times New Roman"/>
          <w:b/>
          <w:sz w:val="24"/>
          <w:szCs w:val="24"/>
        </w:rPr>
      </w:pPr>
      <w:r w:rsidRPr="007445DA">
        <w:rPr>
          <w:rFonts w:ascii="Times New Roman" w:hAnsi="Times New Roman" w:cs="Times New Roman"/>
          <w:b/>
          <w:sz w:val="24"/>
          <w:szCs w:val="24"/>
        </w:rPr>
        <w:t>R</w:t>
      </w:r>
      <w:r w:rsidR="00087BA3" w:rsidRPr="007445DA">
        <w:rPr>
          <w:rFonts w:ascii="Times New Roman" w:hAnsi="Times New Roman" w:cs="Times New Roman"/>
          <w:b/>
          <w:sz w:val="24"/>
          <w:szCs w:val="24"/>
        </w:rPr>
        <w:t>esumo</w:t>
      </w:r>
      <w:r w:rsidR="007445DA" w:rsidRPr="007445DA">
        <w:rPr>
          <w:rFonts w:ascii="Times New Roman" w:hAnsi="Times New Roman" w:cs="Times New Roman"/>
          <w:b/>
          <w:sz w:val="24"/>
          <w:szCs w:val="24"/>
        </w:rPr>
        <w:t xml:space="preserve">: </w:t>
      </w:r>
    </w:p>
    <w:p w14:paraId="3257295A" w14:textId="56948D8F" w:rsidR="00390A89" w:rsidRPr="00EE11B9" w:rsidRDefault="00A85368" w:rsidP="00390A89">
      <w:pPr>
        <w:spacing w:after="0" w:line="240" w:lineRule="auto"/>
        <w:jc w:val="both"/>
        <w:rPr>
          <w:rFonts w:ascii="Times New Roman" w:eastAsia="Times New Roman" w:hAnsi="Times New Roman"/>
          <w:color w:val="000000"/>
        </w:rPr>
      </w:pPr>
      <w:r w:rsidRPr="00EE11B9">
        <w:rPr>
          <w:rFonts w:ascii="Times New Roman" w:hAnsi="Times New Roman" w:cs="Times New Roman"/>
        </w:rPr>
        <w:t xml:space="preserve">A piroplasmose é caracterizada como uma patologia transmitida por carrapatos, ocasionada pela infecção de hemácias por parasitas protozoários, </w:t>
      </w:r>
      <w:r w:rsidRPr="00EE11B9">
        <w:rPr>
          <w:rFonts w:ascii="Times New Roman" w:hAnsi="Times New Roman" w:cs="Times New Roman"/>
          <w:i/>
          <w:iCs/>
        </w:rPr>
        <w:t>Babesia caballi</w:t>
      </w:r>
      <w:r w:rsidRPr="00EE11B9">
        <w:rPr>
          <w:rFonts w:ascii="Times New Roman" w:hAnsi="Times New Roman" w:cs="Times New Roman"/>
        </w:rPr>
        <w:t xml:space="preserve"> e </w:t>
      </w:r>
      <w:r w:rsidRPr="00EE11B9">
        <w:rPr>
          <w:rFonts w:ascii="Times New Roman" w:hAnsi="Times New Roman" w:cs="Times New Roman"/>
          <w:i/>
          <w:iCs/>
        </w:rPr>
        <w:t>Theileria equi</w:t>
      </w:r>
      <w:r w:rsidRPr="00EE11B9">
        <w:rPr>
          <w:rFonts w:ascii="Times New Roman" w:hAnsi="Times New Roman" w:cs="Times New Roman"/>
        </w:rPr>
        <w:t>. Objetivou-se com este trabalho, relatar um caso de piroplasmose em um equino</w:t>
      </w:r>
      <w:r w:rsidR="00363AF8" w:rsidRPr="00EE11B9">
        <w:rPr>
          <w:rFonts w:ascii="Times New Roman" w:hAnsi="Times New Roman" w:cs="Times New Roman"/>
        </w:rPr>
        <w:t xml:space="preserve">. Foi atendido no Hospital Veterinário da Unileão (HOVET – UNILEAO), um equino </w:t>
      </w:r>
      <w:r w:rsidRPr="00EE11B9">
        <w:rPr>
          <w:rFonts w:ascii="Times New Roman" w:hAnsi="Times New Roman" w:cs="Times New Roman"/>
        </w:rPr>
        <w:t>macho com três anos de idade</w:t>
      </w:r>
      <w:r w:rsidR="00363AF8" w:rsidRPr="00EE11B9">
        <w:rPr>
          <w:rFonts w:ascii="Times New Roman" w:hAnsi="Times New Roman" w:cs="Times New Roman"/>
        </w:rPr>
        <w:t xml:space="preserve">, pesando 368 kg. </w:t>
      </w:r>
      <w:r w:rsidR="00363AF8" w:rsidRPr="00EE11B9">
        <w:rPr>
          <w:rFonts w:ascii="Times New Roman" w:hAnsi="Times New Roman"/>
          <w:bCs/>
        </w:rPr>
        <w:t xml:space="preserve">O proprietário relatou que há </w:t>
      </w:r>
      <w:r w:rsidR="00542D1C" w:rsidRPr="00EE11B9">
        <w:rPr>
          <w:rFonts w:ascii="Times New Roman" w:hAnsi="Times New Roman"/>
          <w:bCs/>
        </w:rPr>
        <w:t xml:space="preserve"> aproximadamente </w:t>
      </w:r>
      <w:r w:rsidR="00363AF8" w:rsidRPr="00EE11B9">
        <w:rPr>
          <w:rFonts w:ascii="Times New Roman" w:hAnsi="Times New Roman"/>
          <w:bCs/>
        </w:rPr>
        <w:t xml:space="preserve">três dias o animal começou a apresentar-se triste, sem se alimentar e com edema nos membros. </w:t>
      </w:r>
      <w:r w:rsidR="00196482" w:rsidRPr="00EE11B9">
        <w:rPr>
          <w:rFonts w:ascii="Times New Roman" w:hAnsi="Times New Roman"/>
          <w:bCs/>
        </w:rPr>
        <w:t xml:space="preserve">Com base nos achados clínicos e laboratoriais foi </w:t>
      </w:r>
      <w:r w:rsidR="00542D1C" w:rsidRPr="00EE11B9">
        <w:rPr>
          <w:rFonts w:ascii="Times New Roman" w:hAnsi="Times New Roman"/>
          <w:bCs/>
        </w:rPr>
        <w:t>confirmando o diagnóstico de piroplasmose</w:t>
      </w:r>
      <w:r w:rsidR="00390A89" w:rsidRPr="00EE11B9">
        <w:rPr>
          <w:rFonts w:ascii="Times New Roman" w:hAnsi="Times New Roman"/>
          <w:bCs/>
        </w:rPr>
        <w:t xml:space="preserve">. </w:t>
      </w:r>
      <w:r w:rsidR="00390A89" w:rsidRPr="00EE11B9">
        <w:rPr>
          <w:rFonts w:ascii="Times New Roman" w:eastAsia="Times New Roman" w:hAnsi="Times New Roman"/>
          <w:color w:val="000000"/>
        </w:rPr>
        <w:t xml:space="preserve">A terapia medicamentosa, instituiu-se de: </w:t>
      </w:r>
      <w:r w:rsidR="00BD43AA" w:rsidRPr="00EE11B9">
        <w:rPr>
          <w:rFonts w:ascii="Times New Roman" w:eastAsia="Times New Roman" w:hAnsi="Times New Roman"/>
          <w:color w:val="000000"/>
        </w:rPr>
        <w:t>d</w:t>
      </w:r>
      <w:r w:rsidR="00390A89" w:rsidRPr="00EE11B9">
        <w:rPr>
          <w:rFonts w:ascii="Times New Roman" w:eastAsia="Times New Roman" w:hAnsi="Times New Roman"/>
          <w:color w:val="000000"/>
        </w:rPr>
        <w:t xml:space="preserve">exametasona (0,1 mg/kg, intravenosa </w:t>
      </w:r>
      <w:r w:rsidR="00542D1C" w:rsidRPr="00EE11B9">
        <w:rPr>
          <w:rFonts w:ascii="Times New Roman" w:eastAsia="Times New Roman" w:hAnsi="Times New Roman"/>
          <w:color w:val="000000"/>
        </w:rPr>
        <w:t xml:space="preserve">- </w:t>
      </w:r>
      <w:r w:rsidR="00390A89" w:rsidRPr="00EE11B9">
        <w:rPr>
          <w:rFonts w:ascii="Times New Roman" w:eastAsia="Times New Roman" w:hAnsi="Times New Roman"/>
          <w:color w:val="000000"/>
        </w:rPr>
        <w:t xml:space="preserve">IV, aplicação única); </w:t>
      </w:r>
      <w:r w:rsidR="00BD43AA" w:rsidRPr="00EE11B9">
        <w:rPr>
          <w:rFonts w:ascii="Times New Roman" w:eastAsia="Times New Roman" w:hAnsi="Times New Roman"/>
          <w:color w:val="000000"/>
        </w:rPr>
        <w:t>o</w:t>
      </w:r>
      <w:r w:rsidR="00390A89" w:rsidRPr="00EE11B9">
        <w:rPr>
          <w:rFonts w:ascii="Times New Roman" w:eastAsia="Times New Roman" w:hAnsi="Times New Roman"/>
          <w:color w:val="000000"/>
        </w:rPr>
        <w:t>xitetraciclina (10 mg/kg, IV,</w:t>
      </w:r>
      <w:r w:rsidR="00542D1C" w:rsidRPr="00EE11B9">
        <w:rPr>
          <w:rFonts w:ascii="Times New Roman" w:eastAsia="Times New Roman" w:hAnsi="Times New Roman"/>
          <w:color w:val="000000"/>
        </w:rPr>
        <w:t xml:space="preserve"> uma vez ao dia – SID, </w:t>
      </w:r>
      <w:r w:rsidR="00390A89" w:rsidRPr="00EE11B9">
        <w:rPr>
          <w:rFonts w:ascii="Times New Roman" w:eastAsia="Times New Roman" w:hAnsi="Times New Roman"/>
          <w:color w:val="000000"/>
        </w:rPr>
        <w:t>diluída em 500 ml de</w:t>
      </w:r>
      <w:r w:rsidR="00542D1C" w:rsidRPr="00EE11B9">
        <w:rPr>
          <w:rFonts w:ascii="Times New Roman" w:eastAsia="Times New Roman" w:hAnsi="Times New Roman"/>
          <w:color w:val="000000"/>
        </w:rPr>
        <w:t xml:space="preserve"> soro</w:t>
      </w:r>
      <w:r w:rsidR="00390A89" w:rsidRPr="00EE11B9">
        <w:rPr>
          <w:rFonts w:ascii="Times New Roman" w:eastAsia="Times New Roman" w:hAnsi="Times New Roman"/>
          <w:color w:val="000000"/>
        </w:rPr>
        <w:t xml:space="preserve"> NaCl</w:t>
      </w:r>
      <w:r w:rsidR="00542D1C" w:rsidRPr="00EE11B9">
        <w:rPr>
          <w:rFonts w:ascii="Times New Roman" w:eastAsia="Times New Roman" w:hAnsi="Times New Roman"/>
          <w:color w:val="000000"/>
        </w:rPr>
        <w:t xml:space="preserve"> 0,9%</w:t>
      </w:r>
      <w:r w:rsidR="00390A89" w:rsidRPr="00EE11B9">
        <w:rPr>
          <w:rFonts w:ascii="Times New Roman" w:eastAsia="Times New Roman" w:hAnsi="Times New Roman"/>
          <w:color w:val="000000"/>
        </w:rPr>
        <w:t xml:space="preserve">, 5 aplicações); </w:t>
      </w:r>
      <w:r w:rsidR="00BD43AA" w:rsidRPr="00EE11B9">
        <w:rPr>
          <w:rFonts w:ascii="Times New Roman" w:hAnsi="Times New Roman"/>
        </w:rPr>
        <w:t>d</w:t>
      </w:r>
      <w:r w:rsidR="00390A89" w:rsidRPr="00EE11B9">
        <w:rPr>
          <w:rFonts w:ascii="Times New Roman" w:hAnsi="Times New Roman"/>
        </w:rPr>
        <w:t>ipropionato de imidocarb</w:t>
      </w:r>
      <w:r w:rsidR="00390A89" w:rsidRPr="00EE11B9">
        <w:rPr>
          <w:rFonts w:ascii="Times New Roman" w:eastAsia="Times New Roman" w:hAnsi="Times New Roman"/>
        </w:rPr>
        <w:t xml:space="preserve"> (3 mg/kg</w:t>
      </w:r>
      <w:r w:rsidR="00390A89" w:rsidRPr="00EE11B9">
        <w:rPr>
          <w:rFonts w:ascii="Times New Roman" w:eastAsia="Times New Roman" w:hAnsi="Times New Roman"/>
          <w:color w:val="000000"/>
        </w:rPr>
        <w:t>, intramuscular</w:t>
      </w:r>
      <w:r w:rsidR="00542D1C" w:rsidRPr="00EE11B9">
        <w:rPr>
          <w:rFonts w:ascii="Times New Roman" w:eastAsia="Times New Roman" w:hAnsi="Times New Roman"/>
          <w:color w:val="000000"/>
        </w:rPr>
        <w:t xml:space="preserve"> - IM</w:t>
      </w:r>
      <w:r w:rsidR="00390A89" w:rsidRPr="00EE11B9">
        <w:rPr>
          <w:rFonts w:ascii="Times New Roman" w:eastAsia="Times New Roman" w:hAnsi="Times New Roman"/>
          <w:color w:val="000000"/>
        </w:rPr>
        <w:t xml:space="preserve">, SID, 3 aplicações); </w:t>
      </w:r>
      <w:r w:rsidR="00BD43AA" w:rsidRPr="00EE11B9">
        <w:rPr>
          <w:rFonts w:ascii="Times New Roman" w:eastAsia="Times New Roman" w:hAnsi="Times New Roman"/>
          <w:color w:val="000000"/>
        </w:rPr>
        <w:t>d</w:t>
      </w:r>
      <w:r w:rsidR="00390A89" w:rsidRPr="00EE11B9">
        <w:rPr>
          <w:rFonts w:ascii="Times New Roman" w:eastAsia="Times New Roman" w:hAnsi="Times New Roman"/>
          <w:color w:val="000000"/>
        </w:rPr>
        <w:t xml:space="preserve">ipirona e Ioscina (25 mg/kg, </w:t>
      </w:r>
      <w:r w:rsidR="00542D1C" w:rsidRPr="00EE11B9">
        <w:rPr>
          <w:rFonts w:ascii="Times New Roman" w:eastAsia="Times New Roman" w:hAnsi="Times New Roman"/>
          <w:color w:val="000000"/>
        </w:rPr>
        <w:t>IV</w:t>
      </w:r>
      <w:r w:rsidR="00390A89" w:rsidRPr="00EE11B9">
        <w:rPr>
          <w:rFonts w:ascii="Times New Roman" w:eastAsia="Times New Roman" w:hAnsi="Times New Roman"/>
          <w:color w:val="000000"/>
        </w:rPr>
        <w:t xml:space="preserve">, SID, 3 aplicações, 30 minutos antes da administração do </w:t>
      </w:r>
      <w:r w:rsidR="00BD43AA" w:rsidRPr="00EE11B9">
        <w:rPr>
          <w:rFonts w:ascii="Times New Roman" w:eastAsia="Times New Roman" w:hAnsi="Times New Roman"/>
          <w:color w:val="000000"/>
        </w:rPr>
        <w:t>i</w:t>
      </w:r>
      <w:r w:rsidR="00390A89" w:rsidRPr="00EE11B9">
        <w:rPr>
          <w:rFonts w:ascii="Times New Roman" w:eastAsia="Times New Roman" w:hAnsi="Times New Roman"/>
          <w:color w:val="000000"/>
        </w:rPr>
        <w:t>midocarb)</w:t>
      </w:r>
      <w:r w:rsidR="00C43084" w:rsidRPr="00EE11B9">
        <w:rPr>
          <w:rFonts w:ascii="Times New Roman" w:eastAsia="Times New Roman" w:hAnsi="Times New Roman"/>
          <w:color w:val="000000"/>
        </w:rPr>
        <w:t xml:space="preserve">; </w:t>
      </w:r>
      <w:r w:rsidR="00390A89" w:rsidRPr="00EE11B9">
        <w:rPr>
          <w:rFonts w:ascii="Times New Roman" w:eastAsia="Times New Roman" w:hAnsi="Times New Roman"/>
          <w:color w:val="000000"/>
        </w:rPr>
        <w:t>Sorofarm</w:t>
      </w:r>
      <w:r w:rsidR="00390A89" w:rsidRPr="00EE11B9">
        <w:rPr>
          <w:rFonts w:ascii="Times New Roman" w:hAnsi="Times New Roman"/>
          <w:shd w:val="clear" w:color="auto" w:fill="FFFFFF"/>
        </w:rPr>
        <w:t>®</w:t>
      </w:r>
      <w:r w:rsidR="00390A89" w:rsidRPr="00EE11B9">
        <w:rPr>
          <w:rFonts w:ascii="Times New Roman" w:eastAsia="Times New Roman" w:hAnsi="Times New Roman"/>
          <w:color w:val="000000"/>
        </w:rPr>
        <w:t xml:space="preserve"> (1 frasco a cada 24 horas, 3 aplicações)</w:t>
      </w:r>
      <w:r w:rsidR="00C43084" w:rsidRPr="00EE11B9">
        <w:rPr>
          <w:rFonts w:ascii="Times New Roman" w:eastAsia="Times New Roman" w:hAnsi="Times New Roman"/>
          <w:color w:val="000000"/>
        </w:rPr>
        <w:t>; Hemolitan</w:t>
      </w:r>
      <w:r w:rsidR="00C43084" w:rsidRPr="00EE11B9">
        <w:rPr>
          <w:rFonts w:ascii="Times New Roman" w:hAnsi="Times New Roman"/>
          <w:shd w:val="clear" w:color="auto" w:fill="FFFFFF"/>
        </w:rPr>
        <w:t>®</w:t>
      </w:r>
      <w:r w:rsidR="00C43084" w:rsidRPr="00EE11B9">
        <w:rPr>
          <w:rFonts w:ascii="Times New Roman" w:eastAsia="Times New Roman" w:hAnsi="Times New Roman"/>
          <w:color w:val="000000"/>
        </w:rPr>
        <w:t xml:space="preserve"> e Glicol turbo</w:t>
      </w:r>
      <w:r w:rsidR="00C43084" w:rsidRPr="00EE11B9">
        <w:rPr>
          <w:rFonts w:ascii="Times New Roman" w:hAnsi="Times New Roman"/>
          <w:shd w:val="clear" w:color="auto" w:fill="FFFFFF"/>
        </w:rPr>
        <w:t>®</w:t>
      </w:r>
      <w:r w:rsidR="00C43084" w:rsidRPr="00EE11B9">
        <w:rPr>
          <w:rFonts w:ascii="Times New Roman" w:eastAsia="Times New Roman" w:hAnsi="Times New Roman"/>
          <w:color w:val="000000"/>
        </w:rPr>
        <w:t xml:space="preserve"> (VO, SID, conforme as recomendações do fabricante)</w:t>
      </w:r>
      <w:r w:rsidR="00390A89" w:rsidRPr="00EE11B9">
        <w:rPr>
          <w:rFonts w:ascii="Times New Roman" w:eastAsia="Times New Roman" w:hAnsi="Times New Roman"/>
          <w:color w:val="000000"/>
        </w:rPr>
        <w:t xml:space="preserve">. </w:t>
      </w:r>
      <w:r w:rsidR="0044400B" w:rsidRPr="00EE11B9">
        <w:rPr>
          <w:rFonts w:ascii="Times New Roman" w:eastAsia="Times New Roman" w:hAnsi="Times New Roman"/>
          <w:color w:val="000000"/>
        </w:rPr>
        <w:t xml:space="preserve">A partir do 4° dia de admissão o animal começou a apresentar melhora do quadro clínico, recuperando o apetite, reduzindo o edema dos membros e tornando-se mais ativo. No 7° dia os exames laboratoriais foram repetidos e apresentavam-se sem anormalidades. </w:t>
      </w:r>
      <w:r w:rsidR="00542D1C" w:rsidRPr="00EE11B9">
        <w:rPr>
          <w:rFonts w:ascii="Times New Roman" w:eastAsia="Times New Roman" w:hAnsi="Times New Roman"/>
          <w:color w:val="000000"/>
        </w:rPr>
        <w:t>O animal recebeu alta médica 8 dias após</w:t>
      </w:r>
      <w:r w:rsidR="0044400B" w:rsidRPr="00EE11B9">
        <w:rPr>
          <w:rFonts w:ascii="Times New Roman" w:eastAsia="Times New Roman" w:hAnsi="Times New Roman"/>
          <w:color w:val="000000"/>
        </w:rPr>
        <w:t xml:space="preserve"> o dia da </w:t>
      </w:r>
      <w:r w:rsidR="00542D1C" w:rsidRPr="00EE11B9">
        <w:rPr>
          <w:rFonts w:ascii="Times New Roman" w:eastAsia="Times New Roman" w:hAnsi="Times New Roman"/>
          <w:color w:val="000000"/>
        </w:rPr>
        <w:t xml:space="preserve">admissão. </w:t>
      </w:r>
    </w:p>
    <w:p w14:paraId="3B954C0E" w14:textId="54DA38C3" w:rsidR="007445DA" w:rsidRPr="00390A89" w:rsidRDefault="007445DA" w:rsidP="00390A89">
      <w:pPr>
        <w:spacing w:after="0" w:line="240" w:lineRule="auto"/>
        <w:jc w:val="both"/>
        <w:rPr>
          <w:rFonts w:ascii="Times New Roman" w:eastAsia="Times New Roman" w:hAnsi="Times New Roman"/>
          <w:color w:val="000000"/>
          <w:sz w:val="24"/>
          <w:szCs w:val="24"/>
        </w:rPr>
      </w:pPr>
    </w:p>
    <w:p w14:paraId="7EA5CD1C" w14:textId="55E13403" w:rsidR="0081157E" w:rsidRPr="007445DA" w:rsidRDefault="0081157E" w:rsidP="007445DA">
      <w:pPr>
        <w:pStyle w:val="SemEspaamento"/>
        <w:jc w:val="both"/>
        <w:rPr>
          <w:rFonts w:ascii="Times New Roman" w:hAnsi="Times New Roman" w:cs="Times New Roman"/>
          <w:color w:val="00000A"/>
          <w:sz w:val="24"/>
          <w:szCs w:val="24"/>
        </w:rPr>
      </w:pPr>
      <w:r w:rsidRPr="007445DA">
        <w:rPr>
          <w:rFonts w:ascii="Times New Roman" w:hAnsi="Times New Roman" w:cs="Times New Roman"/>
          <w:b/>
          <w:color w:val="00000A"/>
          <w:sz w:val="24"/>
          <w:szCs w:val="24"/>
        </w:rPr>
        <w:t>Palavras-</w:t>
      </w:r>
      <w:r w:rsidR="004146B4" w:rsidRPr="007445DA">
        <w:rPr>
          <w:rFonts w:ascii="Times New Roman" w:hAnsi="Times New Roman" w:cs="Times New Roman"/>
          <w:b/>
          <w:color w:val="00000A"/>
          <w:sz w:val="24"/>
          <w:szCs w:val="24"/>
        </w:rPr>
        <w:t>c</w:t>
      </w:r>
      <w:r w:rsidRPr="007445DA">
        <w:rPr>
          <w:rFonts w:ascii="Times New Roman" w:hAnsi="Times New Roman" w:cs="Times New Roman"/>
          <w:b/>
          <w:color w:val="00000A"/>
          <w:sz w:val="24"/>
          <w:szCs w:val="24"/>
        </w:rPr>
        <w:t>have:</w:t>
      </w:r>
      <w:r w:rsidRPr="007445DA">
        <w:rPr>
          <w:rFonts w:ascii="Times New Roman" w:hAnsi="Times New Roman" w:cs="Times New Roman"/>
          <w:color w:val="00000A"/>
          <w:sz w:val="24"/>
          <w:szCs w:val="24"/>
        </w:rPr>
        <w:t xml:space="preserve"> </w:t>
      </w:r>
      <w:r w:rsidR="00A85368" w:rsidRPr="007445DA">
        <w:rPr>
          <w:rFonts w:ascii="Times New Roman" w:hAnsi="Times New Roman" w:cs="Times New Roman"/>
          <w:i/>
          <w:iCs/>
          <w:sz w:val="24"/>
          <w:szCs w:val="24"/>
        </w:rPr>
        <w:t>Babesia caballi; Theileria equi</w:t>
      </w:r>
      <w:r w:rsidR="00A85368" w:rsidRPr="007445DA">
        <w:rPr>
          <w:rFonts w:ascii="Times New Roman" w:hAnsi="Times New Roman" w:cs="Times New Roman"/>
          <w:sz w:val="24"/>
          <w:szCs w:val="24"/>
        </w:rPr>
        <w:t>; Hematozoários.</w:t>
      </w:r>
    </w:p>
    <w:p w14:paraId="4582BCED" w14:textId="77777777" w:rsidR="00CD1B67" w:rsidRDefault="00CD1B67" w:rsidP="00B50E8F">
      <w:pPr>
        <w:spacing w:after="0" w:line="360" w:lineRule="auto"/>
        <w:jc w:val="both"/>
        <w:rPr>
          <w:rFonts w:ascii="Times New Roman" w:eastAsia="Arial" w:hAnsi="Times New Roman" w:cs="Times New Roman"/>
          <w:b/>
          <w:sz w:val="24"/>
          <w:szCs w:val="24"/>
        </w:rPr>
      </w:pPr>
    </w:p>
    <w:p w14:paraId="625387B5" w14:textId="218D51AA" w:rsidR="00A85368" w:rsidRPr="00895277" w:rsidRDefault="00BE61DE" w:rsidP="00B50E8F">
      <w:pPr>
        <w:spacing w:after="0" w:line="360" w:lineRule="auto"/>
        <w:jc w:val="both"/>
        <w:rPr>
          <w:rFonts w:ascii="Times New Roman" w:eastAsia="Arial" w:hAnsi="Times New Roman" w:cs="Times New Roman"/>
          <w:b/>
          <w:sz w:val="24"/>
          <w:szCs w:val="24"/>
        </w:rPr>
      </w:pPr>
      <w:r w:rsidRPr="00C96F2D">
        <w:rPr>
          <w:rFonts w:ascii="Times New Roman" w:eastAsia="Arial" w:hAnsi="Times New Roman" w:cs="Times New Roman"/>
          <w:b/>
          <w:sz w:val="24"/>
          <w:szCs w:val="24"/>
        </w:rPr>
        <w:t>Introdução</w:t>
      </w:r>
    </w:p>
    <w:p w14:paraId="2E6DAEB6" w14:textId="57E269D3" w:rsidR="00E2141D" w:rsidRDefault="00DD4B87" w:rsidP="00DD4B87">
      <w:pPr>
        <w:spacing w:after="0" w:line="360" w:lineRule="auto"/>
        <w:ind w:firstLine="720"/>
        <w:jc w:val="both"/>
        <w:rPr>
          <w:rFonts w:ascii="Times New Roman" w:hAnsi="Times New Roman" w:cs="Times New Roman"/>
          <w:sz w:val="24"/>
          <w:szCs w:val="24"/>
        </w:rPr>
      </w:pPr>
      <w:r w:rsidRPr="00DD4B87">
        <w:rPr>
          <w:rFonts w:ascii="Times New Roman" w:hAnsi="Times New Roman" w:cs="Times New Roman"/>
          <w:sz w:val="24"/>
          <w:szCs w:val="24"/>
        </w:rPr>
        <w:t xml:space="preserve">A piroplasmose é uma doença transmitida por carrapatos, causada pela infecção de hemácias por parasitas protozoários, como </w:t>
      </w:r>
      <w:r w:rsidRPr="00E2141D">
        <w:rPr>
          <w:rFonts w:ascii="Times New Roman" w:hAnsi="Times New Roman" w:cs="Times New Roman"/>
          <w:i/>
          <w:iCs/>
          <w:sz w:val="24"/>
          <w:szCs w:val="24"/>
        </w:rPr>
        <w:t>Babesia caballi ou Theileria equi</w:t>
      </w:r>
      <w:r w:rsidRPr="00DD4B87">
        <w:rPr>
          <w:rFonts w:ascii="Times New Roman" w:hAnsi="Times New Roman" w:cs="Times New Roman"/>
          <w:sz w:val="24"/>
          <w:szCs w:val="24"/>
        </w:rPr>
        <w:t xml:space="preserve">. A transmissão ocorre via carrapatos ou </w:t>
      </w:r>
      <w:r w:rsidR="00E2141D">
        <w:rPr>
          <w:rFonts w:ascii="Times New Roman" w:hAnsi="Times New Roman" w:cs="Times New Roman"/>
          <w:sz w:val="24"/>
          <w:szCs w:val="24"/>
        </w:rPr>
        <w:t>de forma iatrogênica</w:t>
      </w:r>
      <w:r w:rsidRPr="00DD4B87">
        <w:rPr>
          <w:rFonts w:ascii="Times New Roman" w:hAnsi="Times New Roman" w:cs="Times New Roman"/>
          <w:sz w:val="24"/>
          <w:szCs w:val="24"/>
        </w:rPr>
        <w:t xml:space="preserve">, por meio de agulhas, seringas, transfusões de sangue e equipamentos cirúrgicos. </w:t>
      </w:r>
      <w:r w:rsidRPr="00E2141D">
        <w:rPr>
          <w:rFonts w:ascii="Times New Roman" w:hAnsi="Times New Roman" w:cs="Times New Roman"/>
          <w:i/>
          <w:iCs/>
          <w:sz w:val="24"/>
          <w:szCs w:val="24"/>
        </w:rPr>
        <w:t>Theileria equi</w:t>
      </w:r>
      <w:r w:rsidRPr="00DD4B87">
        <w:rPr>
          <w:rFonts w:ascii="Times New Roman" w:hAnsi="Times New Roman" w:cs="Times New Roman"/>
          <w:sz w:val="24"/>
          <w:szCs w:val="24"/>
        </w:rPr>
        <w:t xml:space="preserve"> também pode ser transmitid</w:t>
      </w:r>
      <w:r w:rsidR="00E2141D">
        <w:rPr>
          <w:rFonts w:ascii="Times New Roman" w:hAnsi="Times New Roman" w:cs="Times New Roman"/>
          <w:sz w:val="24"/>
          <w:szCs w:val="24"/>
        </w:rPr>
        <w:t>a</w:t>
      </w:r>
      <w:r w:rsidRPr="00DD4B87">
        <w:rPr>
          <w:rFonts w:ascii="Times New Roman" w:hAnsi="Times New Roman" w:cs="Times New Roman"/>
          <w:sz w:val="24"/>
          <w:szCs w:val="24"/>
        </w:rPr>
        <w:t xml:space="preserve"> </w:t>
      </w:r>
      <w:r w:rsidR="00E2141D">
        <w:rPr>
          <w:rFonts w:ascii="Times New Roman" w:hAnsi="Times New Roman" w:cs="Times New Roman"/>
          <w:sz w:val="24"/>
          <w:szCs w:val="24"/>
        </w:rPr>
        <w:t>por via transplacentária</w:t>
      </w:r>
      <w:r w:rsidRPr="00DD4B87">
        <w:rPr>
          <w:rFonts w:ascii="Times New Roman" w:hAnsi="Times New Roman" w:cs="Times New Roman"/>
          <w:sz w:val="24"/>
          <w:szCs w:val="24"/>
        </w:rPr>
        <w:t xml:space="preserve"> causando morte fetal, infecção neonatal aguda e aborto</w:t>
      </w:r>
      <w:r w:rsidR="00A32BE9">
        <w:rPr>
          <w:rFonts w:ascii="Times New Roman" w:hAnsi="Times New Roman" w:cs="Times New Roman"/>
          <w:sz w:val="24"/>
          <w:szCs w:val="24"/>
        </w:rPr>
        <w:t>.</w:t>
      </w:r>
      <w:r w:rsidRPr="00DD4B87">
        <w:rPr>
          <w:rFonts w:ascii="Times New Roman" w:hAnsi="Times New Roman" w:cs="Times New Roman"/>
          <w:sz w:val="24"/>
          <w:szCs w:val="24"/>
        </w:rPr>
        <w:t xml:space="preserve"> </w:t>
      </w:r>
      <w:r w:rsidR="00A32BE9" w:rsidRPr="00DD4B87">
        <w:rPr>
          <w:rFonts w:ascii="Times New Roman" w:hAnsi="Times New Roman" w:cs="Times New Roman"/>
          <w:sz w:val="24"/>
          <w:szCs w:val="24"/>
        </w:rPr>
        <w:t>O diagnóstico pode ser realizado por métodos diretos e indiretos de identificação do agente etiológico</w:t>
      </w:r>
      <w:r w:rsidR="00A32BE9">
        <w:rPr>
          <w:rFonts w:ascii="Times New Roman" w:hAnsi="Times New Roman" w:cs="Times New Roman"/>
          <w:sz w:val="24"/>
          <w:szCs w:val="24"/>
        </w:rPr>
        <w:t xml:space="preserve"> </w:t>
      </w:r>
      <w:r w:rsidR="00A32BE9" w:rsidRPr="00A32BE9">
        <w:rPr>
          <w:rFonts w:ascii="Times New Roman" w:hAnsi="Times New Roman" w:cs="Times New Roman"/>
          <w:sz w:val="24"/>
          <w:szCs w:val="24"/>
        </w:rPr>
        <w:fldChar w:fldCharType="begin" w:fldLock="1"/>
      </w:r>
      <w:r w:rsidR="00A32BE9">
        <w:rPr>
          <w:rFonts w:ascii="Times New Roman" w:hAnsi="Times New Roman" w:cs="Times New Roman"/>
          <w:sz w:val="24"/>
          <w:szCs w:val="24"/>
        </w:rPr>
        <w:instrText>ADDIN CSL_CITATION {"citationItems":[{"id":"ITEM-1","itemData":{"DOI":"10.3390/ijerph16101736","ISSN":"16604601","PMID":"31100920","abstract":"Equine Piroplasmosis (EP) is a tick-borne disease caused by apicomplexan protozoan parasites, Babesia caballi and Theileria equi. The disease is responsible for serious economic losses to the equine industry. It principally affects donkeys, horses, mules, and zebra but DNA of the parasites has also been detected in dogs and camels raising doubt about their host specificity. The disease is endemic in tropical and temperate regions of the world where the competent tick vectors are prevalent. Infected equids remain carrier for life with T. equiinfection, whilst, infection with B. caballi is cleared within a few years. This review focuses on all aspects of the disease from the historical overview, biology of the parasite, epidemiology of the disease (specifically highlighting other non-equine hosts, such as dogs and camels), vector, clinical manifestations, risk factors, immunology, genetic diversity, diagnosis, treatment, and prevention.","author":[{"dropping-particle":"","family":"Onyiche","given":"Thankgod E.","non-dropping-particle":"","parse-names":false,"suffix":""},{"dropping-particle":"","family":"Suganuma","given":"Keisuke","non-dropping-particle":"","parse-names":false,"suffix":""},{"dropping-particle":"","family":"Igarashi","given":"Ikuo","non-dropping-particle":"","parse-names":false,"suffix":""},{"dropping-particle":"","family":"Yokoyama","given":"Naoaki","non-dropping-particle":"","parse-names":false,"suffix":""},{"dropping-particle":"","family":"Xuan","given":"Xuenan","non-dropping-particle":"","parse-names":false,"suffix":""},{"dropping-particle":"","family":"Thekisoe","given":"Oriel","non-dropping-particle":"","parse-names":false,"suffix":""}],"container-title":"International Journal of Environmental Research and Public Health","id":"ITEM-1","issue":"10","issued":{"date-parts":[["2019"]]},"title":"A review on equine piroplasmosis: Epidemiology, vector ecology, risk factors, host immunity, diagnosis and control","type":"article-journal","volume":"16"},"uris":["http://www.mendeley.com/documents/?uuid=d7c9a6ba-2e69-4c0f-b22d-8d7027f74c4b"]}],"mendeley":{"formattedCitation":"(ONYICHE et al., 2019)","manualFormatting":"(ONYICHE et al., 2019)","plainTextFormattedCitation":"(ONYICHE et al., 2019)","previouslyFormattedCitation":"(ONYICHE et al., 2019)"},"properties":{"noteIndex":0},"schema":"https://github.com/citation-style-language/schema/raw/master/csl-citation.json"}</w:instrText>
      </w:r>
      <w:r w:rsidR="00A32BE9" w:rsidRPr="00A32BE9">
        <w:rPr>
          <w:rFonts w:ascii="Times New Roman" w:hAnsi="Times New Roman" w:cs="Times New Roman"/>
          <w:sz w:val="24"/>
          <w:szCs w:val="24"/>
        </w:rPr>
        <w:fldChar w:fldCharType="separate"/>
      </w:r>
      <w:r w:rsidR="00A32BE9" w:rsidRPr="00A32BE9">
        <w:rPr>
          <w:rFonts w:ascii="Times New Roman" w:hAnsi="Times New Roman" w:cs="Times New Roman"/>
          <w:noProof/>
          <w:sz w:val="24"/>
          <w:szCs w:val="24"/>
        </w:rPr>
        <w:t>(ONYICHE et al., 2019)</w:t>
      </w:r>
      <w:r w:rsidR="00A32BE9" w:rsidRPr="00A32BE9">
        <w:rPr>
          <w:rFonts w:ascii="Times New Roman" w:hAnsi="Times New Roman" w:cs="Times New Roman"/>
          <w:sz w:val="24"/>
          <w:szCs w:val="24"/>
        </w:rPr>
        <w:fldChar w:fldCharType="end"/>
      </w:r>
      <w:r w:rsidR="00A32BE9" w:rsidRPr="00A32BE9">
        <w:rPr>
          <w:rFonts w:ascii="Times New Roman" w:hAnsi="Times New Roman" w:cs="Times New Roman"/>
          <w:sz w:val="24"/>
          <w:szCs w:val="24"/>
        </w:rPr>
        <w:t>.</w:t>
      </w:r>
    </w:p>
    <w:p w14:paraId="78DCD4BB" w14:textId="1557F702" w:rsidR="00A32BE9" w:rsidRDefault="00A32BE9" w:rsidP="00DD4B8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 </w:t>
      </w:r>
      <w:r>
        <w:rPr>
          <w:rFonts w:ascii="Times New Roman" w:hAnsi="Times New Roman"/>
          <w:sz w:val="24"/>
          <w:szCs w:val="24"/>
        </w:rPr>
        <w:t>d</w:t>
      </w:r>
      <w:r w:rsidRPr="00C13AC6">
        <w:rPr>
          <w:rFonts w:ascii="Times New Roman" w:hAnsi="Times New Roman"/>
          <w:sz w:val="24"/>
          <w:szCs w:val="24"/>
        </w:rPr>
        <w:t>ipropionato de imidocarb</w:t>
      </w:r>
      <w:r w:rsidRPr="00A32BE9">
        <w:rPr>
          <w:rFonts w:ascii="Times New Roman" w:hAnsi="Times New Roman" w:cs="Times New Roman"/>
          <w:sz w:val="24"/>
          <w:szCs w:val="24"/>
        </w:rPr>
        <w:t xml:space="preserve"> é considerad</w:t>
      </w:r>
      <w:r>
        <w:rPr>
          <w:rFonts w:ascii="Times New Roman" w:hAnsi="Times New Roman" w:cs="Times New Roman"/>
          <w:sz w:val="24"/>
          <w:szCs w:val="24"/>
        </w:rPr>
        <w:t>o</w:t>
      </w:r>
      <w:r w:rsidRPr="00A32BE9">
        <w:rPr>
          <w:rFonts w:ascii="Times New Roman" w:hAnsi="Times New Roman" w:cs="Times New Roman"/>
          <w:sz w:val="24"/>
          <w:szCs w:val="24"/>
        </w:rPr>
        <w:t xml:space="preserve"> o </w:t>
      </w:r>
      <w:r>
        <w:rPr>
          <w:rFonts w:ascii="Times New Roman" w:hAnsi="Times New Roman" w:cs="Times New Roman"/>
          <w:sz w:val="24"/>
          <w:szCs w:val="24"/>
        </w:rPr>
        <w:t>fármaco</w:t>
      </w:r>
      <w:r w:rsidRPr="00A32BE9">
        <w:rPr>
          <w:rFonts w:ascii="Times New Roman" w:hAnsi="Times New Roman" w:cs="Times New Roman"/>
          <w:sz w:val="24"/>
          <w:szCs w:val="24"/>
        </w:rPr>
        <w:t xml:space="preserve"> de escolha para o alívio dos sinais clínicos e eliminação de qualquer um dos parasitas.</w:t>
      </w:r>
      <w:r>
        <w:rPr>
          <w:rFonts w:ascii="Times New Roman" w:hAnsi="Times New Roman" w:cs="Times New Roman"/>
          <w:sz w:val="24"/>
          <w:szCs w:val="24"/>
        </w:rPr>
        <w:t xml:space="preserve"> </w:t>
      </w:r>
      <w:r w:rsidRPr="00A32BE9">
        <w:rPr>
          <w:rFonts w:ascii="Times New Roman" w:hAnsi="Times New Roman" w:cs="Times New Roman"/>
          <w:sz w:val="24"/>
          <w:szCs w:val="24"/>
        </w:rPr>
        <w:t xml:space="preserve">Cavalos gravemente infectados geralmente </w:t>
      </w:r>
      <w:r w:rsidRPr="00A32BE9">
        <w:rPr>
          <w:rFonts w:ascii="Times New Roman" w:hAnsi="Times New Roman" w:cs="Times New Roman"/>
          <w:sz w:val="24"/>
          <w:szCs w:val="24"/>
        </w:rPr>
        <w:lastRenderedPageBreak/>
        <w:t>necessitam de cuidados de suporte, incluindo, entre outros, fluidos intravenosos, anti-inflamatórios</w:t>
      </w:r>
      <w:r>
        <w:rPr>
          <w:rFonts w:ascii="Times New Roman" w:hAnsi="Times New Roman" w:cs="Times New Roman"/>
          <w:sz w:val="24"/>
          <w:szCs w:val="24"/>
        </w:rPr>
        <w:t xml:space="preserve"> e compostos vitamínicos </w:t>
      </w:r>
      <w:r w:rsidRPr="00A32BE9">
        <w:rPr>
          <w:rFonts w:ascii="Times New Roman" w:hAnsi="Times New Roman" w:cs="Times New Roman"/>
          <w:sz w:val="24"/>
          <w:szCs w:val="24"/>
        </w:rPr>
        <w:t xml:space="preserve">e minerais </w:t>
      </w:r>
      <w:r w:rsidRPr="00A32BE9">
        <w:rPr>
          <w:rFonts w:ascii="Times New Roman" w:hAnsi="Times New Roman" w:cs="Times New Roman"/>
          <w:sz w:val="24"/>
          <w:szCs w:val="24"/>
        </w:rPr>
        <w:fldChar w:fldCharType="begin" w:fldLock="1"/>
      </w:r>
      <w:r w:rsidRPr="00A32BE9">
        <w:rPr>
          <w:rFonts w:ascii="Times New Roman" w:hAnsi="Times New Roman" w:cs="Times New Roman"/>
          <w:sz w:val="24"/>
          <w:szCs w:val="24"/>
        </w:rPr>
        <w:instrText>ADDIN CSL_CITATION {"citationItems":[{"id":"ITEM-1","itemData":{"DOI":"10.1016/j.jevs.2013.03.189","ISSN":"07370806","abstract":"Equine piroplasmosis (EP) is a tick-borne protozoal disease of horses, mules, donkeys, and zebras that is characterized by acute hemolytic anemia. The etiologic agents are two hemoprotozoan parasites, Theileria equi (Laveran, 1901) and Babesia caballi (Nutall and Strickland, 1910) that are transmitted primarily by ixodid ticks. Equine piroplasmosis is found globally where tick vectors are present and is endemic in tropical, subtropical, and some temperate regions. Horses infected with B. equi remain seropositive for life; horses infected with B. caballi are seropositive for several years to life. Economic losses associated with EP are significant and include the cost of treatment, especially in acutely infected horses; abortions; loss of performance; death; and restrictions in meeting international requirements related to exportation or participation in equestrian sporting events. Equine babesiosis-free countries limit the entrance of Babesia-seropositive horses into their countries. In the United States a few sporadic outbreaks have occurred in recent years but have been limited due to implementation of stringent control methods. The cELISA for both T. equi and B. caballi is currently the recommended test for international horse transport. Different therapies for control and sterilization of the parasites are discussed. © 2013 Elsevier Inc.","author":[{"dropping-particle":"","family":"Rothschild","given":"Chantal M.","non-dropping-particle":"","parse-names":false,"suffix":""}],"container-title":"Journal of Equine Veterinary Science","id":"ITEM-1","issue":"7","issued":{"date-parts":[["2013"]]},"page":"497-508","publisher":"Elsevier Inc.","title":"Equine piroplasmosis","type":"article-journal","volume":"33"},"uris":["http://www.mendeley.com/documents/?uuid=809e72a6-81db-4388-9e6e-ee2f9bf50fe1"]}],"mendeley":{"formattedCitation":"(ROTHSCHILD, 2013)","plainTextFormattedCitation":"(ROTHSCHILD, 2013)"},"properties":{"noteIndex":0},"schema":"https://github.com/citation-style-language/schema/raw/master/csl-citation.json"}</w:instrText>
      </w:r>
      <w:r w:rsidRPr="00A32BE9">
        <w:rPr>
          <w:rFonts w:ascii="Times New Roman" w:hAnsi="Times New Roman" w:cs="Times New Roman"/>
          <w:sz w:val="24"/>
          <w:szCs w:val="24"/>
        </w:rPr>
        <w:fldChar w:fldCharType="separate"/>
      </w:r>
      <w:r w:rsidRPr="00A32BE9">
        <w:rPr>
          <w:rFonts w:ascii="Times New Roman" w:hAnsi="Times New Roman" w:cs="Times New Roman"/>
          <w:noProof/>
          <w:sz w:val="24"/>
          <w:szCs w:val="24"/>
        </w:rPr>
        <w:t>(ROTHSCHILD, 2013)</w:t>
      </w:r>
      <w:r w:rsidRPr="00A32BE9">
        <w:rPr>
          <w:rFonts w:ascii="Times New Roman" w:hAnsi="Times New Roman" w:cs="Times New Roman"/>
          <w:sz w:val="24"/>
          <w:szCs w:val="24"/>
        </w:rPr>
        <w:fldChar w:fldCharType="end"/>
      </w:r>
      <w:r w:rsidRPr="00A32BE9">
        <w:rPr>
          <w:rFonts w:ascii="Times New Roman" w:hAnsi="Times New Roman" w:cs="Times New Roman"/>
          <w:sz w:val="24"/>
          <w:szCs w:val="24"/>
        </w:rPr>
        <w:t>.</w:t>
      </w:r>
    </w:p>
    <w:p w14:paraId="5B7E3170" w14:textId="77777777" w:rsidR="00A32BE9" w:rsidRDefault="00A32BE9" w:rsidP="00CD1B67">
      <w:pPr>
        <w:spacing w:after="0" w:line="360" w:lineRule="auto"/>
        <w:rPr>
          <w:rFonts w:ascii="Times New Roman" w:hAnsi="Times New Roman" w:cs="Times New Roman"/>
          <w:b/>
          <w:sz w:val="24"/>
          <w:szCs w:val="24"/>
        </w:rPr>
      </w:pPr>
    </w:p>
    <w:p w14:paraId="1CF88736" w14:textId="6AABCA56" w:rsidR="00CD1B67" w:rsidRDefault="00CD1B67" w:rsidP="00CD1B67">
      <w:pPr>
        <w:spacing w:after="0" w:line="360" w:lineRule="auto"/>
        <w:rPr>
          <w:rFonts w:ascii="Times New Roman" w:hAnsi="Times New Roman" w:cs="Times New Roman"/>
          <w:b/>
          <w:sz w:val="24"/>
          <w:szCs w:val="24"/>
        </w:rPr>
      </w:pPr>
      <w:r>
        <w:rPr>
          <w:rFonts w:ascii="Times New Roman" w:hAnsi="Times New Roman" w:cs="Times New Roman"/>
          <w:b/>
          <w:sz w:val="24"/>
          <w:szCs w:val="24"/>
        </w:rPr>
        <w:t>Relato de caso</w:t>
      </w:r>
      <w:r w:rsidR="00E2141D">
        <w:rPr>
          <w:rFonts w:ascii="Times New Roman" w:hAnsi="Times New Roman" w:cs="Times New Roman"/>
          <w:b/>
          <w:sz w:val="24"/>
          <w:szCs w:val="24"/>
        </w:rPr>
        <w:t>:</w:t>
      </w:r>
    </w:p>
    <w:p w14:paraId="5BDB5FE6" w14:textId="6D30DE65" w:rsidR="00DD4B87" w:rsidRDefault="00DD4B87" w:rsidP="00E2141D">
      <w:pPr>
        <w:spacing w:after="0" w:line="360" w:lineRule="auto"/>
        <w:ind w:firstLine="720"/>
        <w:jc w:val="both"/>
        <w:rPr>
          <w:rFonts w:ascii="Times New Roman" w:eastAsia="Helvetica Neue" w:hAnsi="Times New Roman" w:cs="Times New Roman"/>
          <w:color w:val="000000"/>
          <w:sz w:val="24"/>
          <w:szCs w:val="24"/>
        </w:rPr>
      </w:pPr>
      <w:r w:rsidRPr="00DD4B87">
        <w:rPr>
          <w:rFonts w:ascii="Times New Roman" w:eastAsia="Helvetica Neue" w:hAnsi="Times New Roman" w:cs="Times New Roman"/>
          <w:color w:val="000000"/>
          <w:sz w:val="24"/>
          <w:szCs w:val="24"/>
        </w:rPr>
        <w:t xml:space="preserve">Foi atendido no Hospital Veterinário da Unileão (HOVET) um equino macho, Quarto de Milha, </w:t>
      </w:r>
      <w:r w:rsidR="00E2141D">
        <w:rPr>
          <w:rFonts w:ascii="Times New Roman" w:eastAsia="Helvetica Neue" w:hAnsi="Times New Roman" w:cs="Times New Roman"/>
          <w:color w:val="000000"/>
          <w:sz w:val="24"/>
          <w:szCs w:val="24"/>
        </w:rPr>
        <w:t xml:space="preserve">com </w:t>
      </w:r>
      <w:r w:rsidRPr="00DD4B87">
        <w:rPr>
          <w:rFonts w:ascii="Times New Roman" w:eastAsia="Helvetica Neue" w:hAnsi="Times New Roman" w:cs="Times New Roman"/>
          <w:color w:val="000000"/>
          <w:sz w:val="24"/>
          <w:szCs w:val="24"/>
        </w:rPr>
        <w:t>3 anos</w:t>
      </w:r>
      <w:r w:rsidR="00E2141D">
        <w:rPr>
          <w:rFonts w:ascii="Times New Roman" w:eastAsia="Helvetica Neue" w:hAnsi="Times New Roman" w:cs="Times New Roman"/>
          <w:color w:val="000000"/>
          <w:sz w:val="24"/>
          <w:szCs w:val="24"/>
        </w:rPr>
        <w:t xml:space="preserve"> e</w:t>
      </w:r>
      <w:r w:rsidRPr="00DD4B87">
        <w:rPr>
          <w:rFonts w:ascii="Times New Roman" w:eastAsia="Helvetica Neue" w:hAnsi="Times New Roman" w:cs="Times New Roman"/>
          <w:color w:val="000000"/>
          <w:sz w:val="24"/>
          <w:szCs w:val="24"/>
        </w:rPr>
        <w:t xml:space="preserve"> pesando 368 kg. Na anamnese, o proprietário relatou há</w:t>
      </w:r>
      <w:r w:rsidR="00E2141D">
        <w:rPr>
          <w:rFonts w:ascii="Times New Roman" w:eastAsia="Helvetica Neue" w:hAnsi="Times New Roman" w:cs="Times New Roman"/>
          <w:color w:val="000000"/>
          <w:sz w:val="24"/>
          <w:szCs w:val="24"/>
        </w:rPr>
        <w:t xml:space="preserve"> aproximadamente </w:t>
      </w:r>
      <w:r w:rsidRPr="00DD4B87">
        <w:rPr>
          <w:rFonts w:ascii="Times New Roman" w:eastAsia="Helvetica Neue" w:hAnsi="Times New Roman" w:cs="Times New Roman"/>
          <w:color w:val="000000"/>
          <w:sz w:val="24"/>
          <w:szCs w:val="24"/>
        </w:rPr>
        <w:t xml:space="preserve">três dias o animal </w:t>
      </w:r>
      <w:r w:rsidR="00E2141D">
        <w:rPr>
          <w:rFonts w:ascii="Times New Roman" w:hAnsi="Times New Roman"/>
          <w:bCs/>
          <w:sz w:val="24"/>
          <w:szCs w:val="24"/>
        </w:rPr>
        <w:t>começou a apresentar-se triste, sem se alimentar e com edema nos membros. De anormalidades ao exame físico, notou-se, o animal letárgico, com andar rígido, edema de membros posteriores e anteriores, mucosas oculares ictéricas com presença de petéquias e temperatura 37,8</w:t>
      </w:r>
      <w:r w:rsidR="00E2141D" w:rsidRPr="000C2520">
        <w:rPr>
          <w:rFonts w:ascii="Times New Roman" w:hAnsi="Times New Roman"/>
          <w:sz w:val="24"/>
          <w:szCs w:val="24"/>
        </w:rPr>
        <w:t xml:space="preserve"> </w:t>
      </w:r>
      <w:r w:rsidR="00E2141D" w:rsidRPr="006C1C33">
        <w:rPr>
          <w:rFonts w:ascii="Times New Roman" w:hAnsi="Times New Roman"/>
          <w:sz w:val="24"/>
          <w:szCs w:val="24"/>
        </w:rPr>
        <w:t>ºC</w:t>
      </w:r>
      <w:r w:rsidR="00E2141D">
        <w:rPr>
          <w:rFonts w:ascii="Times New Roman" w:hAnsi="Times New Roman"/>
          <w:sz w:val="24"/>
          <w:szCs w:val="24"/>
        </w:rPr>
        <w:t>. E</w:t>
      </w:r>
      <w:r w:rsidR="00E2141D">
        <w:rPr>
          <w:rFonts w:ascii="Times New Roman" w:hAnsi="Times New Roman"/>
          <w:bCs/>
          <w:sz w:val="24"/>
          <w:szCs w:val="24"/>
        </w:rPr>
        <w:t>xames laboratoriais (hemograma, bioquímica sérica e esfregaço sanguíneo, com amostra colhida na ponta da orelha para a pesquisa de hemoparasitas) foram realizados. De anormalidades, observou-se anemia, hipoalbuminemia, aumento de bilirrubina indireta e presença de piroplasmas no interior das hemácias, confirmando o diagnóstico de piroplasmose</w:t>
      </w:r>
      <w:r w:rsidRPr="00DD4B87">
        <w:rPr>
          <w:rFonts w:ascii="Times New Roman" w:eastAsia="Helvetica Neue" w:hAnsi="Times New Roman" w:cs="Times New Roman"/>
          <w:color w:val="000000"/>
          <w:sz w:val="24"/>
          <w:szCs w:val="24"/>
        </w:rPr>
        <w:t xml:space="preserve"> (Figura 1).</w:t>
      </w:r>
    </w:p>
    <w:p w14:paraId="7FF7045C" w14:textId="6D9DF540" w:rsidR="00D47B48" w:rsidRPr="00EE11B9" w:rsidRDefault="00EE11B9" w:rsidP="00680A90">
      <w:pPr>
        <w:spacing w:before="240" w:after="0" w:line="240" w:lineRule="auto"/>
        <w:jc w:val="center"/>
        <w:rPr>
          <w:rFonts w:ascii="Times New Roman" w:hAnsi="Times New Roman"/>
          <w:bCs/>
          <w:sz w:val="20"/>
          <w:szCs w:val="20"/>
        </w:rPr>
      </w:pPr>
      <w:r w:rsidRPr="00EE11B9">
        <w:rPr>
          <w:rFonts w:ascii="Times New Roman" w:hAnsi="Times New Roman"/>
          <w:b/>
          <w:noProof/>
          <w:sz w:val="20"/>
          <w:szCs w:val="20"/>
        </w:rPr>
        <w:drawing>
          <wp:anchor distT="0" distB="0" distL="114300" distR="114300" simplePos="0" relativeHeight="251658240" behindDoc="0" locked="0" layoutInCell="1" allowOverlap="1" wp14:anchorId="01AAEBAC" wp14:editId="7EB8EC92">
            <wp:simplePos x="0" y="0"/>
            <wp:positionH relativeFrom="column">
              <wp:posOffset>-2540</wp:posOffset>
            </wp:positionH>
            <wp:positionV relativeFrom="paragraph">
              <wp:posOffset>532130</wp:posOffset>
            </wp:positionV>
            <wp:extent cx="5759450" cy="2174240"/>
            <wp:effectExtent l="0" t="0" r="0" b="0"/>
            <wp:wrapThrough wrapText="bothSides">
              <wp:wrapPolygon edited="0">
                <wp:start x="0" y="0"/>
                <wp:lineTo x="0" y="21386"/>
                <wp:lineTo x="21505" y="21386"/>
                <wp:lineTo x="21505" y="0"/>
                <wp:lineTo x="0" y="0"/>
              </wp:wrapPolygon>
            </wp:wrapThrough>
            <wp:docPr id="69920100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201004" name=""/>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5759450" cy="2174240"/>
                    </a:xfrm>
                    <a:prstGeom prst="rect">
                      <a:avLst/>
                    </a:prstGeom>
                  </pic:spPr>
                </pic:pic>
              </a:graphicData>
            </a:graphic>
          </wp:anchor>
        </w:drawing>
      </w:r>
      <w:r w:rsidR="00EC3145" w:rsidRPr="00EE11B9">
        <w:rPr>
          <w:rFonts w:ascii="Times New Roman" w:hAnsi="Times New Roman"/>
          <w:b/>
          <w:sz w:val="20"/>
          <w:szCs w:val="20"/>
        </w:rPr>
        <w:t xml:space="preserve">Figura </w:t>
      </w:r>
      <w:r w:rsidR="005F15BE" w:rsidRPr="00EE11B9">
        <w:rPr>
          <w:rFonts w:ascii="Times New Roman" w:hAnsi="Times New Roman"/>
          <w:b/>
          <w:sz w:val="20"/>
          <w:szCs w:val="20"/>
        </w:rPr>
        <w:t>1</w:t>
      </w:r>
      <w:r w:rsidR="00EC3145" w:rsidRPr="00EE11B9">
        <w:rPr>
          <w:rFonts w:ascii="Times New Roman" w:hAnsi="Times New Roman"/>
          <w:b/>
          <w:sz w:val="20"/>
          <w:szCs w:val="20"/>
        </w:rPr>
        <w:t>.</w:t>
      </w:r>
      <w:r w:rsidR="00EC3145" w:rsidRPr="00EE11B9">
        <w:rPr>
          <w:rFonts w:ascii="Times New Roman" w:hAnsi="Times New Roman"/>
          <w:bCs/>
          <w:sz w:val="20"/>
          <w:szCs w:val="20"/>
        </w:rPr>
        <w:t xml:space="preserve"> </w:t>
      </w:r>
      <w:r w:rsidR="00680A90" w:rsidRPr="00EE11B9">
        <w:rPr>
          <w:rFonts w:ascii="Times New Roman" w:hAnsi="Times New Roman"/>
          <w:bCs/>
          <w:sz w:val="20"/>
          <w:szCs w:val="20"/>
        </w:rPr>
        <w:t xml:space="preserve">A - </w:t>
      </w:r>
      <w:r w:rsidR="0044400B" w:rsidRPr="00EE11B9">
        <w:rPr>
          <w:rFonts w:ascii="Times New Roman" w:hAnsi="Times New Roman"/>
          <w:bCs/>
          <w:sz w:val="20"/>
          <w:szCs w:val="20"/>
        </w:rPr>
        <w:t>M</w:t>
      </w:r>
      <w:r w:rsidR="00680A90" w:rsidRPr="00EE11B9">
        <w:rPr>
          <w:rFonts w:ascii="Times New Roman" w:hAnsi="Times New Roman"/>
          <w:bCs/>
          <w:sz w:val="20"/>
          <w:szCs w:val="20"/>
        </w:rPr>
        <w:t xml:space="preserve">icrocapilar com sangue colhido de orelha. B - </w:t>
      </w:r>
      <w:r w:rsidR="0044400B" w:rsidRPr="00EE11B9">
        <w:rPr>
          <w:rFonts w:ascii="Times New Roman" w:hAnsi="Times New Roman"/>
          <w:bCs/>
          <w:sz w:val="20"/>
          <w:szCs w:val="20"/>
        </w:rPr>
        <w:t>E</w:t>
      </w:r>
      <w:r w:rsidR="00680A90" w:rsidRPr="00EE11B9">
        <w:rPr>
          <w:rFonts w:ascii="Times New Roman" w:hAnsi="Times New Roman"/>
          <w:bCs/>
          <w:sz w:val="20"/>
          <w:szCs w:val="20"/>
        </w:rPr>
        <w:t xml:space="preserve">sfregaço sanguíneo em lâmina  C - </w:t>
      </w:r>
      <w:r w:rsidR="00680A90" w:rsidRPr="00EE11B9">
        <w:rPr>
          <w:rFonts w:ascii="Times New Roman" w:hAnsi="Times New Roman"/>
          <w:sz w:val="20"/>
          <w:szCs w:val="20"/>
        </w:rPr>
        <w:t>Esfregaço sanguíneo de equino, Wright-Giemsa,</w:t>
      </w:r>
      <w:r w:rsidR="00680A90" w:rsidRPr="00EE11B9">
        <w:rPr>
          <w:rFonts w:ascii="Times New Roman" w:hAnsi="Times New Roman"/>
          <w:spacing w:val="1"/>
          <w:sz w:val="20"/>
          <w:szCs w:val="20"/>
        </w:rPr>
        <w:t xml:space="preserve"> </w:t>
      </w:r>
      <w:r w:rsidR="00680A90" w:rsidRPr="00EE11B9">
        <w:rPr>
          <w:rFonts w:ascii="Times New Roman" w:hAnsi="Times New Roman"/>
          <w:sz w:val="20"/>
          <w:szCs w:val="20"/>
        </w:rPr>
        <w:t>imersão</w:t>
      </w:r>
      <w:r w:rsidR="00680A90" w:rsidRPr="00EE11B9">
        <w:rPr>
          <w:rFonts w:ascii="Times New Roman" w:hAnsi="Times New Roman"/>
          <w:spacing w:val="1"/>
          <w:sz w:val="20"/>
          <w:szCs w:val="20"/>
        </w:rPr>
        <w:t xml:space="preserve"> </w:t>
      </w:r>
      <w:r w:rsidR="00680A90" w:rsidRPr="00EE11B9">
        <w:rPr>
          <w:rFonts w:ascii="Times New Roman" w:hAnsi="Times New Roman"/>
          <w:sz w:val="20"/>
          <w:szCs w:val="20"/>
        </w:rPr>
        <w:t>em</w:t>
      </w:r>
      <w:r w:rsidR="00680A90" w:rsidRPr="00EE11B9">
        <w:rPr>
          <w:rFonts w:ascii="Times New Roman" w:hAnsi="Times New Roman"/>
          <w:spacing w:val="1"/>
          <w:sz w:val="20"/>
          <w:szCs w:val="20"/>
        </w:rPr>
        <w:t xml:space="preserve"> </w:t>
      </w:r>
      <w:r w:rsidR="00680A90" w:rsidRPr="00EE11B9">
        <w:rPr>
          <w:rFonts w:ascii="Times New Roman" w:hAnsi="Times New Roman"/>
          <w:sz w:val="20"/>
          <w:szCs w:val="20"/>
        </w:rPr>
        <w:t>óleo</w:t>
      </w:r>
      <w:r w:rsidR="00680A90" w:rsidRPr="00EE11B9">
        <w:rPr>
          <w:rFonts w:ascii="Times New Roman" w:hAnsi="Times New Roman"/>
          <w:spacing w:val="1"/>
          <w:sz w:val="20"/>
          <w:szCs w:val="20"/>
        </w:rPr>
        <w:t xml:space="preserve"> e aumento de</w:t>
      </w:r>
      <w:r w:rsidR="00680A90" w:rsidRPr="00EE11B9">
        <w:rPr>
          <w:rFonts w:ascii="Times New Roman" w:hAnsi="Times New Roman"/>
          <w:sz w:val="20"/>
          <w:szCs w:val="20"/>
        </w:rPr>
        <w:t xml:space="preserve">100X onde observam-se piroplasmas. </w:t>
      </w:r>
    </w:p>
    <w:p w14:paraId="14497BDA" w14:textId="1071AE16" w:rsidR="00680A90" w:rsidRDefault="00680A90" w:rsidP="00680A90">
      <w:pPr>
        <w:spacing w:after="0" w:line="360" w:lineRule="auto"/>
        <w:jc w:val="both"/>
      </w:pPr>
      <w:r w:rsidRPr="0015249F">
        <w:rPr>
          <w:rFonts w:ascii="Times New Roman" w:hAnsi="Times New Roman"/>
          <w:b/>
          <w:bCs/>
          <w:sz w:val="24"/>
          <w:szCs w:val="24"/>
        </w:rPr>
        <w:t>Fonte:</w:t>
      </w:r>
      <w:r w:rsidRPr="0015249F">
        <w:rPr>
          <w:rFonts w:ascii="Times New Roman" w:hAnsi="Times New Roman"/>
          <w:sz w:val="24"/>
          <w:szCs w:val="24"/>
        </w:rPr>
        <w:t xml:space="preserve"> HOVET-UNILEÃO</w:t>
      </w:r>
      <w:r>
        <w:rPr>
          <w:rFonts w:ascii="Times New Roman" w:hAnsi="Times New Roman"/>
          <w:sz w:val="24"/>
          <w:szCs w:val="24"/>
        </w:rPr>
        <w:t xml:space="preserve"> </w:t>
      </w:r>
      <w:r w:rsidRPr="0015249F">
        <w:rPr>
          <w:rFonts w:ascii="Times New Roman" w:hAnsi="Times New Roman"/>
          <w:sz w:val="24"/>
          <w:szCs w:val="24"/>
        </w:rPr>
        <w:t>(2023).</w:t>
      </w:r>
    </w:p>
    <w:p w14:paraId="0D51466C" w14:textId="77777777" w:rsidR="0044400B" w:rsidRDefault="00454080" w:rsidP="00454080">
      <w:pPr>
        <w:spacing w:after="0" w:line="360" w:lineRule="auto"/>
        <w:ind w:firstLine="709"/>
        <w:jc w:val="both"/>
        <w:rPr>
          <w:rFonts w:ascii="Times New Roman" w:hAnsi="Times New Roman" w:cs="Times New Roman"/>
          <w:sz w:val="24"/>
          <w:szCs w:val="24"/>
        </w:rPr>
      </w:pPr>
      <w:r w:rsidRPr="00454080">
        <w:rPr>
          <w:rFonts w:ascii="Times New Roman" w:hAnsi="Times New Roman" w:cs="Times New Roman"/>
          <w:sz w:val="24"/>
          <w:szCs w:val="24"/>
        </w:rPr>
        <w:t xml:space="preserve">A suspeita de piroplasmose foi confirmada pela sintomatologia, hemograma, bioquímica sérica e visualização de hemácias parasitadas. </w:t>
      </w:r>
    </w:p>
    <w:p w14:paraId="445D298E" w14:textId="5ACD28E9" w:rsidR="00454080" w:rsidRDefault="0044400B" w:rsidP="00454080">
      <w:pPr>
        <w:spacing w:after="0" w:line="36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 terapia medicamentosa, instituiu-se de: Dexametasona (0,1 mg/kg, IV, aplicação única); </w:t>
      </w:r>
      <w:r w:rsidR="00BD43AA">
        <w:rPr>
          <w:rFonts w:ascii="Times New Roman" w:eastAsia="Times New Roman" w:hAnsi="Times New Roman"/>
          <w:color w:val="000000"/>
          <w:sz w:val="24"/>
          <w:szCs w:val="24"/>
        </w:rPr>
        <w:t>o</w:t>
      </w:r>
      <w:r>
        <w:rPr>
          <w:rFonts w:ascii="Times New Roman" w:eastAsia="Times New Roman" w:hAnsi="Times New Roman"/>
          <w:color w:val="000000"/>
          <w:sz w:val="24"/>
          <w:szCs w:val="24"/>
        </w:rPr>
        <w:t xml:space="preserve">xitetraciclina (10 mg/kg, IV, SID, diluída em 500 ml de soro NaCl 0,9%, 5 aplicações); </w:t>
      </w:r>
      <w:r w:rsidR="00BD43AA">
        <w:rPr>
          <w:rFonts w:ascii="Times New Roman" w:hAnsi="Times New Roman"/>
          <w:sz w:val="24"/>
          <w:szCs w:val="24"/>
        </w:rPr>
        <w:t>d</w:t>
      </w:r>
      <w:r w:rsidRPr="00C13AC6">
        <w:rPr>
          <w:rFonts w:ascii="Times New Roman" w:hAnsi="Times New Roman"/>
          <w:sz w:val="24"/>
          <w:szCs w:val="24"/>
        </w:rPr>
        <w:t>ipropionato de imidocarb</w:t>
      </w:r>
      <w:r w:rsidRPr="00C13AC6">
        <w:rPr>
          <w:rFonts w:ascii="Times New Roman" w:eastAsia="Times New Roman" w:hAnsi="Times New Roman"/>
          <w:sz w:val="24"/>
          <w:szCs w:val="24"/>
        </w:rPr>
        <w:t xml:space="preserve"> (</w:t>
      </w:r>
      <w:r>
        <w:rPr>
          <w:rFonts w:ascii="Times New Roman" w:eastAsia="Times New Roman" w:hAnsi="Times New Roman"/>
          <w:sz w:val="24"/>
          <w:szCs w:val="24"/>
        </w:rPr>
        <w:t>3 mg/kg</w:t>
      </w:r>
      <w:r>
        <w:rPr>
          <w:rFonts w:ascii="Times New Roman" w:eastAsia="Times New Roman" w:hAnsi="Times New Roman"/>
          <w:color w:val="000000"/>
          <w:sz w:val="24"/>
          <w:szCs w:val="24"/>
        </w:rPr>
        <w:t xml:space="preserve">, IM, SID, 3 aplicações); </w:t>
      </w:r>
      <w:r w:rsidR="00BD43AA">
        <w:rPr>
          <w:rFonts w:ascii="Times New Roman" w:eastAsia="Times New Roman" w:hAnsi="Times New Roman"/>
          <w:color w:val="000000"/>
          <w:sz w:val="24"/>
          <w:szCs w:val="24"/>
        </w:rPr>
        <w:t>d</w:t>
      </w:r>
      <w:r>
        <w:rPr>
          <w:rFonts w:ascii="Times New Roman" w:eastAsia="Times New Roman" w:hAnsi="Times New Roman"/>
          <w:color w:val="000000"/>
          <w:sz w:val="24"/>
          <w:szCs w:val="24"/>
        </w:rPr>
        <w:t xml:space="preserve">ipirona e </w:t>
      </w:r>
      <w:r w:rsidR="00BD43AA">
        <w:rPr>
          <w:rFonts w:ascii="Times New Roman" w:eastAsia="Times New Roman" w:hAnsi="Times New Roman"/>
          <w:color w:val="000000"/>
          <w:sz w:val="24"/>
          <w:szCs w:val="24"/>
        </w:rPr>
        <w:t>i</w:t>
      </w:r>
      <w:r>
        <w:rPr>
          <w:rFonts w:ascii="Times New Roman" w:eastAsia="Times New Roman" w:hAnsi="Times New Roman"/>
          <w:color w:val="000000"/>
          <w:sz w:val="24"/>
          <w:szCs w:val="24"/>
        </w:rPr>
        <w:t xml:space="preserve">oscina (25 mg/kg, IV, SID, 3 aplicações, 30 minutos antes da administração do </w:t>
      </w:r>
      <w:r w:rsidR="00BD43AA">
        <w:rPr>
          <w:rFonts w:ascii="Times New Roman" w:eastAsia="Times New Roman" w:hAnsi="Times New Roman"/>
          <w:color w:val="000000"/>
          <w:sz w:val="24"/>
          <w:szCs w:val="24"/>
        </w:rPr>
        <w:t>i</w:t>
      </w:r>
      <w:r>
        <w:rPr>
          <w:rFonts w:ascii="Times New Roman" w:eastAsia="Times New Roman" w:hAnsi="Times New Roman"/>
          <w:color w:val="000000"/>
          <w:sz w:val="24"/>
          <w:szCs w:val="24"/>
        </w:rPr>
        <w:t xml:space="preserve">midocarb) e  </w:t>
      </w:r>
      <w:r w:rsidR="00BD43AA">
        <w:rPr>
          <w:rFonts w:ascii="Times New Roman" w:eastAsia="Times New Roman" w:hAnsi="Times New Roman"/>
          <w:color w:val="000000"/>
          <w:sz w:val="24"/>
          <w:szCs w:val="24"/>
        </w:rPr>
        <w:t>S</w:t>
      </w:r>
      <w:r>
        <w:rPr>
          <w:rFonts w:ascii="Times New Roman" w:eastAsia="Times New Roman" w:hAnsi="Times New Roman"/>
          <w:color w:val="000000"/>
          <w:sz w:val="24"/>
          <w:szCs w:val="24"/>
        </w:rPr>
        <w:t>orofarm</w:t>
      </w:r>
      <w:r w:rsidRPr="00C13AC6">
        <w:rPr>
          <w:rFonts w:ascii="Times New Roman" w:hAnsi="Times New Roman"/>
          <w:sz w:val="24"/>
          <w:szCs w:val="24"/>
          <w:shd w:val="clear" w:color="auto" w:fill="FFFFFF"/>
        </w:rPr>
        <w:t>®</w:t>
      </w:r>
      <w:r>
        <w:rPr>
          <w:rFonts w:ascii="Times New Roman" w:eastAsia="Times New Roman" w:hAnsi="Times New Roman"/>
          <w:color w:val="000000"/>
          <w:sz w:val="24"/>
          <w:szCs w:val="24"/>
        </w:rPr>
        <w:t xml:space="preserve"> (1 frasco a cada 24 horas, 3 aplicações)</w:t>
      </w:r>
      <w:r w:rsidR="00C43084">
        <w:rPr>
          <w:rFonts w:ascii="Times New Roman" w:eastAsia="Times New Roman" w:hAnsi="Times New Roman"/>
          <w:color w:val="000000"/>
          <w:sz w:val="24"/>
          <w:szCs w:val="24"/>
        </w:rPr>
        <w:t>; Hemolitan</w:t>
      </w:r>
      <w:r w:rsidR="00C43084" w:rsidRPr="00C13AC6">
        <w:rPr>
          <w:rFonts w:ascii="Times New Roman" w:hAnsi="Times New Roman"/>
          <w:sz w:val="24"/>
          <w:szCs w:val="24"/>
          <w:shd w:val="clear" w:color="auto" w:fill="FFFFFF"/>
        </w:rPr>
        <w:t>®</w:t>
      </w:r>
      <w:r w:rsidR="00C43084">
        <w:rPr>
          <w:rFonts w:ascii="Times New Roman" w:eastAsia="Times New Roman" w:hAnsi="Times New Roman"/>
          <w:color w:val="000000"/>
          <w:sz w:val="24"/>
          <w:szCs w:val="24"/>
        </w:rPr>
        <w:t xml:space="preserve"> e Glicol turbo</w:t>
      </w:r>
      <w:r w:rsidR="00C43084" w:rsidRPr="00C13AC6">
        <w:rPr>
          <w:rFonts w:ascii="Times New Roman" w:hAnsi="Times New Roman"/>
          <w:sz w:val="24"/>
          <w:szCs w:val="24"/>
          <w:shd w:val="clear" w:color="auto" w:fill="FFFFFF"/>
        </w:rPr>
        <w:t>®</w:t>
      </w:r>
      <w:r w:rsidR="00C43084">
        <w:rPr>
          <w:rFonts w:ascii="Times New Roman" w:eastAsia="Times New Roman" w:hAnsi="Times New Roman"/>
          <w:color w:val="000000"/>
          <w:sz w:val="24"/>
          <w:szCs w:val="24"/>
        </w:rPr>
        <w:t xml:space="preserve"> (VO, SID, conforme as recomendações do fabricante).</w:t>
      </w:r>
    </w:p>
    <w:p w14:paraId="3A070893" w14:textId="3AE0BCCE" w:rsidR="0044400B" w:rsidRDefault="0044400B" w:rsidP="00454080">
      <w:pPr>
        <w:spacing w:after="0" w:line="36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A partir do 4° dia de admissão o animal começou a apresentar melhora do quadro clínico, recuperando o apetite, reduzindo o edema dos membros e tornando-se mais ativo. No 7° dia os exames laboratoriais foram repetidos e apresentavam-se sem anormalidades. O animal recebeu alta médica 8 dias após o dia da admissão.</w:t>
      </w:r>
    </w:p>
    <w:p w14:paraId="61C68ADC" w14:textId="77777777" w:rsidR="00261C6B" w:rsidRPr="00261C6B" w:rsidRDefault="00261C6B" w:rsidP="00261C6B">
      <w:pPr>
        <w:spacing w:after="0" w:line="240" w:lineRule="auto"/>
        <w:ind w:firstLine="709"/>
        <w:jc w:val="both"/>
        <w:rPr>
          <w:rFonts w:ascii="Times New Roman" w:eastAsia="Times New Roman" w:hAnsi="Times New Roman"/>
          <w:color w:val="000000"/>
          <w:sz w:val="10"/>
          <w:szCs w:val="10"/>
        </w:rPr>
      </w:pPr>
    </w:p>
    <w:p w14:paraId="4955C683" w14:textId="715344FF" w:rsidR="00196482" w:rsidRPr="00261C6B" w:rsidRDefault="00196482" w:rsidP="00196482">
      <w:pPr>
        <w:spacing w:after="0" w:line="240" w:lineRule="auto"/>
        <w:jc w:val="both"/>
        <w:rPr>
          <w:rFonts w:ascii="Times New Roman" w:hAnsi="Times New Roman" w:cs="Times New Roman"/>
          <w:bCs/>
        </w:rPr>
      </w:pPr>
      <w:r w:rsidRPr="00261C6B">
        <w:rPr>
          <w:rFonts w:ascii="Times New Roman" w:hAnsi="Times New Roman" w:cs="Times New Roman"/>
          <w:b/>
        </w:rPr>
        <w:t>Tabela 1</w:t>
      </w:r>
      <w:r w:rsidRPr="00261C6B">
        <w:rPr>
          <w:rFonts w:ascii="Times New Roman" w:hAnsi="Times New Roman" w:cs="Times New Roman"/>
          <w:bCs/>
        </w:rPr>
        <w:t xml:space="preserve">. </w:t>
      </w:r>
      <w:r w:rsidRPr="00261C6B">
        <w:rPr>
          <w:rFonts w:ascii="Times New Roman" w:hAnsi="Times New Roman" w:cs="Times New Roman"/>
        </w:rPr>
        <w:t>Hemograma (eritrograma, leucograma e plaquetograma), com informações referentes ao dia que o animal chegou ao HOVET (D0) e sete dias após o incício do tratamento (D7).</w:t>
      </w:r>
    </w:p>
    <w:tbl>
      <w:tblPr>
        <w:tblW w:w="0" w:type="auto"/>
        <w:tblInd w:w="108" w:type="dxa"/>
        <w:tblBorders>
          <w:top w:val="single" w:sz="4" w:space="0" w:color="auto"/>
          <w:bottom w:val="single" w:sz="4" w:space="0" w:color="auto"/>
        </w:tblBorders>
        <w:tblLook w:val="04A0" w:firstRow="1" w:lastRow="0" w:firstColumn="1" w:lastColumn="0" w:noHBand="0" w:noVBand="1"/>
      </w:tblPr>
      <w:tblGrid>
        <w:gridCol w:w="2580"/>
        <w:gridCol w:w="1993"/>
        <w:gridCol w:w="1965"/>
        <w:gridCol w:w="2424"/>
      </w:tblGrid>
      <w:tr w:rsidR="00196482" w:rsidRPr="00261C6B" w14:paraId="18E640A6" w14:textId="77777777" w:rsidTr="00261C6B">
        <w:trPr>
          <w:trHeight w:val="80"/>
        </w:trPr>
        <w:tc>
          <w:tcPr>
            <w:tcW w:w="2580" w:type="dxa"/>
            <w:tcBorders>
              <w:top w:val="single" w:sz="4" w:space="0" w:color="auto"/>
              <w:bottom w:val="single" w:sz="4" w:space="0" w:color="auto"/>
            </w:tcBorders>
            <w:shd w:val="clear" w:color="auto" w:fill="auto"/>
            <w:vAlign w:val="center"/>
          </w:tcPr>
          <w:p w14:paraId="7AAD59EA" w14:textId="1004B6F0" w:rsidR="00196482" w:rsidRPr="00261C6B" w:rsidRDefault="00196482" w:rsidP="00261C6B">
            <w:pPr>
              <w:spacing w:after="0" w:line="360" w:lineRule="auto"/>
              <w:jc w:val="center"/>
              <w:rPr>
                <w:rFonts w:ascii="Times New Roman" w:hAnsi="Times New Roman"/>
                <w:b/>
                <w:bCs/>
              </w:rPr>
            </w:pPr>
            <w:r w:rsidRPr="00261C6B">
              <w:rPr>
                <w:rFonts w:ascii="Times New Roman" w:hAnsi="Times New Roman"/>
                <w:b/>
                <w:bCs/>
              </w:rPr>
              <w:t>Hemograma</w:t>
            </w:r>
          </w:p>
        </w:tc>
        <w:tc>
          <w:tcPr>
            <w:tcW w:w="1993" w:type="dxa"/>
            <w:tcBorders>
              <w:top w:val="single" w:sz="4" w:space="0" w:color="auto"/>
              <w:bottom w:val="single" w:sz="4" w:space="0" w:color="auto"/>
            </w:tcBorders>
            <w:shd w:val="clear" w:color="auto" w:fill="auto"/>
            <w:vAlign w:val="center"/>
          </w:tcPr>
          <w:p w14:paraId="675F6D67" w14:textId="3BDE72B9" w:rsidR="00196482" w:rsidRPr="00261C6B" w:rsidRDefault="00196482" w:rsidP="00261C6B">
            <w:pPr>
              <w:spacing w:after="0" w:line="360" w:lineRule="auto"/>
              <w:jc w:val="center"/>
              <w:rPr>
                <w:rFonts w:ascii="Times New Roman" w:hAnsi="Times New Roman"/>
                <w:b/>
                <w:bCs/>
              </w:rPr>
            </w:pPr>
            <w:r w:rsidRPr="00261C6B">
              <w:rPr>
                <w:rFonts w:ascii="Times New Roman" w:hAnsi="Times New Roman"/>
                <w:b/>
                <w:bCs/>
              </w:rPr>
              <w:t>Resultados (D0)</w:t>
            </w:r>
          </w:p>
        </w:tc>
        <w:tc>
          <w:tcPr>
            <w:tcW w:w="1965" w:type="dxa"/>
            <w:tcBorders>
              <w:top w:val="single" w:sz="4" w:space="0" w:color="auto"/>
              <w:bottom w:val="single" w:sz="4" w:space="0" w:color="auto"/>
            </w:tcBorders>
            <w:vAlign w:val="center"/>
          </w:tcPr>
          <w:p w14:paraId="275BA2BE" w14:textId="187FCE5D" w:rsidR="00196482" w:rsidRPr="00261C6B" w:rsidRDefault="00196482" w:rsidP="00261C6B">
            <w:pPr>
              <w:spacing w:after="0" w:line="360" w:lineRule="auto"/>
              <w:jc w:val="center"/>
              <w:rPr>
                <w:rFonts w:ascii="Times New Roman" w:hAnsi="Times New Roman"/>
                <w:b/>
                <w:bCs/>
              </w:rPr>
            </w:pPr>
            <w:r w:rsidRPr="00261C6B">
              <w:rPr>
                <w:rFonts w:ascii="Times New Roman" w:hAnsi="Times New Roman"/>
                <w:b/>
                <w:bCs/>
              </w:rPr>
              <w:t>Resultados (D</w:t>
            </w:r>
            <w:r w:rsidR="00552BA0">
              <w:rPr>
                <w:rFonts w:ascii="Times New Roman" w:hAnsi="Times New Roman"/>
                <w:b/>
                <w:bCs/>
              </w:rPr>
              <w:t>7</w:t>
            </w:r>
            <w:r w:rsidRPr="00261C6B">
              <w:rPr>
                <w:rFonts w:ascii="Times New Roman" w:hAnsi="Times New Roman"/>
                <w:b/>
                <w:bCs/>
              </w:rPr>
              <w:t>)</w:t>
            </w:r>
          </w:p>
        </w:tc>
        <w:tc>
          <w:tcPr>
            <w:tcW w:w="2424" w:type="dxa"/>
            <w:tcBorders>
              <w:top w:val="single" w:sz="4" w:space="0" w:color="auto"/>
              <w:bottom w:val="single" w:sz="4" w:space="0" w:color="auto"/>
            </w:tcBorders>
            <w:shd w:val="clear" w:color="auto" w:fill="auto"/>
            <w:vAlign w:val="center"/>
          </w:tcPr>
          <w:p w14:paraId="52F4EAF3" w14:textId="1FEADDA5" w:rsidR="00196482" w:rsidRPr="00261C6B" w:rsidRDefault="00196482" w:rsidP="00261C6B">
            <w:pPr>
              <w:spacing w:after="0" w:line="360" w:lineRule="auto"/>
              <w:jc w:val="center"/>
              <w:rPr>
                <w:rFonts w:ascii="Times New Roman" w:hAnsi="Times New Roman"/>
                <w:b/>
                <w:bCs/>
              </w:rPr>
            </w:pPr>
            <w:r w:rsidRPr="00261C6B">
              <w:rPr>
                <w:rFonts w:ascii="Times New Roman" w:hAnsi="Times New Roman"/>
                <w:b/>
                <w:bCs/>
              </w:rPr>
              <w:t>Referência</w:t>
            </w:r>
          </w:p>
        </w:tc>
      </w:tr>
      <w:tr w:rsidR="00261C6B" w:rsidRPr="00261C6B" w14:paraId="596C3541" w14:textId="77777777" w:rsidTr="00261C6B">
        <w:tc>
          <w:tcPr>
            <w:tcW w:w="2580" w:type="dxa"/>
            <w:tcBorders>
              <w:top w:val="single" w:sz="4" w:space="0" w:color="auto"/>
            </w:tcBorders>
            <w:shd w:val="clear" w:color="auto" w:fill="auto"/>
            <w:vAlign w:val="center"/>
          </w:tcPr>
          <w:p w14:paraId="544AE803" w14:textId="77777777" w:rsidR="00261C6B" w:rsidRPr="00261C6B" w:rsidRDefault="00261C6B" w:rsidP="00261C6B">
            <w:pPr>
              <w:spacing w:after="0" w:line="360" w:lineRule="auto"/>
              <w:jc w:val="center"/>
              <w:rPr>
                <w:rFonts w:ascii="Times New Roman" w:hAnsi="Times New Roman"/>
                <w:b/>
                <w:bCs/>
              </w:rPr>
            </w:pPr>
            <w:r w:rsidRPr="00261C6B">
              <w:rPr>
                <w:rFonts w:ascii="Times New Roman" w:hAnsi="Times New Roman"/>
                <w:b/>
                <w:bCs/>
              </w:rPr>
              <w:t>Hemácias (x106 /mm3)</w:t>
            </w:r>
          </w:p>
        </w:tc>
        <w:tc>
          <w:tcPr>
            <w:tcW w:w="1993" w:type="dxa"/>
            <w:tcBorders>
              <w:top w:val="single" w:sz="4" w:space="0" w:color="auto"/>
            </w:tcBorders>
            <w:shd w:val="clear" w:color="auto" w:fill="auto"/>
            <w:vAlign w:val="center"/>
          </w:tcPr>
          <w:p w14:paraId="58B38E69" w14:textId="43B708A9" w:rsidR="00261C6B" w:rsidRPr="00261C6B" w:rsidRDefault="00261C6B" w:rsidP="00261C6B">
            <w:pPr>
              <w:spacing w:after="0" w:line="360" w:lineRule="auto"/>
              <w:jc w:val="center"/>
              <w:rPr>
                <w:rFonts w:ascii="Times New Roman" w:hAnsi="Times New Roman"/>
              </w:rPr>
            </w:pPr>
            <w:r w:rsidRPr="00261C6B">
              <w:rPr>
                <w:rFonts w:ascii="Times New Roman" w:hAnsi="Times New Roman"/>
              </w:rPr>
              <w:t>5,20</w:t>
            </w:r>
          </w:p>
        </w:tc>
        <w:tc>
          <w:tcPr>
            <w:tcW w:w="1965" w:type="dxa"/>
            <w:tcBorders>
              <w:top w:val="single" w:sz="4" w:space="0" w:color="auto"/>
            </w:tcBorders>
            <w:vAlign w:val="center"/>
          </w:tcPr>
          <w:p w14:paraId="0647F334" w14:textId="2125E248" w:rsidR="00261C6B" w:rsidRPr="00261C6B" w:rsidRDefault="00261C6B" w:rsidP="00261C6B">
            <w:pPr>
              <w:spacing w:after="0" w:line="360" w:lineRule="auto"/>
              <w:jc w:val="center"/>
              <w:rPr>
                <w:rFonts w:ascii="Times New Roman" w:hAnsi="Times New Roman"/>
              </w:rPr>
            </w:pPr>
            <w:r w:rsidRPr="00261C6B">
              <w:rPr>
                <w:rFonts w:ascii="Times New Roman" w:hAnsi="Times New Roman"/>
              </w:rPr>
              <w:t>7,06</w:t>
            </w:r>
          </w:p>
        </w:tc>
        <w:tc>
          <w:tcPr>
            <w:tcW w:w="2424" w:type="dxa"/>
            <w:tcBorders>
              <w:top w:val="single" w:sz="4" w:space="0" w:color="auto"/>
            </w:tcBorders>
            <w:shd w:val="clear" w:color="auto" w:fill="auto"/>
            <w:vAlign w:val="center"/>
          </w:tcPr>
          <w:p w14:paraId="7B6B2B61" w14:textId="017F28AC" w:rsidR="00261C6B" w:rsidRPr="00261C6B" w:rsidRDefault="00261C6B" w:rsidP="00261C6B">
            <w:pPr>
              <w:spacing w:after="0" w:line="360" w:lineRule="auto"/>
              <w:jc w:val="center"/>
              <w:rPr>
                <w:rFonts w:ascii="Times New Roman" w:hAnsi="Times New Roman"/>
              </w:rPr>
            </w:pPr>
            <w:r w:rsidRPr="00261C6B">
              <w:rPr>
                <w:rFonts w:ascii="Times New Roman" w:hAnsi="Times New Roman"/>
              </w:rPr>
              <w:t>5,5 - 9,5</w:t>
            </w:r>
          </w:p>
        </w:tc>
      </w:tr>
      <w:tr w:rsidR="00261C6B" w:rsidRPr="00261C6B" w14:paraId="0E463C23" w14:textId="77777777" w:rsidTr="00261C6B">
        <w:tc>
          <w:tcPr>
            <w:tcW w:w="2580" w:type="dxa"/>
            <w:shd w:val="clear" w:color="auto" w:fill="auto"/>
            <w:vAlign w:val="center"/>
          </w:tcPr>
          <w:p w14:paraId="2B91A13B" w14:textId="77777777" w:rsidR="00261C6B" w:rsidRPr="00261C6B" w:rsidRDefault="00261C6B" w:rsidP="00261C6B">
            <w:pPr>
              <w:spacing w:after="0" w:line="360" w:lineRule="auto"/>
              <w:jc w:val="center"/>
              <w:rPr>
                <w:rFonts w:ascii="Times New Roman" w:hAnsi="Times New Roman"/>
                <w:b/>
                <w:bCs/>
              </w:rPr>
            </w:pPr>
            <w:r w:rsidRPr="00261C6B">
              <w:rPr>
                <w:rFonts w:ascii="Times New Roman" w:hAnsi="Times New Roman"/>
                <w:b/>
                <w:bCs/>
              </w:rPr>
              <w:t>Hematócrito (%)</w:t>
            </w:r>
          </w:p>
        </w:tc>
        <w:tc>
          <w:tcPr>
            <w:tcW w:w="1993" w:type="dxa"/>
            <w:shd w:val="clear" w:color="auto" w:fill="auto"/>
            <w:vAlign w:val="center"/>
          </w:tcPr>
          <w:p w14:paraId="0CE31566" w14:textId="67D1DE5C" w:rsidR="00261C6B" w:rsidRPr="00261C6B" w:rsidRDefault="00261C6B" w:rsidP="00261C6B">
            <w:pPr>
              <w:spacing w:after="0" w:line="360" w:lineRule="auto"/>
              <w:jc w:val="center"/>
              <w:rPr>
                <w:rFonts w:ascii="Times New Roman" w:hAnsi="Times New Roman"/>
              </w:rPr>
            </w:pPr>
            <w:r w:rsidRPr="00261C6B">
              <w:rPr>
                <w:rFonts w:ascii="Times New Roman" w:hAnsi="Times New Roman"/>
              </w:rPr>
              <w:t>24,00</w:t>
            </w:r>
          </w:p>
        </w:tc>
        <w:tc>
          <w:tcPr>
            <w:tcW w:w="1965" w:type="dxa"/>
            <w:vAlign w:val="center"/>
          </w:tcPr>
          <w:p w14:paraId="02366C74" w14:textId="10156283" w:rsidR="00261C6B" w:rsidRPr="00261C6B" w:rsidRDefault="00261C6B" w:rsidP="00261C6B">
            <w:pPr>
              <w:spacing w:after="0" w:line="360" w:lineRule="auto"/>
              <w:jc w:val="center"/>
              <w:rPr>
                <w:rFonts w:ascii="Times New Roman" w:hAnsi="Times New Roman"/>
              </w:rPr>
            </w:pPr>
            <w:r w:rsidRPr="00261C6B">
              <w:rPr>
                <w:rFonts w:ascii="Times New Roman" w:hAnsi="Times New Roman"/>
              </w:rPr>
              <w:t>31,0</w:t>
            </w:r>
          </w:p>
        </w:tc>
        <w:tc>
          <w:tcPr>
            <w:tcW w:w="2424" w:type="dxa"/>
            <w:shd w:val="clear" w:color="auto" w:fill="auto"/>
            <w:vAlign w:val="center"/>
          </w:tcPr>
          <w:p w14:paraId="7EB8B009" w14:textId="54DECB9F" w:rsidR="00261C6B" w:rsidRPr="00261C6B" w:rsidRDefault="00261C6B" w:rsidP="00261C6B">
            <w:pPr>
              <w:spacing w:after="0" w:line="360" w:lineRule="auto"/>
              <w:jc w:val="center"/>
              <w:rPr>
                <w:rFonts w:ascii="Times New Roman" w:hAnsi="Times New Roman"/>
              </w:rPr>
            </w:pPr>
            <w:r w:rsidRPr="00261C6B">
              <w:rPr>
                <w:rFonts w:ascii="Times New Roman" w:hAnsi="Times New Roman"/>
              </w:rPr>
              <w:t>24,0 - 44,0</w:t>
            </w:r>
          </w:p>
        </w:tc>
      </w:tr>
      <w:tr w:rsidR="00261C6B" w:rsidRPr="00261C6B" w14:paraId="7D438081" w14:textId="77777777" w:rsidTr="00261C6B">
        <w:tc>
          <w:tcPr>
            <w:tcW w:w="2580" w:type="dxa"/>
            <w:shd w:val="clear" w:color="auto" w:fill="auto"/>
            <w:vAlign w:val="center"/>
          </w:tcPr>
          <w:p w14:paraId="36C0F7D6" w14:textId="77777777" w:rsidR="00261C6B" w:rsidRPr="00261C6B" w:rsidRDefault="00261C6B" w:rsidP="00261C6B">
            <w:pPr>
              <w:spacing w:after="0" w:line="360" w:lineRule="auto"/>
              <w:jc w:val="center"/>
              <w:rPr>
                <w:rFonts w:ascii="Times New Roman" w:hAnsi="Times New Roman"/>
                <w:b/>
                <w:bCs/>
              </w:rPr>
            </w:pPr>
            <w:r w:rsidRPr="00261C6B">
              <w:rPr>
                <w:rFonts w:ascii="Times New Roman" w:hAnsi="Times New Roman"/>
                <w:b/>
                <w:bCs/>
              </w:rPr>
              <w:t>Leucócitos totais (/µl)</w:t>
            </w:r>
          </w:p>
        </w:tc>
        <w:tc>
          <w:tcPr>
            <w:tcW w:w="1993" w:type="dxa"/>
            <w:shd w:val="clear" w:color="auto" w:fill="auto"/>
            <w:vAlign w:val="center"/>
          </w:tcPr>
          <w:p w14:paraId="23F08E28" w14:textId="0418622A" w:rsidR="00261C6B" w:rsidRPr="00261C6B" w:rsidRDefault="00261C6B" w:rsidP="00261C6B">
            <w:pPr>
              <w:spacing w:after="0" w:line="360" w:lineRule="auto"/>
              <w:jc w:val="center"/>
              <w:rPr>
                <w:rFonts w:ascii="Times New Roman" w:hAnsi="Times New Roman"/>
              </w:rPr>
            </w:pPr>
            <w:r w:rsidRPr="00261C6B">
              <w:rPr>
                <w:rFonts w:ascii="Times New Roman" w:hAnsi="Times New Roman"/>
              </w:rPr>
              <w:t>3.500</w:t>
            </w:r>
          </w:p>
        </w:tc>
        <w:tc>
          <w:tcPr>
            <w:tcW w:w="1965" w:type="dxa"/>
            <w:vAlign w:val="center"/>
          </w:tcPr>
          <w:p w14:paraId="4DFD2932" w14:textId="24CD1707" w:rsidR="00261C6B" w:rsidRPr="00261C6B" w:rsidRDefault="00261C6B" w:rsidP="00261C6B">
            <w:pPr>
              <w:spacing w:after="0" w:line="360" w:lineRule="auto"/>
              <w:jc w:val="center"/>
              <w:rPr>
                <w:rFonts w:ascii="Times New Roman" w:hAnsi="Times New Roman"/>
              </w:rPr>
            </w:pPr>
            <w:r w:rsidRPr="00261C6B">
              <w:rPr>
                <w:rFonts w:ascii="Times New Roman" w:hAnsi="Times New Roman"/>
              </w:rPr>
              <w:t>9.800</w:t>
            </w:r>
          </w:p>
        </w:tc>
        <w:tc>
          <w:tcPr>
            <w:tcW w:w="2424" w:type="dxa"/>
            <w:shd w:val="clear" w:color="auto" w:fill="auto"/>
            <w:vAlign w:val="center"/>
          </w:tcPr>
          <w:p w14:paraId="5E8A5DF6" w14:textId="2AF9D8C1" w:rsidR="00261C6B" w:rsidRPr="00261C6B" w:rsidRDefault="00261C6B" w:rsidP="00261C6B">
            <w:pPr>
              <w:spacing w:after="0" w:line="360" w:lineRule="auto"/>
              <w:jc w:val="center"/>
              <w:rPr>
                <w:rFonts w:ascii="Times New Roman" w:hAnsi="Times New Roman"/>
              </w:rPr>
            </w:pPr>
            <w:r w:rsidRPr="00261C6B">
              <w:rPr>
                <w:rFonts w:ascii="Times New Roman" w:hAnsi="Times New Roman"/>
              </w:rPr>
              <w:t>6.000 - 12.000</w:t>
            </w:r>
          </w:p>
        </w:tc>
      </w:tr>
    </w:tbl>
    <w:p w14:paraId="1D039DB6" w14:textId="2EC60F2F" w:rsidR="00261C6B" w:rsidRDefault="00261C6B" w:rsidP="00261C6B">
      <w:pPr>
        <w:spacing w:after="0" w:line="360" w:lineRule="auto"/>
        <w:rPr>
          <w:rFonts w:ascii="Times New Roman" w:hAnsi="Times New Roman"/>
          <w:bCs/>
          <w:sz w:val="20"/>
          <w:szCs w:val="20"/>
        </w:rPr>
      </w:pPr>
      <w:r w:rsidRPr="00F03B7F">
        <w:rPr>
          <w:rFonts w:ascii="Times New Roman" w:hAnsi="Times New Roman"/>
          <w:b/>
          <w:sz w:val="20"/>
          <w:szCs w:val="20"/>
        </w:rPr>
        <w:t>Fonte:</w:t>
      </w:r>
      <w:r w:rsidRPr="00E37AAD">
        <w:rPr>
          <w:rFonts w:ascii="Times New Roman" w:hAnsi="Times New Roman"/>
          <w:bCs/>
          <w:sz w:val="20"/>
          <w:szCs w:val="20"/>
        </w:rPr>
        <w:t xml:space="preserve"> Hospital Veterinário da Unileão (HOVET).</w:t>
      </w:r>
    </w:p>
    <w:p w14:paraId="04D44BDA" w14:textId="77777777" w:rsidR="00261C6B" w:rsidRPr="00261C6B" w:rsidRDefault="00261C6B" w:rsidP="00261C6B">
      <w:pPr>
        <w:spacing w:after="0" w:line="240" w:lineRule="auto"/>
        <w:rPr>
          <w:rFonts w:ascii="Times New Roman" w:hAnsi="Times New Roman"/>
          <w:bCs/>
          <w:sz w:val="10"/>
          <w:szCs w:val="10"/>
        </w:rPr>
      </w:pPr>
    </w:p>
    <w:p w14:paraId="028B1FBF" w14:textId="5AB7F6A9" w:rsidR="005F545F" w:rsidRPr="00A32BE9" w:rsidRDefault="0044400B" w:rsidP="00B50E8F">
      <w:pPr>
        <w:spacing w:after="0" w:line="360" w:lineRule="auto"/>
        <w:jc w:val="both"/>
        <w:rPr>
          <w:rFonts w:ascii="Times New Roman" w:eastAsia="Arial" w:hAnsi="Times New Roman" w:cs="Times New Roman"/>
          <w:b/>
          <w:sz w:val="24"/>
          <w:szCs w:val="24"/>
        </w:rPr>
      </w:pPr>
      <w:r w:rsidRPr="00A32BE9">
        <w:rPr>
          <w:rFonts w:ascii="Times New Roman" w:eastAsia="Arial" w:hAnsi="Times New Roman" w:cs="Times New Roman"/>
          <w:b/>
          <w:sz w:val="24"/>
          <w:szCs w:val="24"/>
        </w:rPr>
        <w:t>D</w:t>
      </w:r>
      <w:r w:rsidR="00096391" w:rsidRPr="00A32BE9">
        <w:rPr>
          <w:rFonts w:ascii="Times New Roman" w:eastAsia="Arial" w:hAnsi="Times New Roman" w:cs="Times New Roman"/>
          <w:b/>
          <w:sz w:val="24"/>
          <w:szCs w:val="24"/>
        </w:rPr>
        <w:t>iscussão</w:t>
      </w:r>
      <w:r w:rsidR="005F545F" w:rsidRPr="00A32BE9">
        <w:rPr>
          <w:rFonts w:ascii="Times New Roman" w:eastAsia="Arial" w:hAnsi="Times New Roman" w:cs="Times New Roman"/>
          <w:b/>
          <w:sz w:val="24"/>
          <w:szCs w:val="24"/>
        </w:rPr>
        <w:t xml:space="preserve">: </w:t>
      </w:r>
    </w:p>
    <w:p w14:paraId="1037DF64" w14:textId="2E27A314" w:rsidR="0044400B" w:rsidRPr="00A32BE9" w:rsidRDefault="0044400B" w:rsidP="00C43084">
      <w:pPr>
        <w:pStyle w:val="Normal1"/>
        <w:widowControl w:val="0"/>
        <w:pBdr>
          <w:top w:val="nil"/>
          <w:left w:val="nil"/>
          <w:bottom w:val="nil"/>
          <w:right w:val="nil"/>
          <w:between w:val="nil"/>
        </w:pBdr>
        <w:spacing w:line="360" w:lineRule="auto"/>
        <w:jc w:val="both"/>
      </w:pPr>
      <w:r w:rsidRPr="00A32BE9">
        <w:rPr>
          <w:b/>
          <w:color w:val="000000"/>
        </w:rPr>
        <w:tab/>
      </w:r>
      <w:r w:rsidRPr="00A32BE9">
        <w:t xml:space="preserve">O quadro de anemia relatado no paciente, foi ocasionado pela destruição dos eritrócitos, que ocorre devido uma intensa multiplicação intraeritrocitária. </w:t>
      </w:r>
      <w:r w:rsidR="00BD43AA" w:rsidRPr="00A32BE9">
        <w:t>O diagnóstico alcançado por meio da realização de esfregaço sanguíneo, um método de fácil execução e de baixo custo que foi decisivo para confirmação do diagnóstico</w:t>
      </w:r>
      <w:r w:rsidR="00A32BE9" w:rsidRPr="00A32BE9">
        <w:t xml:space="preserve"> </w:t>
      </w:r>
      <w:r w:rsidR="00A32BE9" w:rsidRPr="00A32BE9">
        <w:fldChar w:fldCharType="begin" w:fldLock="1"/>
      </w:r>
      <w:r w:rsidR="00A32BE9" w:rsidRPr="00A32BE9">
        <w:instrText>ADDIN CSL_CITATION {"citationItems":[{"id":"ITEM-1","itemData":{"DOI":"10.1016/j.jevs.2013.03.189","ISSN":"07370806","abstract":"Equine piroplasmosis (EP) is a tick-borne protozoal disease of horses, mules, donkeys, and zebras that is characterized by acute hemolytic anemia. The etiologic agents are two hemoprotozoan parasites, Theileria equi (Laveran, 1901) and Babesia caballi (Nutall and Strickland, 1910) that are transmitted primarily by ixodid ticks. Equine piroplasmosis is found globally where tick vectors are present and is endemic in tropical, subtropical, and some temperate regions. Horses infected with B. equi remain seropositive for life; horses infected with B. caballi are seropositive for several years to life. Economic losses associated with EP are significant and include the cost of treatment, especially in acutely infected horses; abortions; loss of performance; death; and restrictions in meeting international requirements related to exportation or participation in equestrian sporting events. Equine babesiosis-free countries limit the entrance of Babesia-seropositive horses into their countries. In the United States a few sporadic outbreaks have occurred in recent years but have been limited due to implementation of stringent control methods. The cELISA for both T. equi and B. caballi is currently the recommended test for international horse transport. Different therapies for control and sterilization of the parasites are discussed. © 2013 Elsevier Inc.","author":[{"dropping-particle":"","family":"Rothschild","given":"Chantal M.","non-dropping-particle":"","parse-names":false,"suffix":""}],"container-title":"Journal of Equine Veterinary Science","id":"ITEM-1","issue":"7","issued":{"date-parts":[["2013"]]},"page":"497-508","publisher":"Elsevier Inc.","title":"Equine piroplasmosis","type":"article-journal","volume":"33"},"uris":["http://www.mendeley.com/documents/?uuid=809e72a6-81db-4388-9e6e-ee2f9bf50fe1"]}],"mendeley":{"formattedCitation":"(ROTHSCHILD, 2013)","plainTextFormattedCitation":"(ROTHSCHILD, 2013)"},"properties":{"noteIndex":0},"schema":"https://github.com/citation-style-language/schema/raw/master/csl-citation.json"}</w:instrText>
      </w:r>
      <w:r w:rsidR="00A32BE9" w:rsidRPr="00A32BE9">
        <w:fldChar w:fldCharType="separate"/>
      </w:r>
      <w:r w:rsidR="00A32BE9" w:rsidRPr="00A32BE9">
        <w:rPr>
          <w:noProof/>
        </w:rPr>
        <w:t>(ROTHSCHILD, 2013)</w:t>
      </w:r>
      <w:r w:rsidR="00A32BE9" w:rsidRPr="00A32BE9">
        <w:fldChar w:fldCharType="end"/>
      </w:r>
      <w:r w:rsidR="00BD43AA" w:rsidRPr="00A32BE9">
        <w:t xml:space="preserve">. </w:t>
      </w:r>
    </w:p>
    <w:p w14:paraId="5A87B253" w14:textId="47918304" w:rsidR="00A32BE9" w:rsidRPr="00A32BE9" w:rsidRDefault="00BD43AA" w:rsidP="00A32BE9">
      <w:pPr>
        <w:pStyle w:val="Normal1"/>
        <w:widowControl w:val="0"/>
        <w:pBdr>
          <w:top w:val="nil"/>
          <w:left w:val="nil"/>
          <w:bottom w:val="nil"/>
          <w:right w:val="nil"/>
          <w:between w:val="nil"/>
        </w:pBdr>
        <w:spacing w:line="360" w:lineRule="auto"/>
        <w:jc w:val="both"/>
      </w:pPr>
      <w:r w:rsidRPr="00A32BE9">
        <w:tab/>
        <w:t>O imidocarb é uma das medicações de escolha para o tratamento das protozooses de animais de grande porte. Nos equídeos, uma atenção especial deve ser dada pelo risco de efeitos colaterais em decorrência de excitação extrapiramidal, podendo causa cólica. Para isto, é conveniente associar esta medicação a hioscina</w:t>
      </w:r>
      <w:r w:rsidR="00C43084" w:rsidRPr="00A32BE9">
        <w:t>,</w:t>
      </w:r>
      <w:r w:rsidRPr="00A32BE9">
        <w:t xml:space="preserve"> uma medicação que geralmente é utilizada como um agente antiespasmódico, principalmente de cólicas intestinais, renais e biliares </w:t>
      </w:r>
      <w:r w:rsidR="00A32BE9" w:rsidRPr="00A32BE9">
        <w:fldChar w:fldCharType="begin" w:fldLock="1"/>
      </w:r>
      <w:r w:rsidR="00A32BE9" w:rsidRPr="00A32BE9">
        <w:instrText>ADDIN CSL_CITATION {"citationItems":[{"id":"ITEM-1","itemData":{"DOI":"10.3390/ijerph16101736","ISSN":"16604601","PMID":"31100920","abstract":"Equine Piroplasmosis (EP) is a tick-borne disease caused by apicomplexan protozoan parasites, Babesia caballi and Theileria equi. The disease is responsible for serious economic losses to the equine industry. It principally affects donkeys, horses, mules, and zebra but DNA of the parasites has also been detected in dogs and camels raising doubt about their host specificity. The disease is endemic in tropical and temperate regions of the world where the competent tick vectors are prevalent. Infected equids remain carrier for life with T. equiinfection, whilst, infection with B. caballi is cleared within a few years. This review focuses on all aspects of the disease from the historical overview, biology of the parasite, epidemiology of the disease (specifically highlighting other non-equine hosts, such as dogs and camels), vector, clinical manifestations, risk factors, immunology, genetic diversity, diagnosis, treatment, and prevention.","author":[{"dropping-particle":"","family":"Onyiche","given":"Thankgod E.","non-dropping-particle":"","parse-names":false,"suffix":""},{"dropping-particle":"","family":"Suganuma","given":"Keisuke","non-dropping-particle":"","parse-names":false,"suffix":""},{"dropping-particle":"","family":"Igarashi","given":"Ikuo","non-dropping-particle":"","parse-names":false,"suffix":""},{"dropping-particle":"","family":"Yokoyama","given":"Naoaki","non-dropping-particle":"","parse-names":false,"suffix":""},{"dropping-particle":"","family":"Xuan","given":"Xuenan","non-dropping-particle":"","parse-names":false,"suffix":""},{"dropping-particle":"","family":"Thekisoe","given":"Oriel","non-dropping-particle":"","parse-names":false,"suffix":""}],"container-title":"International Journal of Environmental Research and Public Health","id":"ITEM-1","issue":"10","issued":{"date-parts":[["2019"]]},"title":"A review on equine piroplasmosis: Epidemiology, vector ecology, risk factors, host immunity, diagnosis and control","type":"article-journal","volume":"16"},"uris":["http://www.mendeley.com/documents/?uuid=d7c9a6ba-2e69-4c0f-b22d-8d7027f74c4b"]}],"mendeley":{"formattedCitation":"(ONYICHE et al., 2019)","manualFormatting":"(ONYICHE et al., 2019)","plainTextFormattedCitation":"(ONYICHE et al., 2019)","previouslyFormattedCitation":"(ONYICHE et al., 2019)"},"properties":{"noteIndex":0},"schema":"https://github.com/citation-style-language/schema/raw/master/csl-citation.json"}</w:instrText>
      </w:r>
      <w:r w:rsidR="00A32BE9" w:rsidRPr="00A32BE9">
        <w:fldChar w:fldCharType="separate"/>
      </w:r>
      <w:r w:rsidR="00A32BE9" w:rsidRPr="00A32BE9">
        <w:rPr>
          <w:noProof/>
        </w:rPr>
        <w:t>(ONYICHE et al., 2019)</w:t>
      </w:r>
      <w:r w:rsidR="00A32BE9" w:rsidRPr="00A32BE9">
        <w:fldChar w:fldCharType="end"/>
      </w:r>
      <w:r w:rsidR="00A32BE9" w:rsidRPr="00A32BE9">
        <w:t xml:space="preserve">. </w:t>
      </w:r>
    </w:p>
    <w:p w14:paraId="49B61469" w14:textId="77777777" w:rsidR="00A32BE9" w:rsidRPr="00261C6B" w:rsidRDefault="00A32BE9" w:rsidP="00B50E8F">
      <w:pPr>
        <w:pStyle w:val="Normal1"/>
        <w:widowControl w:val="0"/>
        <w:pBdr>
          <w:top w:val="nil"/>
          <w:left w:val="nil"/>
          <w:bottom w:val="nil"/>
          <w:right w:val="nil"/>
          <w:between w:val="nil"/>
        </w:pBdr>
        <w:spacing w:line="360" w:lineRule="auto"/>
        <w:ind w:right="-1"/>
        <w:jc w:val="both"/>
        <w:rPr>
          <w:b/>
          <w:color w:val="000000"/>
          <w:sz w:val="10"/>
          <w:szCs w:val="10"/>
        </w:rPr>
      </w:pPr>
    </w:p>
    <w:p w14:paraId="17487239" w14:textId="345C0845" w:rsidR="005F545F" w:rsidRDefault="00096391" w:rsidP="00B50E8F">
      <w:pPr>
        <w:pStyle w:val="Normal1"/>
        <w:widowControl w:val="0"/>
        <w:pBdr>
          <w:top w:val="nil"/>
          <w:left w:val="nil"/>
          <w:bottom w:val="nil"/>
          <w:right w:val="nil"/>
          <w:between w:val="nil"/>
        </w:pBdr>
        <w:spacing w:line="360" w:lineRule="auto"/>
        <w:ind w:right="-1"/>
        <w:jc w:val="both"/>
        <w:rPr>
          <w:rFonts w:eastAsia="Helvetica Neue"/>
        </w:rPr>
      </w:pPr>
      <w:r w:rsidRPr="00C96F2D">
        <w:rPr>
          <w:b/>
          <w:color w:val="000000"/>
        </w:rPr>
        <w:t>Conclusão</w:t>
      </w:r>
      <w:r w:rsidR="005F545F">
        <w:rPr>
          <w:rFonts w:ascii="Helvetica Neue" w:eastAsia="Helvetica Neue" w:hAnsi="Helvetica Neue" w:cs="Helvetica Neue"/>
          <w:color w:val="000000"/>
        </w:rPr>
        <w:t xml:space="preserve"> </w:t>
      </w:r>
    </w:p>
    <w:p w14:paraId="6165F90C" w14:textId="7F340E3D" w:rsidR="00454080" w:rsidRDefault="00261C6B" w:rsidP="00454080">
      <w:pPr>
        <w:spacing w:after="0" w:line="360" w:lineRule="auto"/>
        <w:ind w:firstLine="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O correto diagnóstico em associação a terapêutica foi</w:t>
      </w:r>
      <w:r w:rsidR="00196482">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decisivo</w:t>
      </w:r>
      <w:r w:rsidR="00196482">
        <w:rPr>
          <w:rFonts w:ascii="Times New Roman" w:hAnsi="Times New Roman" w:cs="Times New Roman"/>
          <w:bCs/>
          <w:color w:val="000000"/>
          <w:sz w:val="24"/>
          <w:szCs w:val="24"/>
        </w:rPr>
        <w:t xml:space="preserve"> na recuperação do paciente, estando o mesmo apto a receber alta médica 8 dias após a admissão, com remissão dos sinais clínicos e </w:t>
      </w:r>
      <w:r>
        <w:rPr>
          <w:rFonts w:ascii="Times New Roman" w:hAnsi="Times New Roman" w:cs="Times New Roman"/>
          <w:bCs/>
          <w:color w:val="000000"/>
          <w:sz w:val="24"/>
          <w:szCs w:val="24"/>
        </w:rPr>
        <w:t xml:space="preserve">em </w:t>
      </w:r>
      <w:r w:rsidR="00196482">
        <w:rPr>
          <w:rFonts w:ascii="Times New Roman" w:hAnsi="Times New Roman" w:cs="Times New Roman"/>
          <w:bCs/>
          <w:color w:val="000000"/>
          <w:sz w:val="24"/>
          <w:szCs w:val="24"/>
        </w:rPr>
        <w:t xml:space="preserve">plena recuperação. </w:t>
      </w:r>
    </w:p>
    <w:p w14:paraId="362B8A18" w14:textId="77777777" w:rsidR="00261C6B" w:rsidRPr="00261C6B" w:rsidRDefault="00261C6B" w:rsidP="00454080">
      <w:pPr>
        <w:spacing w:after="0" w:line="360" w:lineRule="auto"/>
        <w:ind w:firstLine="720"/>
        <w:jc w:val="both"/>
        <w:rPr>
          <w:rFonts w:ascii="Times New Roman" w:hAnsi="Times New Roman" w:cs="Times New Roman"/>
          <w:bCs/>
          <w:color w:val="000000"/>
          <w:sz w:val="10"/>
          <w:szCs w:val="10"/>
        </w:rPr>
      </w:pPr>
    </w:p>
    <w:p w14:paraId="726E7369" w14:textId="77777777" w:rsidR="00794174" w:rsidRDefault="00771BAA" w:rsidP="00794174">
      <w:pPr>
        <w:spacing w:after="0" w:line="360" w:lineRule="auto"/>
        <w:jc w:val="both"/>
        <w:rPr>
          <w:rFonts w:ascii="Times New Roman" w:hAnsi="Times New Roman" w:cs="Times New Roman"/>
          <w:b/>
          <w:bCs/>
          <w:color w:val="000000"/>
          <w:sz w:val="24"/>
          <w:szCs w:val="24"/>
        </w:rPr>
      </w:pPr>
      <w:r w:rsidRPr="00771BAA">
        <w:rPr>
          <w:rFonts w:ascii="Times New Roman" w:hAnsi="Times New Roman" w:cs="Times New Roman"/>
          <w:b/>
          <w:bCs/>
          <w:color w:val="000000"/>
          <w:sz w:val="24"/>
          <w:szCs w:val="24"/>
        </w:rPr>
        <w:t>Referências Bibliográficas</w:t>
      </w:r>
      <w:bookmarkStart w:id="2" w:name="_Hlk171374708"/>
    </w:p>
    <w:p w14:paraId="75016EB0" w14:textId="77777777" w:rsidR="00196482" w:rsidRPr="00261C6B" w:rsidRDefault="00196482" w:rsidP="00196482">
      <w:pPr>
        <w:widowControl w:val="0"/>
        <w:autoSpaceDE w:val="0"/>
        <w:autoSpaceDN w:val="0"/>
        <w:adjustRightInd w:val="0"/>
        <w:spacing w:line="240" w:lineRule="auto"/>
        <w:rPr>
          <w:rFonts w:ascii="Times New Roman" w:hAnsi="Times New Roman" w:cs="Times New Roman"/>
          <w:noProof/>
          <w:lang w:val="en-US"/>
        </w:rPr>
      </w:pPr>
      <w:r w:rsidRPr="00261C6B">
        <w:rPr>
          <w:rFonts w:ascii="Times New Roman" w:hAnsi="Times New Roman" w:cs="Times New Roman"/>
        </w:rPr>
        <w:fldChar w:fldCharType="begin" w:fldLock="1"/>
      </w:r>
      <w:r w:rsidRPr="00FB5FEC">
        <w:rPr>
          <w:rFonts w:ascii="Times New Roman" w:hAnsi="Times New Roman" w:cs="Times New Roman"/>
        </w:rPr>
        <w:instrText xml:space="preserve">ADDIN Mendeley Bibliography CSL_BIBLIOGRAPHY </w:instrText>
      </w:r>
      <w:r w:rsidRPr="00261C6B">
        <w:rPr>
          <w:rFonts w:ascii="Times New Roman" w:hAnsi="Times New Roman" w:cs="Times New Roman"/>
        </w:rPr>
        <w:fldChar w:fldCharType="separate"/>
      </w:r>
      <w:r w:rsidRPr="00FB5FEC">
        <w:rPr>
          <w:rFonts w:ascii="Times New Roman" w:hAnsi="Times New Roman" w:cs="Times New Roman"/>
          <w:noProof/>
        </w:rPr>
        <w:t xml:space="preserve">ONYICHE, T. E. et al. </w:t>
      </w:r>
      <w:r w:rsidRPr="00261C6B">
        <w:rPr>
          <w:rFonts w:ascii="Times New Roman" w:hAnsi="Times New Roman" w:cs="Times New Roman"/>
          <w:noProof/>
          <w:lang w:val="en-US"/>
        </w:rPr>
        <w:t xml:space="preserve">A review on equine piroplasmosis: Epidemiology, vector ecology, risk factors, host immunity, diagnosis and control. </w:t>
      </w:r>
      <w:r w:rsidRPr="00261C6B">
        <w:rPr>
          <w:rFonts w:ascii="Times New Roman" w:hAnsi="Times New Roman" w:cs="Times New Roman"/>
          <w:b/>
          <w:bCs/>
          <w:noProof/>
          <w:lang w:val="en-US"/>
        </w:rPr>
        <w:t>International Journal of Environmental Research and Public Health</w:t>
      </w:r>
      <w:r w:rsidRPr="00261C6B">
        <w:rPr>
          <w:rFonts w:ascii="Times New Roman" w:hAnsi="Times New Roman" w:cs="Times New Roman"/>
          <w:noProof/>
          <w:lang w:val="en-US"/>
        </w:rPr>
        <w:t xml:space="preserve">, v. 16, n. 10, 2019. </w:t>
      </w:r>
    </w:p>
    <w:p w14:paraId="1A04D570" w14:textId="467CF78A" w:rsidR="00EE11B9" w:rsidRPr="00EE11B9" w:rsidRDefault="00196482" w:rsidP="00261C6B">
      <w:pPr>
        <w:widowControl w:val="0"/>
        <w:autoSpaceDE w:val="0"/>
        <w:autoSpaceDN w:val="0"/>
        <w:adjustRightInd w:val="0"/>
        <w:spacing w:line="240" w:lineRule="auto"/>
        <w:rPr>
          <w:rFonts w:ascii="Times New Roman" w:hAnsi="Times New Roman" w:cs="Times New Roman"/>
        </w:rPr>
      </w:pPr>
      <w:r w:rsidRPr="00261C6B">
        <w:rPr>
          <w:rFonts w:ascii="Times New Roman" w:hAnsi="Times New Roman" w:cs="Times New Roman"/>
          <w:noProof/>
          <w:lang w:val="en-US"/>
        </w:rPr>
        <w:t xml:space="preserve">ROTHSCHILD, C. M. Equine piroplasmosis. </w:t>
      </w:r>
      <w:r w:rsidRPr="00261C6B">
        <w:rPr>
          <w:rFonts w:ascii="Times New Roman" w:hAnsi="Times New Roman" w:cs="Times New Roman"/>
          <w:b/>
          <w:bCs/>
          <w:noProof/>
          <w:lang w:val="en-US"/>
        </w:rPr>
        <w:t>Journal of Equine Veterinary Science</w:t>
      </w:r>
      <w:r w:rsidRPr="00261C6B">
        <w:rPr>
          <w:rFonts w:ascii="Times New Roman" w:hAnsi="Times New Roman" w:cs="Times New Roman"/>
          <w:noProof/>
          <w:lang w:val="en-US"/>
        </w:rPr>
        <w:t xml:space="preserve">, v. 33, n. 7, p. 497–508, 2013. </w:t>
      </w:r>
      <w:r w:rsidRPr="00261C6B">
        <w:rPr>
          <w:rFonts w:ascii="Times New Roman" w:hAnsi="Times New Roman" w:cs="Times New Roman"/>
        </w:rPr>
        <w:fldChar w:fldCharType="end"/>
      </w:r>
      <w:bookmarkEnd w:id="2"/>
    </w:p>
    <w:sectPr w:rsidR="00EE11B9" w:rsidRPr="00EE11B9" w:rsidSect="00906F1D">
      <w:headerReference w:type="default" r:id="rId10"/>
      <w:footerReference w:type="default" r:id="rId11"/>
      <w:pgSz w:w="11906" w:h="16838" w:code="9"/>
      <w:pgMar w:top="1418" w:right="1418" w:bottom="1418" w:left="1418"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18CF4" w14:textId="77777777" w:rsidR="00CB5A23" w:rsidRDefault="00CB5A23" w:rsidP="00AB75BD">
      <w:pPr>
        <w:spacing w:after="0" w:line="240" w:lineRule="auto"/>
      </w:pPr>
      <w:r>
        <w:separator/>
      </w:r>
    </w:p>
  </w:endnote>
  <w:endnote w:type="continuationSeparator" w:id="0">
    <w:p w14:paraId="0F7A8D60" w14:textId="77777777" w:rsidR="00CB5A23" w:rsidRDefault="00CB5A23" w:rsidP="00AB7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 Neu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2428810"/>
      <w:docPartObj>
        <w:docPartGallery w:val="Page Numbers (Bottom of Page)"/>
        <w:docPartUnique/>
      </w:docPartObj>
    </w:sdtPr>
    <w:sdtContent>
      <w:p w14:paraId="15F32685" w14:textId="6EB53047" w:rsidR="00D540F6" w:rsidRDefault="00D540F6">
        <w:pPr>
          <w:pStyle w:val="Rodap"/>
          <w:jc w:val="right"/>
        </w:pPr>
        <w:r>
          <w:fldChar w:fldCharType="begin"/>
        </w:r>
        <w:r>
          <w:instrText>PAGE   \* MERGEFORMAT</w:instrText>
        </w:r>
        <w:r>
          <w:fldChar w:fldCharType="separate"/>
        </w:r>
        <w:r w:rsidR="00454080">
          <w:rPr>
            <w:noProof/>
          </w:rPr>
          <w:t>4</w:t>
        </w:r>
        <w:r>
          <w:fldChar w:fldCharType="end"/>
        </w:r>
      </w:p>
    </w:sdtContent>
  </w:sdt>
  <w:p w14:paraId="6EC0BD8B" w14:textId="77777777" w:rsidR="00D540F6" w:rsidRDefault="00D540F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CC6D5" w14:textId="77777777" w:rsidR="00CB5A23" w:rsidRDefault="00CB5A23" w:rsidP="00AB75BD">
      <w:pPr>
        <w:spacing w:after="0" w:line="240" w:lineRule="auto"/>
      </w:pPr>
      <w:r>
        <w:separator/>
      </w:r>
    </w:p>
  </w:footnote>
  <w:footnote w:type="continuationSeparator" w:id="0">
    <w:p w14:paraId="00827F4B" w14:textId="77777777" w:rsidR="00CB5A23" w:rsidRDefault="00CB5A23" w:rsidP="00AB7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2735191"/>
      <w:docPartObj>
        <w:docPartGallery w:val="Page Numbers (Top of Page)"/>
        <w:docPartUnique/>
      </w:docPartObj>
    </w:sdtPr>
    <w:sdtContent>
      <w:p w14:paraId="39A44401" w14:textId="327CFEFD" w:rsidR="00D540F6" w:rsidRDefault="008D66ED">
        <w:pPr>
          <w:pStyle w:val="Cabealho"/>
          <w:jc w:val="right"/>
        </w:pPr>
        <w:r>
          <w:rPr>
            <w:noProof/>
          </w:rPr>
          <w:drawing>
            <wp:anchor distT="0" distB="0" distL="114300" distR="114300" simplePos="0" relativeHeight="251658240" behindDoc="0" locked="0" layoutInCell="1" allowOverlap="1" wp14:anchorId="090E0248" wp14:editId="7099C37F">
              <wp:simplePos x="0" y="0"/>
              <wp:positionH relativeFrom="margin">
                <wp:posOffset>-1071880</wp:posOffset>
              </wp:positionH>
              <wp:positionV relativeFrom="paragraph">
                <wp:posOffset>-487681</wp:posOffset>
              </wp:positionV>
              <wp:extent cx="7910830" cy="1400175"/>
              <wp:effectExtent l="0" t="0" r="0" b="9525"/>
              <wp:wrapNone/>
              <wp:docPr id="127797725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977252" name="Imagem 2"/>
                      <pic:cNvPicPr/>
                    </pic:nvPicPr>
                    <pic:blipFill>
                      <a:blip r:embed="rId1">
                        <a:extLst>
                          <a:ext uri="{28A0092B-C50C-407E-A947-70E740481C1C}">
                            <a14:useLocalDpi xmlns:a14="http://schemas.microsoft.com/office/drawing/2010/main" val="0"/>
                          </a:ext>
                        </a:extLst>
                      </a:blip>
                      <a:srcRect t="2454" b="2454"/>
                      <a:stretch>
                        <a:fillRect/>
                      </a:stretch>
                    </pic:blipFill>
                    <pic:spPr bwMode="auto">
                      <a:xfrm>
                        <a:off x="0" y="0"/>
                        <a:ext cx="7912968" cy="140055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540F6">
          <w:fldChar w:fldCharType="begin"/>
        </w:r>
        <w:r w:rsidR="00D540F6">
          <w:instrText>PAGE   \* MERGEFORMAT</w:instrText>
        </w:r>
        <w:r w:rsidR="00D540F6">
          <w:fldChar w:fldCharType="separate"/>
        </w:r>
        <w:r w:rsidR="00454080">
          <w:rPr>
            <w:noProof/>
          </w:rPr>
          <w:t>4</w:t>
        </w:r>
        <w:r w:rsidR="00D540F6">
          <w:fldChar w:fldCharType="end"/>
        </w:r>
      </w:p>
    </w:sdtContent>
  </w:sdt>
  <w:p w14:paraId="5F328158" w14:textId="77777777" w:rsidR="00D540F6" w:rsidRDefault="00D540F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F5B"/>
    <w:rsid w:val="000141DC"/>
    <w:rsid w:val="00022869"/>
    <w:rsid w:val="000230FA"/>
    <w:rsid w:val="00033942"/>
    <w:rsid w:val="00044F1D"/>
    <w:rsid w:val="00051623"/>
    <w:rsid w:val="000738E7"/>
    <w:rsid w:val="00087BA3"/>
    <w:rsid w:val="00094318"/>
    <w:rsid w:val="00096391"/>
    <w:rsid w:val="000C44E9"/>
    <w:rsid w:val="000D200C"/>
    <w:rsid w:val="000D741E"/>
    <w:rsid w:val="000E5FA5"/>
    <w:rsid w:val="000E7CC2"/>
    <w:rsid w:val="001264A2"/>
    <w:rsid w:val="00132F53"/>
    <w:rsid w:val="00133F76"/>
    <w:rsid w:val="001359B8"/>
    <w:rsid w:val="0014798F"/>
    <w:rsid w:val="00174193"/>
    <w:rsid w:val="00187E72"/>
    <w:rsid w:val="00193F35"/>
    <w:rsid w:val="00196482"/>
    <w:rsid w:val="00197666"/>
    <w:rsid w:val="001A3331"/>
    <w:rsid w:val="001D2BFE"/>
    <w:rsid w:val="001D4FBB"/>
    <w:rsid w:val="001E0E98"/>
    <w:rsid w:val="001F77CF"/>
    <w:rsid w:val="002054F5"/>
    <w:rsid w:val="002064BD"/>
    <w:rsid w:val="00207DD5"/>
    <w:rsid w:val="00210DD2"/>
    <w:rsid w:val="002241DD"/>
    <w:rsid w:val="00243920"/>
    <w:rsid w:val="00244663"/>
    <w:rsid w:val="0024740F"/>
    <w:rsid w:val="00261C6B"/>
    <w:rsid w:val="00266DF0"/>
    <w:rsid w:val="00270BC3"/>
    <w:rsid w:val="00287633"/>
    <w:rsid w:val="002947DB"/>
    <w:rsid w:val="002A1498"/>
    <w:rsid w:val="002A1BD0"/>
    <w:rsid w:val="002A6AA0"/>
    <w:rsid w:val="002B4E96"/>
    <w:rsid w:val="002F117F"/>
    <w:rsid w:val="00314AD9"/>
    <w:rsid w:val="00326A9A"/>
    <w:rsid w:val="00332B6E"/>
    <w:rsid w:val="00332CAC"/>
    <w:rsid w:val="003515C2"/>
    <w:rsid w:val="00357C2D"/>
    <w:rsid w:val="00363AF8"/>
    <w:rsid w:val="00371349"/>
    <w:rsid w:val="00375B36"/>
    <w:rsid w:val="00381700"/>
    <w:rsid w:val="00383A79"/>
    <w:rsid w:val="00384C0E"/>
    <w:rsid w:val="00390A89"/>
    <w:rsid w:val="003A40B1"/>
    <w:rsid w:val="003A7DAA"/>
    <w:rsid w:val="003D4D6C"/>
    <w:rsid w:val="003D6983"/>
    <w:rsid w:val="00407C06"/>
    <w:rsid w:val="004146B4"/>
    <w:rsid w:val="00421F5B"/>
    <w:rsid w:val="0044400B"/>
    <w:rsid w:val="00454080"/>
    <w:rsid w:val="0045468D"/>
    <w:rsid w:val="004656B6"/>
    <w:rsid w:val="00481FF6"/>
    <w:rsid w:val="0048524B"/>
    <w:rsid w:val="00495242"/>
    <w:rsid w:val="0049645F"/>
    <w:rsid w:val="004A41D6"/>
    <w:rsid w:val="004B31C1"/>
    <w:rsid w:val="004C2666"/>
    <w:rsid w:val="004D380A"/>
    <w:rsid w:val="004E1985"/>
    <w:rsid w:val="00530FAF"/>
    <w:rsid w:val="005349D6"/>
    <w:rsid w:val="005370F8"/>
    <w:rsid w:val="005371F7"/>
    <w:rsid w:val="00542D1C"/>
    <w:rsid w:val="0054613C"/>
    <w:rsid w:val="00552BA0"/>
    <w:rsid w:val="00561630"/>
    <w:rsid w:val="00581AAE"/>
    <w:rsid w:val="00594058"/>
    <w:rsid w:val="005A73B4"/>
    <w:rsid w:val="005B6D2B"/>
    <w:rsid w:val="005C2B12"/>
    <w:rsid w:val="005E3763"/>
    <w:rsid w:val="005E44B5"/>
    <w:rsid w:val="005F15BE"/>
    <w:rsid w:val="005F545F"/>
    <w:rsid w:val="005F612B"/>
    <w:rsid w:val="006008F9"/>
    <w:rsid w:val="006057C5"/>
    <w:rsid w:val="00622858"/>
    <w:rsid w:val="00664B38"/>
    <w:rsid w:val="0067087E"/>
    <w:rsid w:val="00680A90"/>
    <w:rsid w:val="0068454A"/>
    <w:rsid w:val="006875EA"/>
    <w:rsid w:val="006A26AB"/>
    <w:rsid w:val="006C1804"/>
    <w:rsid w:val="006F5C08"/>
    <w:rsid w:val="00701F85"/>
    <w:rsid w:val="0070355F"/>
    <w:rsid w:val="007144E5"/>
    <w:rsid w:val="007445DA"/>
    <w:rsid w:val="0075219E"/>
    <w:rsid w:val="00752A5D"/>
    <w:rsid w:val="00771BAA"/>
    <w:rsid w:val="00784508"/>
    <w:rsid w:val="00794174"/>
    <w:rsid w:val="007B686E"/>
    <w:rsid w:val="007D6123"/>
    <w:rsid w:val="007E6755"/>
    <w:rsid w:val="007E6F99"/>
    <w:rsid w:val="007F3F57"/>
    <w:rsid w:val="0081157E"/>
    <w:rsid w:val="008206EB"/>
    <w:rsid w:val="00822565"/>
    <w:rsid w:val="008247B2"/>
    <w:rsid w:val="008452AE"/>
    <w:rsid w:val="00846746"/>
    <w:rsid w:val="0085652D"/>
    <w:rsid w:val="008636B8"/>
    <w:rsid w:val="00895277"/>
    <w:rsid w:val="008C278E"/>
    <w:rsid w:val="008D0E6A"/>
    <w:rsid w:val="008D66ED"/>
    <w:rsid w:val="008F040E"/>
    <w:rsid w:val="008F79F5"/>
    <w:rsid w:val="00900138"/>
    <w:rsid w:val="0090054B"/>
    <w:rsid w:val="0090092D"/>
    <w:rsid w:val="00904400"/>
    <w:rsid w:val="00906F1D"/>
    <w:rsid w:val="00921FBF"/>
    <w:rsid w:val="009245FA"/>
    <w:rsid w:val="00944F25"/>
    <w:rsid w:val="00950B82"/>
    <w:rsid w:val="00950F5D"/>
    <w:rsid w:val="00953E92"/>
    <w:rsid w:val="00955EF8"/>
    <w:rsid w:val="009621A2"/>
    <w:rsid w:val="00981A3D"/>
    <w:rsid w:val="009D52B2"/>
    <w:rsid w:val="009E23CD"/>
    <w:rsid w:val="00A32BE9"/>
    <w:rsid w:val="00A33AAF"/>
    <w:rsid w:val="00A366CC"/>
    <w:rsid w:val="00A85368"/>
    <w:rsid w:val="00A878EF"/>
    <w:rsid w:val="00A90D44"/>
    <w:rsid w:val="00A910CD"/>
    <w:rsid w:val="00AA20E3"/>
    <w:rsid w:val="00AA7EED"/>
    <w:rsid w:val="00AB3616"/>
    <w:rsid w:val="00AB75BD"/>
    <w:rsid w:val="00AC4C9E"/>
    <w:rsid w:val="00AD764A"/>
    <w:rsid w:val="00AE7494"/>
    <w:rsid w:val="00AF2601"/>
    <w:rsid w:val="00AF3B88"/>
    <w:rsid w:val="00B0066A"/>
    <w:rsid w:val="00B03E00"/>
    <w:rsid w:val="00B040C3"/>
    <w:rsid w:val="00B10141"/>
    <w:rsid w:val="00B21C05"/>
    <w:rsid w:val="00B27DA7"/>
    <w:rsid w:val="00B30F85"/>
    <w:rsid w:val="00B40F63"/>
    <w:rsid w:val="00B50E8F"/>
    <w:rsid w:val="00B5267E"/>
    <w:rsid w:val="00B57DF7"/>
    <w:rsid w:val="00BB6E92"/>
    <w:rsid w:val="00BC5E67"/>
    <w:rsid w:val="00BC78DC"/>
    <w:rsid w:val="00BD3E40"/>
    <w:rsid w:val="00BD43AA"/>
    <w:rsid w:val="00BD6EA9"/>
    <w:rsid w:val="00BE075D"/>
    <w:rsid w:val="00BE61DE"/>
    <w:rsid w:val="00BF2050"/>
    <w:rsid w:val="00C0418B"/>
    <w:rsid w:val="00C04C9C"/>
    <w:rsid w:val="00C05A68"/>
    <w:rsid w:val="00C2203C"/>
    <w:rsid w:val="00C27E5C"/>
    <w:rsid w:val="00C34A7D"/>
    <w:rsid w:val="00C4304D"/>
    <w:rsid w:val="00C43084"/>
    <w:rsid w:val="00C50B11"/>
    <w:rsid w:val="00C50D9B"/>
    <w:rsid w:val="00C512C2"/>
    <w:rsid w:val="00C74280"/>
    <w:rsid w:val="00C74AA8"/>
    <w:rsid w:val="00C836BB"/>
    <w:rsid w:val="00C86D42"/>
    <w:rsid w:val="00C86FE6"/>
    <w:rsid w:val="00C9267C"/>
    <w:rsid w:val="00C963A5"/>
    <w:rsid w:val="00C96F2D"/>
    <w:rsid w:val="00CB5A23"/>
    <w:rsid w:val="00CD1B67"/>
    <w:rsid w:val="00CD5787"/>
    <w:rsid w:val="00D20B04"/>
    <w:rsid w:val="00D235F9"/>
    <w:rsid w:val="00D25BF7"/>
    <w:rsid w:val="00D34753"/>
    <w:rsid w:val="00D4484D"/>
    <w:rsid w:val="00D47B48"/>
    <w:rsid w:val="00D540F6"/>
    <w:rsid w:val="00D97BAA"/>
    <w:rsid w:val="00DA0A6C"/>
    <w:rsid w:val="00DA2C3B"/>
    <w:rsid w:val="00DA4EE9"/>
    <w:rsid w:val="00DB1B42"/>
    <w:rsid w:val="00DB5F2C"/>
    <w:rsid w:val="00DD45AC"/>
    <w:rsid w:val="00DD4B87"/>
    <w:rsid w:val="00DD6AFE"/>
    <w:rsid w:val="00DD6BDC"/>
    <w:rsid w:val="00DF63C7"/>
    <w:rsid w:val="00E2141D"/>
    <w:rsid w:val="00E62894"/>
    <w:rsid w:val="00E736C0"/>
    <w:rsid w:val="00E8580D"/>
    <w:rsid w:val="00EB1855"/>
    <w:rsid w:val="00EB583C"/>
    <w:rsid w:val="00EC3145"/>
    <w:rsid w:val="00ED48BA"/>
    <w:rsid w:val="00EE0517"/>
    <w:rsid w:val="00EE11B9"/>
    <w:rsid w:val="00EE7265"/>
    <w:rsid w:val="00EF72ED"/>
    <w:rsid w:val="00F14DD0"/>
    <w:rsid w:val="00F4275C"/>
    <w:rsid w:val="00F519AF"/>
    <w:rsid w:val="00F56791"/>
    <w:rsid w:val="00F7260E"/>
    <w:rsid w:val="00F82C46"/>
    <w:rsid w:val="00FA1F4C"/>
    <w:rsid w:val="00FB5FEC"/>
    <w:rsid w:val="00FD382B"/>
    <w:rsid w:val="00FE658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600808"/>
  <w15:docId w15:val="{A4572257-89FC-4906-A271-D20B27E5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A7D"/>
  </w:style>
  <w:style w:type="paragraph" w:styleId="Ttulo1">
    <w:name w:val="heading 1"/>
    <w:basedOn w:val="Normal"/>
    <w:next w:val="Normal"/>
    <w:link w:val="Ttulo1Char"/>
    <w:uiPriority w:val="9"/>
    <w:qFormat/>
    <w:rsid w:val="007D02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rsid w:val="0067087E"/>
    <w:pPr>
      <w:keepNext/>
      <w:keepLines/>
      <w:spacing w:before="360" w:after="80"/>
      <w:outlineLvl w:val="1"/>
    </w:pPr>
    <w:rPr>
      <w:b/>
      <w:sz w:val="36"/>
      <w:szCs w:val="36"/>
    </w:rPr>
  </w:style>
  <w:style w:type="paragraph" w:styleId="Ttulo3">
    <w:name w:val="heading 3"/>
    <w:basedOn w:val="Normal"/>
    <w:next w:val="Normal"/>
    <w:rsid w:val="0067087E"/>
    <w:pPr>
      <w:keepNext/>
      <w:keepLines/>
      <w:spacing w:before="280" w:after="80"/>
      <w:outlineLvl w:val="2"/>
    </w:pPr>
    <w:rPr>
      <w:b/>
      <w:sz w:val="28"/>
      <w:szCs w:val="28"/>
    </w:rPr>
  </w:style>
  <w:style w:type="paragraph" w:styleId="Ttulo4">
    <w:name w:val="heading 4"/>
    <w:basedOn w:val="Normal"/>
    <w:next w:val="Normal"/>
    <w:rsid w:val="0067087E"/>
    <w:pPr>
      <w:keepNext/>
      <w:keepLines/>
      <w:spacing w:before="240" w:after="40"/>
      <w:outlineLvl w:val="3"/>
    </w:pPr>
    <w:rPr>
      <w:b/>
      <w:sz w:val="24"/>
      <w:szCs w:val="24"/>
    </w:rPr>
  </w:style>
  <w:style w:type="paragraph" w:styleId="Ttulo5">
    <w:name w:val="heading 5"/>
    <w:basedOn w:val="Normal"/>
    <w:next w:val="Normal"/>
    <w:rsid w:val="0067087E"/>
    <w:pPr>
      <w:keepNext/>
      <w:keepLines/>
      <w:spacing w:before="220" w:after="40"/>
      <w:outlineLvl w:val="4"/>
    </w:pPr>
    <w:rPr>
      <w:b/>
    </w:rPr>
  </w:style>
  <w:style w:type="paragraph" w:styleId="Ttulo6">
    <w:name w:val="heading 6"/>
    <w:basedOn w:val="Normal"/>
    <w:next w:val="Normal"/>
    <w:rsid w:val="0067087E"/>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rsid w:val="0067087E"/>
    <w:tblPr>
      <w:tblCellMar>
        <w:top w:w="0" w:type="dxa"/>
        <w:left w:w="0" w:type="dxa"/>
        <w:bottom w:w="0" w:type="dxa"/>
        <w:right w:w="0" w:type="dxa"/>
      </w:tblCellMar>
    </w:tblPr>
  </w:style>
  <w:style w:type="paragraph" w:styleId="Ttulo">
    <w:name w:val="Title"/>
    <w:basedOn w:val="Normal"/>
    <w:next w:val="Normal"/>
    <w:rsid w:val="0067087E"/>
    <w:pPr>
      <w:keepNext/>
      <w:keepLines/>
      <w:spacing w:before="480" w:after="120"/>
    </w:pPr>
    <w:rPr>
      <w:b/>
      <w:sz w:val="72"/>
      <w:szCs w:val="72"/>
    </w:rPr>
  </w:style>
  <w:style w:type="character" w:customStyle="1" w:styleId="Ttulo1Char">
    <w:name w:val="Título 1 Char"/>
    <w:basedOn w:val="Fontepargpadro"/>
    <w:link w:val="Ttulo1"/>
    <w:uiPriority w:val="9"/>
    <w:rsid w:val="007D0251"/>
    <w:rPr>
      <w:rFonts w:asciiTheme="majorHAnsi" w:eastAsiaTheme="majorEastAsia" w:hAnsiTheme="majorHAnsi" w:cstheme="majorBidi"/>
      <w:color w:val="2E74B5" w:themeColor="accent1" w:themeShade="BF"/>
      <w:sz w:val="32"/>
      <w:szCs w:val="32"/>
    </w:rPr>
  </w:style>
  <w:style w:type="paragraph" w:styleId="Subttulo">
    <w:name w:val="Subtitle"/>
    <w:basedOn w:val="Normal"/>
    <w:next w:val="Normal"/>
    <w:rsid w:val="0067087E"/>
    <w:pPr>
      <w:keepNext/>
      <w:keepLines/>
      <w:spacing w:before="360" w:after="80"/>
    </w:pPr>
    <w:rPr>
      <w:rFonts w:ascii="Georgia" w:eastAsia="Georgia" w:hAnsi="Georgia" w:cs="Georgia"/>
      <w:i/>
      <w:color w:val="666666"/>
      <w:sz w:val="48"/>
      <w:szCs w:val="48"/>
    </w:rPr>
  </w:style>
  <w:style w:type="table" w:customStyle="1" w:styleId="1">
    <w:name w:val="1"/>
    <w:basedOn w:val="TableNormal"/>
    <w:rsid w:val="0067087E"/>
    <w:tblPr>
      <w:tblStyleRowBandSize w:val="1"/>
      <w:tblStyleColBandSize w:val="1"/>
      <w:tblCellMar>
        <w:left w:w="70" w:type="dxa"/>
        <w:right w:w="70" w:type="dxa"/>
      </w:tblCellMar>
    </w:tblPr>
  </w:style>
  <w:style w:type="paragraph" w:styleId="Cabealho">
    <w:name w:val="header"/>
    <w:basedOn w:val="Normal"/>
    <w:link w:val="CabealhoChar"/>
    <w:uiPriority w:val="99"/>
    <w:unhideWhenUsed/>
    <w:rsid w:val="00AB75B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B75BD"/>
  </w:style>
  <w:style w:type="paragraph" w:styleId="Rodap">
    <w:name w:val="footer"/>
    <w:basedOn w:val="Normal"/>
    <w:link w:val="RodapChar"/>
    <w:uiPriority w:val="99"/>
    <w:unhideWhenUsed/>
    <w:rsid w:val="00AB75BD"/>
    <w:pPr>
      <w:tabs>
        <w:tab w:val="center" w:pos="4252"/>
        <w:tab w:val="right" w:pos="8504"/>
      </w:tabs>
      <w:spacing w:after="0" w:line="240" w:lineRule="auto"/>
    </w:pPr>
  </w:style>
  <w:style w:type="character" w:customStyle="1" w:styleId="RodapChar">
    <w:name w:val="Rodapé Char"/>
    <w:basedOn w:val="Fontepargpadro"/>
    <w:link w:val="Rodap"/>
    <w:uiPriority w:val="99"/>
    <w:rsid w:val="00AB75BD"/>
  </w:style>
  <w:style w:type="table" w:styleId="Tabelacomgrade">
    <w:name w:val="Table Grid"/>
    <w:basedOn w:val="Tabelanormal"/>
    <w:uiPriority w:val="39"/>
    <w:rsid w:val="00FE6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41">
    <w:name w:val="Tabela Simples 41"/>
    <w:basedOn w:val="Tabelanormal"/>
    <w:uiPriority w:val="44"/>
    <w:rsid w:val="00FE658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rpodetexto">
    <w:name w:val="Body Text"/>
    <w:basedOn w:val="Normal"/>
    <w:link w:val="CorpodetextoChar"/>
    <w:uiPriority w:val="1"/>
    <w:qFormat/>
    <w:rsid w:val="00FE6582"/>
    <w:pPr>
      <w:widowControl w:val="0"/>
      <w:autoSpaceDE w:val="0"/>
      <w:autoSpaceDN w:val="0"/>
      <w:spacing w:after="0" w:line="240" w:lineRule="auto"/>
      <w:jc w:val="both"/>
    </w:pPr>
    <w:rPr>
      <w:rFonts w:ascii="Arial" w:eastAsia="Arial" w:hAnsi="Arial" w:cs="Arial"/>
      <w:lang w:val="pt-PT" w:eastAsia="pt-PT" w:bidi="pt-PT"/>
    </w:rPr>
  </w:style>
  <w:style w:type="character" w:customStyle="1" w:styleId="CorpodetextoChar">
    <w:name w:val="Corpo de texto Char"/>
    <w:basedOn w:val="Fontepargpadro"/>
    <w:link w:val="Corpodetexto"/>
    <w:uiPriority w:val="1"/>
    <w:rsid w:val="00FE6582"/>
    <w:rPr>
      <w:rFonts w:ascii="Arial" w:eastAsia="Arial" w:hAnsi="Arial" w:cs="Arial"/>
      <w:lang w:val="pt-PT" w:eastAsia="pt-PT" w:bidi="pt-PT"/>
    </w:rPr>
  </w:style>
  <w:style w:type="paragraph" w:customStyle="1" w:styleId="TableParagraph">
    <w:name w:val="Table Paragraph"/>
    <w:basedOn w:val="Normal"/>
    <w:uiPriority w:val="1"/>
    <w:qFormat/>
    <w:rsid w:val="00FE6582"/>
    <w:pPr>
      <w:widowControl w:val="0"/>
      <w:autoSpaceDE w:val="0"/>
      <w:autoSpaceDN w:val="0"/>
      <w:spacing w:before="14" w:after="0" w:line="240" w:lineRule="auto"/>
      <w:jc w:val="right"/>
    </w:pPr>
    <w:rPr>
      <w:rFonts w:ascii="Arial" w:eastAsia="Arial" w:hAnsi="Arial" w:cs="Arial"/>
      <w:lang w:val="pt-PT" w:eastAsia="pt-PT" w:bidi="pt-PT"/>
    </w:rPr>
  </w:style>
  <w:style w:type="character" w:styleId="Forte">
    <w:name w:val="Strong"/>
    <w:basedOn w:val="Fontepargpadro"/>
    <w:uiPriority w:val="22"/>
    <w:qFormat/>
    <w:rsid w:val="000D200C"/>
    <w:rPr>
      <w:b/>
      <w:bCs/>
    </w:rPr>
  </w:style>
  <w:style w:type="paragraph" w:styleId="Bibliografia">
    <w:name w:val="Bibliography"/>
    <w:basedOn w:val="Normal"/>
    <w:next w:val="Normal"/>
    <w:uiPriority w:val="37"/>
    <w:unhideWhenUsed/>
    <w:rsid w:val="00C74280"/>
  </w:style>
  <w:style w:type="paragraph" w:styleId="Textodebalo">
    <w:name w:val="Balloon Text"/>
    <w:basedOn w:val="Normal"/>
    <w:link w:val="TextodebaloChar"/>
    <w:uiPriority w:val="99"/>
    <w:semiHidden/>
    <w:unhideWhenUsed/>
    <w:rsid w:val="00EE051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E0517"/>
    <w:rPr>
      <w:rFonts w:ascii="Tahoma" w:hAnsi="Tahoma" w:cs="Tahoma"/>
      <w:sz w:val="16"/>
      <w:szCs w:val="16"/>
    </w:rPr>
  </w:style>
  <w:style w:type="character" w:styleId="Refdecomentrio">
    <w:name w:val="annotation reference"/>
    <w:basedOn w:val="Fontepargpadro"/>
    <w:uiPriority w:val="99"/>
    <w:semiHidden/>
    <w:unhideWhenUsed/>
    <w:rsid w:val="009621A2"/>
    <w:rPr>
      <w:sz w:val="16"/>
      <w:szCs w:val="16"/>
    </w:rPr>
  </w:style>
  <w:style w:type="paragraph" w:styleId="Textodecomentrio">
    <w:name w:val="annotation text"/>
    <w:basedOn w:val="Normal"/>
    <w:link w:val="TextodecomentrioChar"/>
    <w:uiPriority w:val="99"/>
    <w:semiHidden/>
    <w:unhideWhenUsed/>
    <w:rsid w:val="009621A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621A2"/>
    <w:rPr>
      <w:sz w:val="20"/>
      <w:szCs w:val="20"/>
    </w:rPr>
  </w:style>
  <w:style w:type="paragraph" w:styleId="Assuntodocomentrio">
    <w:name w:val="annotation subject"/>
    <w:basedOn w:val="Textodecomentrio"/>
    <w:next w:val="Textodecomentrio"/>
    <w:link w:val="AssuntodocomentrioChar"/>
    <w:uiPriority w:val="99"/>
    <w:semiHidden/>
    <w:unhideWhenUsed/>
    <w:rsid w:val="009621A2"/>
    <w:rPr>
      <w:b/>
      <w:bCs/>
    </w:rPr>
  </w:style>
  <w:style w:type="character" w:customStyle="1" w:styleId="AssuntodocomentrioChar">
    <w:name w:val="Assunto do comentário Char"/>
    <w:basedOn w:val="TextodecomentrioChar"/>
    <w:link w:val="Assuntodocomentrio"/>
    <w:uiPriority w:val="99"/>
    <w:semiHidden/>
    <w:rsid w:val="009621A2"/>
    <w:rPr>
      <w:b/>
      <w:bCs/>
      <w:sz w:val="20"/>
      <w:szCs w:val="20"/>
    </w:rPr>
  </w:style>
  <w:style w:type="paragraph" w:styleId="Pr-formataoHTML">
    <w:name w:val="HTML Preformatted"/>
    <w:basedOn w:val="Normal"/>
    <w:link w:val="Pr-formataoHTMLChar"/>
    <w:uiPriority w:val="99"/>
    <w:semiHidden/>
    <w:unhideWhenUsed/>
    <w:rsid w:val="00C51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C512C2"/>
    <w:rPr>
      <w:rFonts w:ascii="Courier New" w:eastAsia="Times New Roman" w:hAnsi="Courier New" w:cs="Courier New"/>
      <w:sz w:val="20"/>
      <w:szCs w:val="20"/>
    </w:rPr>
  </w:style>
  <w:style w:type="character" w:styleId="Hyperlink">
    <w:name w:val="Hyperlink"/>
    <w:basedOn w:val="Fontepargpadro"/>
    <w:uiPriority w:val="99"/>
    <w:unhideWhenUsed/>
    <w:rsid w:val="00981A3D"/>
    <w:rPr>
      <w:color w:val="0563C1" w:themeColor="hyperlink"/>
      <w:u w:val="single"/>
    </w:rPr>
  </w:style>
  <w:style w:type="paragraph" w:styleId="SemEspaamento">
    <w:name w:val="No Spacing"/>
    <w:uiPriority w:val="1"/>
    <w:qFormat/>
    <w:rsid w:val="00C96F2D"/>
    <w:pPr>
      <w:spacing w:after="0" w:line="240" w:lineRule="auto"/>
    </w:pPr>
  </w:style>
  <w:style w:type="character" w:styleId="HiperlinkVisitado">
    <w:name w:val="FollowedHyperlink"/>
    <w:basedOn w:val="Fontepargpadro"/>
    <w:uiPriority w:val="99"/>
    <w:semiHidden/>
    <w:unhideWhenUsed/>
    <w:rsid w:val="00771BAA"/>
    <w:rPr>
      <w:color w:val="954F72" w:themeColor="followedHyperlink"/>
      <w:u w:val="single"/>
    </w:rPr>
  </w:style>
  <w:style w:type="paragraph" w:customStyle="1" w:styleId="Normal1">
    <w:name w:val="Normal1"/>
    <w:rsid w:val="0081157E"/>
    <w:pPr>
      <w:spacing w:after="0" w:line="240" w:lineRule="auto"/>
    </w:pPr>
    <w:rPr>
      <w:rFonts w:ascii="Times New Roman" w:eastAsia="Times New Roman" w:hAnsi="Times New Roman" w:cs="Times New Roman"/>
      <w:sz w:val="24"/>
      <w:szCs w:val="24"/>
      <w:lang w:val="pt-PT"/>
    </w:rPr>
  </w:style>
  <w:style w:type="paragraph" w:customStyle="1" w:styleId="LO-normal">
    <w:name w:val="LO-normal"/>
    <w:qFormat/>
    <w:rsid w:val="0081157E"/>
    <w:pPr>
      <w:widowControl w:val="0"/>
      <w:suppressAutoHyphens/>
      <w:spacing w:after="0" w:line="240" w:lineRule="auto"/>
    </w:pPr>
    <w:rPr>
      <w:rFonts w:ascii="Arial" w:eastAsia="Arial" w:hAnsi="Arial" w:cs="Arial"/>
      <w:lang w:val="en-GB" w:eastAsia="zh-CN" w:bidi="hi-IN"/>
    </w:rPr>
  </w:style>
  <w:style w:type="paragraph" w:customStyle="1" w:styleId="Default">
    <w:name w:val="Default"/>
    <w:rsid w:val="004A41D6"/>
    <w:pPr>
      <w:autoSpaceDE w:val="0"/>
      <w:autoSpaceDN w:val="0"/>
      <w:adjustRightInd w:val="0"/>
      <w:spacing w:after="0" w:line="240" w:lineRule="auto"/>
    </w:pPr>
    <w:rPr>
      <w:rFonts w:ascii="Times New Roman" w:hAnsi="Times New Roman" w:cs="Times New Roman"/>
      <w:color w:val="000000"/>
      <w:sz w:val="24"/>
      <w:szCs w:val="24"/>
    </w:rPr>
  </w:style>
  <w:style w:type="character" w:styleId="MenoPendente">
    <w:name w:val="Unresolved Mention"/>
    <w:basedOn w:val="Fontepargpadro"/>
    <w:uiPriority w:val="99"/>
    <w:semiHidden/>
    <w:unhideWhenUsed/>
    <w:rsid w:val="00FB5F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826256">
      <w:bodyDiv w:val="1"/>
      <w:marLeft w:val="0"/>
      <w:marRight w:val="0"/>
      <w:marTop w:val="0"/>
      <w:marBottom w:val="0"/>
      <w:divBdr>
        <w:top w:val="none" w:sz="0" w:space="0" w:color="auto"/>
        <w:left w:val="none" w:sz="0" w:space="0" w:color="auto"/>
        <w:bottom w:val="none" w:sz="0" w:space="0" w:color="auto"/>
        <w:right w:val="none" w:sz="0" w:space="0" w:color="auto"/>
      </w:divBdr>
    </w:div>
    <w:div w:id="133645952">
      <w:bodyDiv w:val="1"/>
      <w:marLeft w:val="0"/>
      <w:marRight w:val="0"/>
      <w:marTop w:val="0"/>
      <w:marBottom w:val="0"/>
      <w:divBdr>
        <w:top w:val="none" w:sz="0" w:space="0" w:color="auto"/>
        <w:left w:val="none" w:sz="0" w:space="0" w:color="auto"/>
        <w:bottom w:val="none" w:sz="0" w:space="0" w:color="auto"/>
        <w:right w:val="none" w:sz="0" w:space="0" w:color="auto"/>
      </w:divBdr>
    </w:div>
    <w:div w:id="141118330">
      <w:bodyDiv w:val="1"/>
      <w:marLeft w:val="0"/>
      <w:marRight w:val="0"/>
      <w:marTop w:val="0"/>
      <w:marBottom w:val="0"/>
      <w:divBdr>
        <w:top w:val="none" w:sz="0" w:space="0" w:color="auto"/>
        <w:left w:val="none" w:sz="0" w:space="0" w:color="auto"/>
        <w:bottom w:val="none" w:sz="0" w:space="0" w:color="auto"/>
        <w:right w:val="none" w:sz="0" w:space="0" w:color="auto"/>
      </w:divBdr>
    </w:div>
    <w:div w:id="185992320">
      <w:bodyDiv w:val="1"/>
      <w:marLeft w:val="0"/>
      <w:marRight w:val="0"/>
      <w:marTop w:val="0"/>
      <w:marBottom w:val="0"/>
      <w:divBdr>
        <w:top w:val="none" w:sz="0" w:space="0" w:color="auto"/>
        <w:left w:val="none" w:sz="0" w:space="0" w:color="auto"/>
        <w:bottom w:val="none" w:sz="0" w:space="0" w:color="auto"/>
        <w:right w:val="none" w:sz="0" w:space="0" w:color="auto"/>
      </w:divBdr>
    </w:div>
    <w:div w:id="219482704">
      <w:bodyDiv w:val="1"/>
      <w:marLeft w:val="0"/>
      <w:marRight w:val="0"/>
      <w:marTop w:val="0"/>
      <w:marBottom w:val="0"/>
      <w:divBdr>
        <w:top w:val="none" w:sz="0" w:space="0" w:color="auto"/>
        <w:left w:val="none" w:sz="0" w:space="0" w:color="auto"/>
        <w:bottom w:val="none" w:sz="0" w:space="0" w:color="auto"/>
        <w:right w:val="none" w:sz="0" w:space="0" w:color="auto"/>
      </w:divBdr>
    </w:div>
    <w:div w:id="254824555">
      <w:bodyDiv w:val="1"/>
      <w:marLeft w:val="0"/>
      <w:marRight w:val="0"/>
      <w:marTop w:val="0"/>
      <w:marBottom w:val="0"/>
      <w:divBdr>
        <w:top w:val="none" w:sz="0" w:space="0" w:color="auto"/>
        <w:left w:val="none" w:sz="0" w:space="0" w:color="auto"/>
        <w:bottom w:val="none" w:sz="0" w:space="0" w:color="auto"/>
        <w:right w:val="none" w:sz="0" w:space="0" w:color="auto"/>
      </w:divBdr>
    </w:div>
    <w:div w:id="257639237">
      <w:bodyDiv w:val="1"/>
      <w:marLeft w:val="0"/>
      <w:marRight w:val="0"/>
      <w:marTop w:val="0"/>
      <w:marBottom w:val="0"/>
      <w:divBdr>
        <w:top w:val="none" w:sz="0" w:space="0" w:color="auto"/>
        <w:left w:val="none" w:sz="0" w:space="0" w:color="auto"/>
        <w:bottom w:val="none" w:sz="0" w:space="0" w:color="auto"/>
        <w:right w:val="none" w:sz="0" w:space="0" w:color="auto"/>
      </w:divBdr>
    </w:div>
    <w:div w:id="316232413">
      <w:bodyDiv w:val="1"/>
      <w:marLeft w:val="0"/>
      <w:marRight w:val="0"/>
      <w:marTop w:val="0"/>
      <w:marBottom w:val="0"/>
      <w:divBdr>
        <w:top w:val="none" w:sz="0" w:space="0" w:color="auto"/>
        <w:left w:val="none" w:sz="0" w:space="0" w:color="auto"/>
        <w:bottom w:val="none" w:sz="0" w:space="0" w:color="auto"/>
        <w:right w:val="none" w:sz="0" w:space="0" w:color="auto"/>
      </w:divBdr>
    </w:div>
    <w:div w:id="320622589">
      <w:bodyDiv w:val="1"/>
      <w:marLeft w:val="0"/>
      <w:marRight w:val="0"/>
      <w:marTop w:val="0"/>
      <w:marBottom w:val="0"/>
      <w:divBdr>
        <w:top w:val="none" w:sz="0" w:space="0" w:color="auto"/>
        <w:left w:val="none" w:sz="0" w:space="0" w:color="auto"/>
        <w:bottom w:val="none" w:sz="0" w:space="0" w:color="auto"/>
        <w:right w:val="none" w:sz="0" w:space="0" w:color="auto"/>
      </w:divBdr>
    </w:div>
    <w:div w:id="321810686">
      <w:bodyDiv w:val="1"/>
      <w:marLeft w:val="0"/>
      <w:marRight w:val="0"/>
      <w:marTop w:val="0"/>
      <w:marBottom w:val="0"/>
      <w:divBdr>
        <w:top w:val="none" w:sz="0" w:space="0" w:color="auto"/>
        <w:left w:val="none" w:sz="0" w:space="0" w:color="auto"/>
        <w:bottom w:val="none" w:sz="0" w:space="0" w:color="auto"/>
        <w:right w:val="none" w:sz="0" w:space="0" w:color="auto"/>
      </w:divBdr>
    </w:div>
    <w:div w:id="378552233">
      <w:bodyDiv w:val="1"/>
      <w:marLeft w:val="0"/>
      <w:marRight w:val="0"/>
      <w:marTop w:val="0"/>
      <w:marBottom w:val="0"/>
      <w:divBdr>
        <w:top w:val="none" w:sz="0" w:space="0" w:color="auto"/>
        <w:left w:val="none" w:sz="0" w:space="0" w:color="auto"/>
        <w:bottom w:val="none" w:sz="0" w:space="0" w:color="auto"/>
        <w:right w:val="none" w:sz="0" w:space="0" w:color="auto"/>
      </w:divBdr>
    </w:div>
    <w:div w:id="419444648">
      <w:bodyDiv w:val="1"/>
      <w:marLeft w:val="0"/>
      <w:marRight w:val="0"/>
      <w:marTop w:val="0"/>
      <w:marBottom w:val="0"/>
      <w:divBdr>
        <w:top w:val="none" w:sz="0" w:space="0" w:color="auto"/>
        <w:left w:val="none" w:sz="0" w:space="0" w:color="auto"/>
        <w:bottom w:val="none" w:sz="0" w:space="0" w:color="auto"/>
        <w:right w:val="none" w:sz="0" w:space="0" w:color="auto"/>
      </w:divBdr>
    </w:div>
    <w:div w:id="430130560">
      <w:bodyDiv w:val="1"/>
      <w:marLeft w:val="0"/>
      <w:marRight w:val="0"/>
      <w:marTop w:val="0"/>
      <w:marBottom w:val="0"/>
      <w:divBdr>
        <w:top w:val="none" w:sz="0" w:space="0" w:color="auto"/>
        <w:left w:val="none" w:sz="0" w:space="0" w:color="auto"/>
        <w:bottom w:val="none" w:sz="0" w:space="0" w:color="auto"/>
        <w:right w:val="none" w:sz="0" w:space="0" w:color="auto"/>
      </w:divBdr>
    </w:div>
    <w:div w:id="459811091">
      <w:bodyDiv w:val="1"/>
      <w:marLeft w:val="0"/>
      <w:marRight w:val="0"/>
      <w:marTop w:val="0"/>
      <w:marBottom w:val="0"/>
      <w:divBdr>
        <w:top w:val="none" w:sz="0" w:space="0" w:color="auto"/>
        <w:left w:val="none" w:sz="0" w:space="0" w:color="auto"/>
        <w:bottom w:val="none" w:sz="0" w:space="0" w:color="auto"/>
        <w:right w:val="none" w:sz="0" w:space="0" w:color="auto"/>
      </w:divBdr>
    </w:div>
    <w:div w:id="517813543">
      <w:bodyDiv w:val="1"/>
      <w:marLeft w:val="0"/>
      <w:marRight w:val="0"/>
      <w:marTop w:val="0"/>
      <w:marBottom w:val="0"/>
      <w:divBdr>
        <w:top w:val="none" w:sz="0" w:space="0" w:color="auto"/>
        <w:left w:val="none" w:sz="0" w:space="0" w:color="auto"/>
        <w:bottom w:val="none" w:sz="0" w:space="0" w:color="auto"/>
        <w:right w:val="none" w:sz="0" w:space="0" w:color="auto"/>
      </w:divBdr>
    </w:div>
    <w:div w:id="520315901">
      <w:bodyDiv w:val="1"/>
      <w:marLeft w:val="0"/>
      <w:marRight w:val="0"/>
      <w:marTop w:val="0"/>
      <w:marBottom w:val="0"/>
      <w:divBdr>
        <w:top w:val="none" w:sz="0" w:space="0" w:color="auto"/>
        <w:left w:val="none" w:sz="0" w:space="0" w:color="auto"/>
        <w:bottom w:val="none" w:sz="0" w:space="0" w:color="auto"/>
        <w:right w:val="none" w:sz="0" w:space="0" w:color="auto"/>
      </w:divBdr>
    </w:div>
    <w:div w:id="586578494">
      <w:bodyDiv w:val="1"/>
      <w:marLeft w:val="0"/>
      <w:marRight w:val="0"/>
      <w:marTop w:val="0"/>
      <w:marBottom w:val="0"/>
      <w:divBdr>
        <w:top w:val="none" w:sz="0" w:space="0" w:color="auto"/>
        <w:left w:val="none" w:sz="0" w:space="0" w:color="auto"/>
        <w:bottom w:val="none" w:sz="0" w:space="0" w:color="auto"/>
        <w:right w:val="none" w:sz="0" w:space="0" w:color="auto"/>
      </w:divBdr>
    </w:div>
    <w:div w:id="591356534">
      <w:bodyDiv w:val="1"/>
      <w:marLeft w:val="0"/>
      <w:marRight w:val="0"/>
      <w:marTop w:val="0"/>
      <w:marBottom w:val="0"/>
      <w:divBdr>
        <w:top w:val="none" w:sz="0" w:space="0" w:color="auto"/>
        <w:left w:val="none" w:sz="0" w:space="0" w:color="auto"/>
        <w:bottom w:val="none" w:sz="0" w:space="0" w:color="auto"/>
        <w:right w:val="none" w:sz="0" w:space="0" w:color="auto"/>
      </w:divBdr>
    </w:div>
    <w:div w:id="621039184">
      <w:bodyDiv w:val="1"/>
      <w:marLeft w:val="0"/>
      <w:marRight w:val="0"/>
      <w:marTop w:val="0"/>
      <w:marBottom w:val="0"/>
      <w:divBdr>
        <w:top w:val="none" w:sz="0" w:space="0" w:color="auto"/>
        <w:left w:val="none" w:sz="0" w:space="0" w:color="auto"/>
        <w:bottom w:val="none" w:sz="0" w:space="0" w:color="auto"/>
        <w:right w:val="none" w:sz="0" w:space="0" w:color="auto"/>
      </w:divBdr>
      <w:divsChild>
        <w:div w:id="1969043674">
          <w:marLeft w:val="240"/>
          <w:marRight w:val="90"/>
          <w:marTop w:val="120"/>
          <w:marBottom w:val="75"/>
          <w:divBdr>
            <w:top w:val="none" w:sz="0" w:space="0" w:color="auto"/>
            <w:left w:val="none" w:sz="0" w:space="0" w:color="auto"/>
            <w:bottom w:val="none" w:sz="0" w:space="0" w:color="auto"/>
            <w:right w:val="none" w:sz="0" w:space="0" w:color="auto"/>
          </w:divBdr>
          <w:divsChild>
            <w:div w:id="1811243601">
              <w:marLeft w:val="0"/>
              <w:marRight w:val="0"/>
              <w:marTop w:val="0"/>
              <w:marBottom w:val="0"/>
              <w:divBdr>
                <w:top w:val="none" w:sz="0" w:space="0" w:color="auto"/>
                <w:left w:val="none" w:sz="0" w:space="0" w:color="auto"/>
                <w:bottom w:val="none" w:sz="0" w:space="0" w:color="auto"/>
                <w:right w:val="none" w:sz="0" w:space="0" w:color="auto"/>
              </w:divBdr>
            </w:div>
            <w:div w:id="2014987759">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 w:id="639386149">
      <w:bodyDiv w:val="1"/>
      <w:marLeft w:val="0"/>
      <w:marRight w:val="0"/>
      <w:marTop w:val="0"/>
      <w:marBottom w:val="0"/>
      <w:divBdr>
        <w:top w:val="none" w:sz="0" w:space="0" w:color="auto"/>
        <w:left w:val="none" w:sz="0" w:space="0" w:color="auto"/>
        <w:bottom w:val="none" w:sz="0" w:space="0" w:color="auto"/>
        <w:right w:val="none" w:sz="0" w:space="0" w:color="auto"/>
      </w:divBdr>
    </w:div>
    <w:div w:id="680205593">
      <w:bodyDiv w:val="1"/>
      <w:marLeft w:val="0"/>
      <w:marRight w:val="0"/>
      <w:marTop w:val="0"/>
      <w:marBottom w:val="0"/>
      <w:divBdr>
        <w:top w:val="none" w:sz="0" w:space="0" w:color="auto"/>
        <w:left w:val="none" w:sz="0" w:space="0" w:color="auto"/>
        <w:bottom w:val="none" w:sz="0" w:space="0" w:color="auto"/>
        <w:right w:val="none" w:sz="0" w:space="0" w:color="auto"/>
      </w:divBdr>
    </w:div>
    <w:div w:id="814760419">
      <w:bodyDiv w:val="1"/>
      <w:marLeft w:val="0"/>
      <w:marRight w:val="0"/>
      <w:marTop w:val="0"/>
      <w:marBottom w:val="0"/>
      <w:divBdr>
        <w:top w:val="none" w:sz="0" w:space="0" w:color="auto"/>
        <w:left w:val="none" w:sz="0" w:space="0" w:color="auto"/>
        <w:bottom w:val="none" w:sz="0" w:space="0" w:color="auto"/>
        <w:right w:val="none" w:sz="0" w:space="0" w:color="auto"/>
      </w:divBdr>
    </w:div>
    <w:div w:id="843515684">
      <w:bodyDiv w:val="1"/>
      <w:marLeft w:val="0"/>
      <w:marRight w:val="0"/>
      <w:marTop w:val="0"/>
      <w:marBottom w:val="0"/>
      <w:divBdr>
        <w:top w:val="none" w:sz="0" w:space="0" w:color="auto"/>
        <w:left w:val="none" w:sz="0" w:space="0" w:color="auto"/>
        <w:bottom w:val="none" w:sz="0" w:space="0" w:color="auto"/>
        <w:right w:val="none" w:sz="0" w:space="0" w:color="auto"/>
      </w:divBdr>
    </w:div>
    <w:div w:id="849102197">
      <w:bodyDiv w:val="1"/>
      <w:marLeft w:val="0"/>
      <w:marRight w:val="0"/>
      <w:marTop w:val="0"/>
      <w:marBottom w:val="0"/>
      <w:divBdr>
        <w:top w:val="none" w:sz="0" w:space="0" w:color="auto"/>
        <w:left w:val="none" w:sz="0" w:space="0" w:color="auto"/>
        <w:bottom w:val="none" w:sz="0" w:space="0" w:color="auto"/>
        <w:right w:val="none" w:sz="0" w:space="0" w:color="auto"/>
      </w:divBdr>
      <w:divsChild>
        <w:div w:id="745759942">
          <w:marLeft w:val="0"/>
          <w:marRight w:val="0"/>
          <w:marTop w:val="30"/>
          <w:marBottom w:val="0"/>
          <w:divBdr>
            <w:top w:val="none" w:sz="0" w:space="0" w:color="auto"/>
            <w:left w:val="none" w:sz="0" w:space="0" w:color="auto"/>
            <w:bottom w:val="none" w:sz="0" w:space="0" w:color="auto"/>
            <w:right w:val="none" w:sz="0" w:space="0" w:color="auto"/>
          </w:divBdr>
          <w:divsChild>
            <w:div w:id="880172944">
              <w:marLeft w:val="0"/>
              <w:marRight w:val="0"/>
              <w:marTop w:val="0"/>
              <w:marBottom w:val="0"/>
              <w:divBdr>
                <w:top w:val="none" w:sz="0" w:space="0" w:color="auto"/>
                <w:left w:val="none" w:sz="0" w:space="0" w:color="auto"/>
                <w:bottom w:val="none" w:sz="0" w:space="0" w:color="auto"/>
                <w:right w:val="none" w:sz="0" w:space="0" w:color="auto"/>
              </w:divBdr>
            </w:div>
            <w:div w:id="1162623435">
              <w:marLeft w:val="0"/>
              <w:marRight w:val="0"/>
              <w:marTop w:val="0"/>
              <w:marBottom w:val="0"/>
              <w:divBdr>
                <w:top w:val="none" w:sz="0" w:space="0" w:color="auto"/>
                <w:left w:val="none" w:sz="0" w:space="0" w:color="auto"/>
                <w:bottom w:val="none" w:sz="0" w:space="0" w:color="auto"/>
                <w:right w:val="none" w:sz="0" w:space="0" w:color="auto"/>
              </w:divBdr>
              <w:divsChild>
                <w:div w:id="1243494152">
                  <w:marLeft w:val="240"/>
                  <w:marRight w:val="90"/>
                  <w:marTop w:val="120"/>
                  <w:marBottom w:val="75"/>
                  <w:divBdr>
                    <w:top w:val="none" w:sz="0" w:space="0" w:color="auto"/>
                    <w:left w:val="none" w:sz="0" w:space="0" w:color="auto"/>
                    <w:bottom w:val="none" w:sz="0" w:space="0" w:color="auto"/>
                    <w:right w:val="none" w:sz="0" w:space="0" w:color="auto"/>
                  </w:divBdr>
                  <w:divsChild>
                    <w:div w:id="704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038564">
      <w:bodyDiv w:val="1"/>
      <w:marLeft w:val="0"/>
      <w:marRight w:val="0"/>
      <w:marTop w:val="0"/>
      <w:marBottom w:val="0"/>
      <w:divBdr>
        <w:top w:val="none" w:sz="0" w:space="0" w:color="auto"/>
        <w:left w:val="none" w:sz="0" w:space="0" w:color="auto"/>
        <w:bottom w:val="none" w:sz="0" w:space="0" w:color="auto"/>
        <w:right w:val="none" w:sz="0" w:space="0" w:color="auto"/>
      </w:divBdr>
    </w:div>
    <w:div w:id="864320012">
      <w:bodyDiv w:val="1"/>
      <w:marLeft w:val="0"/>
      <w:marRight w:val="0"/>
      <w:marTop w:val="0"/>
      <w:marBottom w:val="0"/>
      <w:divBdr>
        <w:top w:val="none" w:sz="0" w:space="0" w:color="auto"/>
        <w:left w:val="none" w:sz="0" w:space="0" w:color="auto"/>
        <w:bottom w:val="none" w:sz="0" w:space="0" w:color="auto"/>
        <w:right w:val="none" w:sz="0" w:space="0" w:color="auto"/>
      </w:divBdr>
    </w:div>
    <w:div w:id="877397971">
      <w:bodyDiv w:val="1"/>
      <w:marLeft w:val="0"/>
      <w:marRight w:val="0"/>
      <w:marTop w:val="0"/>
      <w:marBottom w:val="0"/>
      <w:divBdr>
        <w:top w:val="none" w:sz="0" w:space="0" w:color="auto"/>
        <w:left w:val="none" w:sz="0" w:space="0" w:color="auto"/>
        <w:bottom w:val="none" w:sz="0" w:space="0" w:color="auto"/>
        <w:right w:val="none" w:sz="0" w:space="0" w:color="auto"/>
      </w:divBdr>
    </w:div>
    <w:div w:id="907885197">
      <w:bodyDiv w:val="1"/>
      <w:marLeft w:val="0"/>
      <w:marRight w:val="0"/>
      <w:marTop w:val="0"/>
      <w:marBottom w:val="0"/>
      <w:divBdr>
        <w:top w:val="none" w:sz="0" w:space="0" w:color="auto"/>
        <w:left w:val="none" w:sz="0" w:space="0" w:color="auto"/>
        <w:bottom w:val="none" w:sz="0" w:space="0" w:color="auto"/>
        <w:right w:val="none" w:sz="0" w:space="0" w:color="auto"/>
      </w:divBdr>
    </w:div>
    <w:div w:id="952248258">
      <w:bodyDiv w:val="1"/>
      <w:marLeft w:val="0"/>
      <w:marRight w:val="0"/>
      <w:marTop w:val="0"/>
      <w:marBottom w:val="0"/>
      <w:divBdr>
        <w:top w:val="none" w:sz="0" w:space="0" w:color="auto"/>
        <w:left w:val="none" w:sz="0" w:space="0" w:color="auto"/>
        <w:bottom w:val="none" w:sz="0" w:space="0" w:color="auto"/>
        <w:right w:val="none" w:sz="0" w:space="0" w:color="auto"/>
      </w:divBdr>
    </w:div>
    <w:div w:id="1005018274">
      <w:bodyDiv w:val="1"/>
      <w:marLeft w:val="0"/>
      <w:marRight w:val="0"/>
      <w:marTop w:val="0"/>
      <w:marBottom w:val="0"/>
      <w:divBdr>
        <w:top w:val="none" w:sz="0" w:space="0" w:color="auto"/>
        <w:left w:val="none" w:sz="0" w:space="0" w:color="auto"/>
        <w:bottom w:val="none" w:sz="0" w:space="0" w:color="auto"/>
        <w:right w:val="none" w:sz="0" w:space="0" w:color="auto"/>
      </w:divBdr>
    </w:div>
    <w:div w:id="1005941918">
      <w:bodyDiv w:val="1"/>
      <w:marLeft w:val="0"/>
      <w:marRight w:val="0"/>
      <w:marTop w:val="0"/>
      <w:marBottom w:val="0"/>
      <w:divBdr>
        <w:top w:val="none" w:sz="0" w:space="0" w:color="auto"/>
        <w:left w:val="none" w:sz="0" w:space="0" w:color="auto"/>
        <w:bottom w:val="none" w:sz="0" w:space="0" w:color="auto"/>
        <w:right w:val="none" w:sz="0" w:space="0" w:color="auto"/>
      </w:divBdr>
    </w:div>
    <w:div w:id="1009335608">
      <w:bodyDiv w:val="1"/>
      <w:marLeft w:val="0"/>
      <w:marRight w:val="0"/>
      <w:marTop w:val="0"/>
      <w:marBottom w:val="0"/>
      <w:divBdr>
        <w:top w:val="none" w:sz="0" w:space="0" w:color="auto"/>
        <w:left w:val="none" w:sz="0" w:space="0" w:color="auto"/>
        <w:bottom w:val="none" w:sz="0" w:space="0" w:color="auto"/>
        <w:right w:val="none" w:sz="0" w:space="0" w:color="auto"/>
      </w:divBdr>
    </w:div>
    <w:div w:id="1021006287">
      <w:bodyDiv w:val="1"/>
      <w:marLeft w:val="0"/>
      <w:marRight w:val="0"/>
      <w:marTop w:val="0"/>
      <w:marBottom w:val="0"/>
      <w:divBdr>
        <w:top w:val="none" w:sz="0" w:space="0" w:color="auto"/>
        <w:left w:val="none" w:sz="0" w:space="0" w:color="auto"/>
        <w:bottom w:val="none" w:sz="0" w:space="0" w:color="auto"/>
        <w:right w:val="none" w:sz="0" w:space="0" w:color="auto"/>
      </w:divBdr>
    </w:div>
    <w:div w:id="1059129434">
      <w:bodyDiv w:val="1"/>
      <w:marLeft w:val="0"/>
      <w:marRight w:val="0"/>
      <w:marTop w:val="0"/>
      <w:marBottom w:val="0"/>
      <w:divBdr>
        <w:top w:val="none" w:sz="0" w:space="0" w:color="auto"/>
        <w:left w:val="none" w:sz="0" w:space="0" w:color="auto"/>
        <w:bottom w:val="none" w:sz="0" w:space="0" w:color="auto"/>
        <w:right w:val="none" w:sz="0" w:space="0" w:color="auto"/>
      </w:divBdr>
    </w:div>
    <w:div w:id="1080637265">
      <w:bodyDiv w:val="1"/>
      <w:marLeft w:val="0"/>
      <w:marRight w:val="0"/>
      <w:marTop w:val="0"/>
      <w:marBottom w:val="0"/>
      <w:divBdr>
        <w:top w:val="none" w:sz="0" w:space="0" w:color="auto"/>
        <w:left w:val="none" w:sz="0" w:space="0" w:color="auto"/>
        <w:bottom w:val="none" w:sz="0" w:space="0" w:color="auto"/>
        <w:right w:val="none" w:sz="0" w:space="0" w:color="auto"/>
      </w:divBdr>
    </w:div>
    <w:div w:id="1108892814">
      <w:bodyDiv w:val="1"/>
      <w:marLeft w:val="0"/>
      <w:marRight w:val="0"/>
      <w:marTop w:val="0"/>
      <w:marBottom w:val="0"/>
      <w:divBdr>
        <w:top w:val="none" w:sz="0" w:space="0" w:color="auto"/>
        <w:left w:val="none" w:sz="0" w:space="0" w:color="auto"/>
        <w:bottom w:val="none" w:sz="0" w:space="0" w:color="auto"/>
        <w:right w:val="none" w:sz="0" w:space="0" w:color="auto"/>
      </w:divBdr>
    </w:div>
    <w:div w:id="1130438640">
      <w:bodyDiv w:val="1"/>
      <w:marLeft w:val="0"/>
      <w:marRight w:val="0"/>
      <w:marTop w:val="0"/>
      <w:marBottom w:val="0"/>
      <w:divBdr>
        <w:top w:val="none" w:sz="0" w:space="0" w:color="auto"/>
        <w:left w:val="none" w:sz="0" w:space="0" w:color="auto"/>
        <w:bottom w:val="none" w:sz="0" w:space="0" w:color="auto"/>
        <w:right w:val="none" w:sz="0" w:space="0" w:color="auto"/>
      </w:divBdr>
    </w:div>
    <w:div w:id="1135870102">
      <w:bodyDiv w:val="1"/>
      <w:marLeft w:val="0"/>
      <w:marRight w:val="0"/>
      <w:marTop w:val="0"/>
      <w:marBottom w:val="0"/>
      <w:divBdr>
        <w:top w:val="none" w:sz="0" w:space="0" w:color="auto"/>
        <w:left w:val="none" w:sz="0" w:space="0" w:color="auto"/>
        <w:bottom w:val="none" w:sz="0" w:space="0" w:color="auto"/>
        <w:right w:val="none" w:sz="0" w:space="0" w:color="auto"/>
      </w:divBdr>
    </w:div>
    <w:div w:id="1139420339">
      <w:bodyDiv w:val="1"/>
      <w:marLeft w:val="0"/>
      <w:marRight w:val="0"/>
      <w:marTop w:val="0"/>
      <w:marBottom w:val="0"/>
      <w:divBdr>
        <w:top w:val="none" w:sz="0" w:space="0" w:color="auto"/>
        <w:left w:val="none" w:sz="0" w:space="0" w:color="auto"/>
        <w:bottom w:val="none" w:sz="0" w:space="0" w:color="auto"/>
        <w:right w:val="none" w:sz="0" w:space="0" w:color="auto"/>
      </w:divBdr>
    </w:div>
    <w:div w:id="1163204468">
      <w:bodyDiv w:val="1"/>
      <w:marLeft w:val="0"/>
      <w:marRight w:val="0"/>
      <w:marTop w:val="0"/>
      <w:marBottom w:val="0"/>
      <w:divBdr>
        <w:top w:val="none" w:sz="0" w:space="0" w:color="auto"/>
        <w:left w:val="none" w:sz="0" w:space="0" w:color="auto"/>
        <w:bottom w:val="none" w:sz="0" w:space="0" w:color="auto"/>
        <w:right w:val="none" w:sz="0" w:space="0" w:color="auto"/>
      </w:divBdr>
    </w:div>
    <w:div w:id="1226793014">
      <w:bodyDiv w:val="1"/>
      <w:marLeft w:val="0"/>
      <w:marRight w:val="0"/>
      <w:marTop w:val="0"/>
      <w:marBottom w:val="0"/>
      <w:divBdr>
        <w:top w:val="none" w:sz="0" w:space="0" w:color="auto"/>
        <w:left w:val="none" w:sz="0" w:space="0" w:color="auto"/>
        <w:bottom w:val="none" w:sz="0" w:space="0" w:color="auto"/>
        <w:right w:val="none" w:sz="0" w:space="0" w:color="auto"/>
      </w:divBdr>
    </w:div>
    <w:div w:id="1255090275">
      <w:bodyDiv w:val="1"/>
      <w:marLeft w:val="0"/>
      <w:marRight w:val="0"/>
      <w:marTop w:val="0"/>
      <w:marBottom w:val="0"/>
      <w:divBdr>
        <w:top w:val="none" w:sz="0" w:space="0" w:color="auto"/>
        <w:left w:val="none" w:sz="0" w:space="0" w:color="auto"/>
        <w:bottom w:val="none" w:sz="0" w:space="0" w:color="auto"/>
        <w:right w:val="none" w:sz="0" w:space="0" w:color="auto"/>
      </w:divBdr>
    </w:div>
    <w:div w:id="1259296122">
      <w:bodyDiv w:val="1"/>
      <w:marLeft w:val="0"/>
      <w:marRight w:val="0"/>
      <w:marTop w:val="0"/>
      <w:marBottom w:val="0"/>
      <w:divBdr>
        <w:top w:val="none" w:sz="0" w:space="0" w:color="auto"/>
        <w:left w:val="none" w:sz="0" w:space="0" w:color="auto"/>
        <w:bottom w:val="none" w:sz="0" w:space="0" w:color="auto"/>
        <w:right w:val="none" w:sz="0" w:space="0" w:color="auto"/>
      </w:divBdr>
    </w:div>
    <w:div w:id="1271010938">
      <w:bodyDiv w:val="1"/>
      <w:marLeft w:val="0"/>
      <w:marRight w:val="0"/>
      <w:marTop w:val="0"/>
      <w:marBottom w:val="0"/>
      <w:divBdr>
        <w:top w:val="none" w:sz="0" w:space="0" w:color="auto"/>
        <w:left w:val="none" w:sz="0" w:space="0" w:color="auto"/>
        <w:bottom w:val="none" w:sz="0" w:space="0" w:color="auto"/>
        <w:right w:val="none" w:sz="0" w:space="0" w:color="auto"/>
      </w:divBdr>
    </w:div>
    <w:div w:id="1277297466">
      <w:bodyDiv w:val="1"/>
      <w:marLeft w:val="0"/>
      <w:marRight w:val="0"/>
      <w:marTop w:val="0"/>
      <w:marBottom w:val="0"/>
      <w:divBdr>
        <w:top w:val="none" w:sz="0" w:space="0" w:color="auto"/>
        <w:left w:val="none" w:sz="0" w:space="0" w:color="auto"/>
        <w:bottom w:val="none" w:sz="0" w:space="0" w:color="auto"/>
        <w:right w:val="none" w:sz="0" w:space="0" w:color="auto"/>
      </w:divBdr>
    </w:div>
    <w:div w:id="1277909755">
      <w:bodyDiv w:val="1"/>
      <w:marLeft w:val="0"/>
      <w:marRight w:val="0"/>
      <w:marTop w:val="0"/>
      <w:marBottom w:val="0"/>
      <w:divBdr>
        <w:top w:val="none" w:sz="0" w:space="0" w:color="auto"/>
        <w:left w:val="none" w:sz="0" w:space="0" w:color="auto"/>
        <w:bottom w:val="none" w:sz="0" w:space="0" w:color="auto"/>
        <w:right w:val="none" w:sz="0" w:space="0" w:color="auto"/>
      </w:divBdr>
    </w:div>
    <w:div w:id="1302540207">
      <w:bodyDiv w:val="1"/>
      <w:marLeft w:val="0"/>
      <w:marRight w:val="0"/>
      <w:marTop w:val="0"/>
      <w:marBottom w:val="0"/>
      <w:divBdr>
        <w:top w:val="none" w:sz="0" w:space="0" w:color="auto"/>
        <w:left w:val="none" w:sz="0" w:space="0" w:color="auto"/>
        <w:bottom w:val="none" w:sz="0" w:space="0" w:color="auto"/>
        <w:right w:val="none" w:sz="0" w:space="0" w:color="auto"/>
      </w:divBdr>
    </w:div>
    <w:div w:id="1323120906">
      <w:bodyDiv w:val="1"/>
      <w:marLeft w:val="0"/>
      <w:marRight w:val="0"/>
      <w:marTop w:val="0"/>
      <w:marBottom w:val="0"/>
      <w:divBdr>
        <w:top w:val="none" w:sz="0" w:space="0" w:color="auto"/>
        <w:left w:val="none" w:sz="0" w:space="0" w:color="auto"/>
        <w:bottom w:val="none" w:sz="0" w:space="0" w:color="auto"/>
        <w:right w:val="none" w:sz="0" w:space="0" w:color="auto"/>
      </w:divBdr>
    </w:div>
    <w:div w:id="1383746222">
      <w:bodyDiv w:val="1"/>
      <w:marLeft w:val="0"/>
      <w:marRight w:val="0"/>
      <w:marTop w:val="0"/>
      <w:marBottom w:val="0"/>
      <w:divBdr>
        <w:top w:val="none" w:sz="0" w:space="0" w:color="auto"/>
        <w:left w:val="none" w:sz="0" w:space="0" w:color="auto"/>
        <w:bottom w:val="none" w:sz="0" w:space="0" w:color="auto"/>
        <w:right w:val="none" w:sz="0" w:space="0" w:color="auto"/>
      </w:divBdr>
      <w:divsChild>
        <w:div w:id="562522075">
          <w:marLeft w:val="0"/>
          <w:marRight w:val="0"/>
          <w:marTop w:val="0"/>
          <w:marBottom w:val="0"/>
          <w:divBdr>
            <w:top w:val="none" w:sz="0" w:space="0" w:color="auto"/>
            <w:left w:val="none" w:sz="0" w:space="0" w:color="auto"/>
            <w:bottom w:val="none" w:sz="0" w:space="0" w:color="auto"/>
            <w:right w:val="none" w:sz="0" w:space="0" w:color="auto"/>
          </w:divBdr>
          <w:divsChild>
            <w:div w:id="651642986">
              <w:marLeft w:val="0"/>
              <w:marRight w:val="0"/>
              <w:marTop w:val="0"/>
              <w:marBottom w:val="0"/>
              <w:divBdr>
                <w:top w:val="none" w:sz="0" w:space="0" w:color="auto"/>
                <w:left w:val="none" w:sz="0" w:space="0" w:color="auto"/>
                <w:bottom w:val="none" w:sz="0" w:space="0" w:color="auto"/>
                <w:right w:val="none" w:sz="0" w:space="0" w:color="auto"/>
              </w:divBdr>
              <w:divsChild>
                <w:div w:id="1257983689">
                  <w:marLeft w:val="0"/>
                  <w:marRight w:val="0"/>
                  <w:marTop w:val="0"/>
                  <w:marBottom w:val="0"/>
                  <w:divBdr>
                    <w:top w:val="none" w:sz="0" w:space="0" w:color="auto"/>
                    <w:left w:val="none" w:sz="0" w:space="0" w:color="auto"/>
                    <w:bottom w:val="none" w:sz="0" w:space="0" w:color="auto"/>
                    <w:right w:val="none" w:sz="0" w:space="0" w:color="auto"/>
                  </w:divBdr>
                  <w:divsChild>
                    <w:div w:id="12800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362380">
          <w:marLeft w:val="0"/>
          <w:marRight w:val="0"/>
          <w:marTop w:val="0"/>
          <w:marBottom w:val="0"/>
          <w:divBdr>
            <w:top w:val="none" w:sz="0" w:space="0" w:color="auto"/>
            <w:left w:val="none" w:sz="0" w:space="0" w:color="auto"/>
            <w:bottom w:val="none" w:sz="0" w:space="0" w:color="auto"/>
            <w:right w:val="none" w:sz="0" w:space="0" w:color="auto"/>
          </w:divBdr>
          <w:divsChild>
            <w:div w:id="1968393736">
              <w:marLeft w:val="0"/>
              <w:marRight w:val="0"/>
              <w:marTop w:val="0"/>
              <w:marBottom w:val="0"/>
              <w:divBdr>
                <w:top w:val="none" w:sz="0" w:space="0" w:color="auto"/>
                <w:left w:val="none" w:sz="0" w:space="0" w:color="auto"/>
                <w:bottom w:val="none" w:sz="0" w:space="0" w:color="auto"/>
                <w:right w:val="none" w:sz="0" w:space="0" w:color="auto"/>
              </w:divBdr>
              <w:divsChild>
                <w:div w:id="527378651">
                  <w:marLeft w:val="0"/>
                  <w:marRight w:val="0"/>
                  <w:marTop w:val="0"/>
                  <w:marBottom w:val="0"/>
                  <w:divBdr>
                    <w:top w:val="none" w:sz="0" w:space="0" w:color="auto"/>
                    <w:left w:val="none" w:sz="0" w:space="0" w:color="auto"/>
                    <w:bottom w:val="none" w:sz="0" w:space="0" w:color="auto"/>
                    <w:right w:val="none" w:sz="0" w:space="0" w:color="auto"/>
                  </w:divBdr>
                  <w:divsChild>
                    <w:div w:id="181144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134107">
      <w:bodyDiv w:val="1"/>
      <w:marLeft w:val="0"/>
      <w:marRight w:val="0"/>
      <w:marTop w:val="0"/>
      <w:marBottom w:val="0"/>
      <w:divBdr>
        <w:top w:val="none" w:sz="0" w:space="0" w:color="auto"/>
        <w:left w:val="none" w:sz="0" w:space="0" w:color="auto"/>
        <w:bottom w:val="none" w:sz="0" w:space="0" w:color="auto"/>
        <w:right w:val="none" w:sz="0" w:space="0" w:color="auto"/>
      </w:divBdr>
    </w:div>
    <w:div w:id="1468546492">
      <w:bodyDiv w:val="1"/>
      <w:marLeft w:val="0"/>
      <w:marRight w:val="0"/>
      <w:marTop w:val="0"/>
      <w:marBottom w:val="0"/>
      <w:divBdr>
        <w:top w:val="none" w:sz="0" w:space="0" w:color="auto"/>
        <w:left w:val="none" w:sz="0" w:space="0" w:color="auto"/>
        <w:bottom w:val="none" w:sz="0" w:space="0" w:color="auto"/>
        <w:right w:val="none" w:sz="0" w:space="0" w:color="auto"/>
      </w:divBdr>
    </w:div>
    <w:div w:id="1485968991">
      <w:bodyDiv w:val="1"/>
      <w:marLeft w:val="0"/>
      <w:marRight w:val="0"/>
      <w:marTop w:val="0"/>
      <w:marBottom w:val="0"/>
      <w:divBdr>
        <w:top w:val="none" w:sz="0" w:space="0" w:color="auto"/>
        <w:left w:val="none" w:sz="0" w:space="0" w:color="auto"/>
        <w:bottom w:val="none" w:sz="0" w:space="0" w:color="auto"/>
        <w:right w:val="none" w:sz="0" w:space="0" w:color="auto"/>
      </w:divBdr>
    </w:div>
    <w:div w:id="1489780752">
      <w:bodyDiv w:val="1"/>
      <w:marLeft w:val="0"/>
      <w:marRight w:val="0"/>
      <w:marTop w:val="0"/>
      <w:marBottom w:val="0"/>
      <w:divBdr>
        <w:top w:val="none" w:sz="0" w:space="0" w:color="auto"/>
        <w:left w:val="none" w:sz="0" w:space="0" w:color="auto"/>
        <w:bottom w:val="none" w:sz="0" w:space="0" w:color="auto"/>
        <w:right w:val="none" w:sz="0" w:space="0" w:color="auto"/>
      </w:divBdr>
    </w:div>
    <w:div w:id="1547764845">
      <w:bodyDiv w:val="1"/>
      <w:marLeft w:val="0"/>
      <w:marRight w:val="0"/>
      <w:marTop w:val="0"/>
      <w:marBottom w:val="0"/>
      <w:divBdr>
        <w:top w:val="none" w:sz="0" w:space="0" w:color="auto"/>
        <w:left w:val="none" w:sz="0" w:space="0" w:color="auto"/>
        <w:bottom w:val="none" w:sz="0" w:space="0" w:color="auto"/>
        <w:right w:val="none" w:sz="0" w:space="0" w:color="auto"/>
      </w:divBdr>
    </w:div>
    <w:div w:id="1583248449">
      <w:bodyDiv w:val="1"/>
      <w:marLeft w:val="0"/>
      <w:marRight w:val="0"/>
      <w:marTop w:val="0"/>
      <w:marBottom w:val="0"/>
      <w:divBdr>
        <w:top w:val="none" w:sz="0" w:space="0" w:color="auto"/>
        <w:left w:val="none" w:sz="0" w:space="0" w:color="auto"/>
        <w:bottom w:val="none" w:sz="0" w:space="0" w:color="auto"/>
        <w:right w:val="none" w:sz="0" w:space="0" w:color="auto"/>
      </w:divBdr>
    </w:div>
    <w:div w:id="1593200010">
      <w:bodyDiv w:val="1"/>
      <w:marLeft w:val="0"/>
      <w:marRight w:val="0"/>
      <w:marTop w:val="0"/>
      <w:marBottom w:val="0"/>
      <w:divBdr>
        <w:top w:val="none" w:sz="0" w:space="0" w:color="auto"/>
        <w:left w:val="none" w:sz="0" w:space="0" w:color="auto"/>
        <w:bottom w:val="none" w:sz="0" w:space="0" w:color="auto"/>
        <w:right w:val="none" w:sz="0" w:space="0" w:color="auto"/>
      </w:divBdr>
      <w:divsChild>
        <w:div w:id="1266352961">
          <w:marLeft w:val="0"/>
          <w:marRight w:val="0"/>
          <w:marTop w:val="30"/>
          <w:marBottom w:val="0"/>
          <w:divBdr>
            <w:top w:val="none" w:sz="0" w:space="0" w:color="auto"/>
            <w:left w:val="none" w:sz="0" w:space="0" w:color="auto"/>
            <w:bottom w:val="none" w:sz="0" w:space="0" w:color="auto"/>
            <w:right w:val="none" w:sz="0" w:space="0" w:color="auto"/>
          </w:divBdr>
          <w:divsChild>
            <w:div w:id="255097643">
              <w:marLeft w:val="0"/>
              <w:marRight w:val="0"/>
              <w:marTop w:val="0"/>
              <w:marBottom w:val="0"/>
              <w:divBdr>
                <w:top w:val="none" w:sz="0" w:space="0" w:color="auto"/>
                <w:left w:val="none" w:sz="0" w:space="0" w:color="auto"/>
                <w:bottom w:val="none" w:sz="0" w:space="0" w:color="auto"/>
                <w:right w:val="none" w:sz="0" w:space="0" w:color="auto"/>
              </w:divBdr>
              <w:divsChild>
                <w:div w:id="68551077">
                  <w:marLeft w:val="240"/>
                  <w:marRight w:val="90"/>
                  <w:marTop w:val="120"/>
                  <w:marBottom w:val="75"/>
                  <w:divBdr>
                    <w:top w:val="none" w:sz="0" w:space="0" w:color="auto"/>
                    <w:left w:val="none" w:sz="0" w:space="0" w:color="auto"/>
                    <w:bottom w:val="none" w:sz="0" w:space="0" w:color="auto"/>
                    <w:right w:val="none" w:sz="0" w:space="0" w:color="auto"/>
                  </w:divBdr>
                  <w:divsChild>
                    <w:div w:id="163987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0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160542">
      <w:bodyDiv w:val="1"/>
      <w:marLeft w:val="0"/>
      <w:marRight w:val="0"/>
      <w:marTop w:val="0"/>
      <w:marBottom w:val="0"/>
      <w:divBdr>
        <w:top w:val="none" w:sz="0" w:space="0" w:color="auto"/>
        <w:left w:val="none" w:sz="0" w:space="0" w:color="auto"/>
        <w:bottom w:val="none" w:sz="0" w:space="0" w:color="auto"/>
        <w:right w:val="none" w:sz="0" w:space="0" w:color="auto"/>
      </w:divBdr>
    </w:div>
    <w:div w:id="1632202004">
      <w:bodyDiv w:val="1"/>
      <w:marLeft w:val="0"/>
      <w:marRight w:val="0"/>
      <w:marTop w:val="0"/>
      <w:marBottom w:val="0"/>
      <w:divBdr>
        <w:top w:val="none" w:sz="0" w:space="0" w:color="auto"/>
        <w:left w:val="none" w:sz="0" w:space="0" w:color="auto"/>
        <w:bottom w:val="none" w:sz="0" w:space="0" w:color="auto"/>
        <w:right w:val="none" w:sz="0" w:space="0" w:color="auto"/>
      </w:divBdr>
    </w:div>
    <w:div w:id="1643074491">
      <w:bodyDiv w:val="1"/>
      <w:marLeft w:val="0"/>
      <w:marRight w:val="0"/>
      <w:marTop w:val="0"/>
      <w:marBottom w:val="0"/>
      <w:divBdr>
        <w:top w:val="none" w:sz="0" w:space="0" w:color="auto"/>
        <w:left w:val="none" w:sz="0" w:space="0" w:color="auto"/>
        <w:bottom w:val="none" w:sz="0" w:space="0" w:color="auto"/>
        <w:right w:val="none" w:sz="0" w:space="0" w:color="auto"/>
      </w:divBdr>
    </w:div>
    <w:div w:id="1646201489">
      <w:bodyDiv w:val="1"/>
      <w:marLeft w:val="0"/>
      <w:marRight w:val="0"/>
      <w:marTop w:val="0"/>
      <w:marBottom w:val="0"/>
      <w:divBdr>
        <w:top w:val="none" w:sz="0" w:space="0" w:color="auto"/>
        <w:left w:val="none" w:sz="0" w:space="0" w:color="auto"/>
        <w:bottom w:val="none" w:sz="0" w:space="0" w:color="auto"/>
        <w:right w:val="none" w:sz="0" w:space="0" w:color="auto"/>
      </w:divBdr>
    </w:div>
    <w:div w:id="1691638751">
      <w:bodyDiv w:val="1"/>
      <w:marLeft w:val="0"/>
      <w:marRight w:val="0"/>
      <w:marTop w:val="0"/>
      <w:marBottom w:val="0"/>
      <w:divBdr>
        <w:top w:val="none" w:sz="0" w:space="0" w:color="auto"/>
        <w:left w:val="none" w:sz="0" w:space="0" w:color="auto"/>
        <w:bottom w:val="none" w:sz="0" w:space="0" w:color="auto"/>
        <w:right w:val="none" w:sz="0" w:space="0" w:color="auto"/>
      </w:divBdr>
      <w:divsChild>
        <w:div w:id="1197038367">
          <w:marLeft w:val="240"/>
          <w:marRight w:val="90"/>
          <w:marTop w:val="120"/>
          <w:marBottom w:val="75"/>
          <w:divBdr>
            <w:top w:val="none" w:sz="0" w:space="0" w:color="auto"/>
            <w:left w:val="none" w:sz="0" w:space="0" w:color="auto"/>
            <w:bottom w:val="none" w:sz="0" w:space="0" w:color="auto"/>
            <w:right w:val="none" w:sz="0" w:space="0" w:color="auto"/>
          </w:divBdr>
          <w:divsChild>
            <w:div w:id="282854001">
              <w:marLeft w:val="0"/>
              <w:marRight w:val="0"/>
              <w:marTop w:val="0"/>
              <w:marBottom w:val="0"/>
              <w:divBdr>
                <w:top w:val="none" w:sz="0" w:space="0" w:color="auto"/>
                <w:left w:val="none" w:sz="0" w:space="0" w:color="auto"/>
                <w:bottom w:val="none" w:sz="0" w:space="0" w:color="auto"/>
                <w:right w:val="none" w:sz="0" w:space="0" w:color="auto"/>
              </w:divBdr>
            </w:div>
            <w:div w:id="1697657875">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 w:id="1692486266">
      <w:bodyDiv w:val="1"/>
      <w:marLeft w:val="0"/>
      <w:marRight w:val="0"/>
      <w:marTop w:val="0"/>
      <w:marBottom w:val="0"/>
      <w:divBdr>
        <w:top w:val="none" w:sz="0" w:space="0" w:color="auto"/>
        <w:left w:val="none" w:sz="0" w:space="0" w:color="auto"/>
        <w:bottom w:val="none" w:sz="0" w:space="0" w:color="auto"/>
        <w:right w:val="none" w:sz="0" w:space="0" w:color="auto"/>
      </w:divBdr>
    </w:div>
    <w:div w:id="1720396085">
      <w:bodyDiv w:val="1"/>
      <w:marLeft w:val="0"/>
      <w:marRight w:val="0"/>
      <w:marTop w:val="0"/>
      <w:marBottom w:val="0"/>
      <w:divBdr>
        <w:top w:val="none" w:sz="0" w:space="0" w:color="auto"/>
        <w:left w:val="none" w:sz="0" w:space="0" w:color="auto"/>
        <w:bottom w:val="none" w:sz="0" w:space="0" w:color="auto"/>
        <w:right w:val="none" w:sz="0" w:space="0" w:color="auto"/>
      </w:divBdr>
    </w:div>
    <w:div w:id="1742212811">
      <w:bodyDiv w:val="1"/>
      <w:marLeft w:val="0"/>
      <w:marRight w:val="0"/>
      <w:marTop w:val="0"/>
      <w:marBottom w:val="0"/>
      <w:divBdr>
        <w:top w:val="none" w:sz="0" w:space="0" w:color="auto"/>
        <w:left w:val="none" w:sz="0" w:space="0" w:color="auto"/>
        <w:bottom w:val="none" w:sz="0" w:space="0" w:color="auto"/>
        <w:right w:val="none" w:sz="0" w:space="0" w:color="auto"/>
      </w:divBdr>
    </w:div>
    <w:div w:id="1748654007">
      <w:bodyDiv w:val="1"/>
      <w:marLeft w:val="0"/>
      <w:marRight w:val="0"/>
      <w:marTop w:val="0"/>
      <w:marBottom w:val="0"/>
      <w:divBdr>
        <w:top w:val="none" w:sz="0" w:space="0" w:color="auto"/>
        <w:left w:val="none" w:sz="0" w:space="0" w:color="auto"/>
        <w:bottom w:val="none" w:sz="0" w:space="0" w:color="auto"/>
        <w:right w:val="none" w:sz="0" w:space="0" w:color="auto"/>
      </w:divBdr>
    </w:div>
    <w:div w:id="1769428655">
      <w:bodyDiv w:val="1"/>
      <w:marLeft w:val="0"/>
      <w:marRight w:val="0"/>
      <w:marTop w:val="0"/>
      <w:marBottom w:val="0"/>
      <w:divBdr>
        <w:top w:val="none" w:sz="0" w:space="0" w:color="auto"/>
        <w:left w:val="none" w:sz="0" w:space="0" w:color="auto"/>
        <w:bottom w:val="none" w:sz="0" w:space="0" w:color="auto"/>
        <w:right w:val="none" w:sz="0" w:space="0" w:color="auto"/>
      </w:divBdr>
      <w:divsChild>
        <w:div w:id="50077079">
          <w:marLeft w:val="0"/>
          <w:marRight w:val="0"/>
          <w:marTop w:val="0"/>
          <w:marBottom w:val="0"/>
          <w:divBdr>
            <w:top w:val="none" w:sz="0" w:space="0" w:color="auto"/>
            <w:left w:val="none" w:sz="0" w:space="0" w:color="auto"/>
            <w:bottom w:val="none" w:sz="0" w:space="0" w:color="auto"/>
            <w:right w:val="none" w:sz="0" w:space="0" w:color="auto"/>
          </w:divBdr>
          <w:divsChild>
            <w:div w:id="946810393">
              <w:marLeft w:val="0"/>
              <w:marRight w:val="0"/>
              <w:marTop w:val="0"/>
              <w:marBottom w:val="0"/>
              <w:divBdr>
                <w:top w:val="none" w:sz="0" w:space="0" w:color="auto"/>
                <w:left w:val="none" w:sz="0" w:space="0" w:color="auto"/>
                <w:bottom w:val="none" w:sz="0" w:space="0" w:color="auto"/>
                <w:right w:val="none" w:sz="0" w:space="0" w:color="auto"/>
              </w:divBdr>
              <w:divsChild>
                <w:div w:id="956370556">
                  <w:marLeft w:val="0"/>
                  <w:marRight w:val="0"/>
                  <w:marTop w:val="0"/>
                  <w:marBottom w:val="0"/>
                  <w:divBdr>
                    <w:top w:val="none" w:sz="0" w:space="0" w:color="auto"/>
                    <w:left w:val="none" w:sz="0" w:space="0" w:color="auto"/>
                    <w:bottom w:val="none" w:sz="0" w:space="0" w:color="auto"/>
                    <w:right w:val="none" w:sz="0" w:space="0" w:color="auto"/>
                  </w:divBdr>
                  <w:divsChild>
                    <w:div w:id="3122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703478">
          <w:marLeft w:val="0"/>
          <w:marRight w:val="0"/>
          <w:marTop w:val="0"/>
          <w:marBottom w:val="0"/>
          <w:divBdr>
            <w:top w:val="none" w:sz="0" w:space="0" w:color="auto"/>
            <w:left w:val="none" w:sz="0" w:space="0" w:color="auto"/>
            <w:bottom w:val="none" w:sz="0" w:space="0" w:color="auto"/>
            <w:right w:val="none" w:sz="0" w:space="0" w:color="auto"/>
          </w:divBdr>
          <w:divsChild>
            <w:div w:id="1463034057">
              <w:marLeft w:val="0"/>
              <w:marRight w:val="0"/>
              <w:marTop w:val="0"/>
              <w:marBottom w:val="0"/>
              <w:divBdr>
                <w:top w:val="none" w:sz="0" w:space="0" w:color="auto"/>
                <w:left w:val="none" w:sz="0" w:space="0" w:color="auto"/>
                <w:bottom w:val="none" w:sz="0" w:space="0" w:color="auto"/>
                <w:right w:val="none" w:sz="0" w:space="0" w:color="auto"/>
              </w:divBdr>
              <w:divsChild>
                <w:div w:id="934090996">
                  <w:marLeft w:val="0"/>
                  <w:marRight w:val="0"/>
                  <w:marTop w:val="0"/>
                  <w:marBottom w:val="0"/>
                  <w:divBdr>
                    <w:top w:val="none" w:sz="0" w:space="0" w:color="auto"/>
                    <w:left w:val="none" w:sz="0" w:space="0" w:color="auto"/>
                    <w:bottom w:val="none" w:sz="0" w:space="0" w:color="auto"/>
                    <w:right w:val="none" w:sz="0" w:space="0" w:color="auto"/>
                  </w:divBdr>
                  <w:divsChild>
                    <w:div w:id="8107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155970">
      <w:bodyDiv w:val="1"/>
      <w:marLeft w:val="0"/>
      <w:marRight w:val="0"/>
      <w:marTop w:val="0"/>
      <w:marBottom w:val="0"/>
      <w:divBdr>
        <w:top w:val="none" w:sz="0" w:space="0" w:color="auto"/>
        <w:left w:val="none" w:sz="0" w:space="0" w:color="auto"/>
        <w:bottom w:val="none" w:sz="0" w:space="0" w:color="auto"/>
        <w:right w:val="none" w:sz="0" w:space="0" w:color="auto"/>
      </w:divBdr>
    </w:div>
    <w:div w:id="1830712904">
      <w:bodyDiv w:val="1"/>
      <w:marLeft w:val="0"/>
      <w:marRight w:val="0"/>
      <w:marTop w:val="0"/>
      <w:marBottom w:val="0"/>
      <w:divBdr>
        <w:top w:val="none" w:sz="0" w:space="0" w:color="auto"/>
        <w:left w:val="none" w:sz="0" w:space="0" w:color="auto"/>
        <w:bottom w:val="none" w:sz="0" w:space="0" w:color="auto"/>
        <w:right w:val="none" w:sz="0" w:space="0" w:color="auto"/>
      </w:divBdr>
    </w:div>
    <w:div w:id="1852989514">
      <w:bodyDiv w:val="1"/>
      <w:marLeft w:val="0"/>
      <w:marRight w:val="0"/>
      <w:marTop w:val="0"/>
      <w:marBottom w:val="0"/>
      <w:divBdr>
        <w:top w:val="none" w:sz="0" w:space="0" w:color="auto"/>
        <w:left w:val="none" w:sz="0" w:space="0" w:color="auto"/>
        <w:bottom w:val="none" w:sz="0" w:space="0" w:color="auto"/>
        <w:right w:val="none" w:sz="0" w:space="0" w:color="auto"/>
      </w:divBdr>
    </w:div>
    <w:div w:id="1882353678">
      <w:bodyDiv w:val="1"/>
      <w:marLeft w:val="0"/>
      <w:marRight w:val="0"/>
      <w:marTop w:val="0"/>
      <w:marBottom w:val="0"/>
      <w:divBdr>
        <w:top w:val="none" w:sz="0" w:space="0" w:color="auto"/>
        <w:left w:val="none" w:sz="0" w:space="0" w:color="auto"/>
        <w:bottom w:val="none" w:sz="0" w:space="0" w:color="auto"/>
        <w:right w:val="none" w:sz="0" w:space="0" w:color="auto"/>
      </w:divBdr>
    </w:div>
    <w:div w:id="1970624211">
      <w:bodyDiv w:val="1"/>
      <w:marLeft w:val="0"/>
      <w:marRight w:val="0"/>
      <w:marTop w:val="0"/>
      <w:marBottom w:val="0"/>
      <w:divBdr>
        <w:top w:val="none" w:sz="0" w:space="0" w:color="auto"/>
        <w:left w:val="none" w:sz="0" w:space="0" w:color="auto"/>
        <w:bottom w:val="none" w:sz="0" w:space="0" w:color="auto"/>
        <w:right w:val="none" w:sz="0" w:space="0" w:color="auto"/>
      </w:divBdr>
    </w:div>
    <w:div w:id="2041124878">
      <w:bodyDiv w:val="1"/>
      <w:marLeft w:val="0"/>
      <w:marRight w:val="0"/>
      <w:marTop w:val="0"/>
      <w:marBottom w:val="0"/>
      <w:divBdr>
        <w:top w:val="none" w:sz="0" w:space="0" w:color="auto"/>
        <w:left w:val="none" w:sz="0" w:space="0" w:color="auto"/>
        <w:bottom w:val="none" w:sz="0" w:space="0" w:color="auto"/>
        <w:right w:val="none" w:sz="0" w:space="0" w:color="auto"/>
      </w:divBdr>
      <w:divsChild>
        <w:div w:id="1541281436">
          <w:marLeft w:val="0"/>
          <w:marRight w:val="0"/>
          <w:marTop w:val="30"/>
          <w:marBottom w:val="0"/>
          <w:divBdr>
            <w:top w:val="none" w:sz="0" w:space="0" w:color="auto"/>
            <w:left w:val="none" w:sz="0" w:space="0" w:color="auto"/>
            <w:bottom w:val="none" w:sz="0" w:space="0" w:color="auto"/>
            <w:right w:val="none" w:sz="0" w:space="0" w:color="auto"/>
          </w:divBdr>
          <w:divsChild>
            <w:div w:id="1590701364">
              <w:marLeft w:val="0"/>
              <w:marRight w:val="0"/>
              <w:marTop w:val="0"/>
              <w:marBottom w:val="0"/>
              <w:divBdr>
                <w:top w:val="none" w:sz="0" w:space="0" w:color="auto"/>
                <w:left w:val="none" w:sz="0" w:space="0" w:color="auto"/>
                <w:bottom w:val="none" w:sz="0" w:space="0" w:color="auto"/>
                <w:right w:val="none" w:sz="0" w:space="0" w:color="auto"/>
              </w:divBdr>
            </w:div>
            <w:div w:id="1668367304">
              <w:marLeft w:val="0"/>
              <w:marRight w:val="0"/>
              <w:marTop w:val="0"/>
              <w:marBottom w:val="0"/>
              <w:divBdr>
                <w:top w:val="none" w:sz="0" w:space="0" w:color="auto"/>
                <w:left w:val="none" w:sz="0" w:space="0" w:color="auto"/>
                <w:bottom w:val="none" w:sz="0" w:space="0" w:color="auto"/>
                <w:right w:val="none" w:sz="0" w:space="0" w:color="auto"/>
              </w:divBdr>
              <w:divsChild>
                <w:div w:id="1726023479">
                  <w:marLeft w:val="240"/>
                  <w:marRight w:val="90"/>
                  <w:marTop w:val="120"/>
                  <w:marBottom w:val="75"/>
                  <w:divBdr>
                    <w:top w:val="none" w:sz="0" w:space="0" w:color="auto"/>
                    <w:left w:val="none" w:sz="0" w:space="0" w:color="auto"/>
                    <w:bottom w:val="none" w:sz="0" w:space="0" w:color="auto"/>
                    <w:right w:val="none" w:sz="0" w:space="0" w:color="auto"/>
                  </w:divBdr>
                  <w:divsChild>
                    <w:div w:id="113352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53757">
      <w:bodyDiv w:val="1"/>
      <w:marLeft w:val="0"/>
      <w:marRight w:val="0"/>
      <w:marTop w:val="0"/>
      <w:marBottom w:val="0"/>
      <w:divBdr>
        <w:top w:val="none" w:sz="0" w:space="0" w:color="auto"/>
        <w:left w:val="none" w:sz="0" w:space="0" w:color="auto"/>
        <w:bottom w:val="none" w:sz="0" w:space="0" w:color="auto"/>
        <w:right w:val="none" w:sz="0" w:space="0" w:color="auto"/>
      </w:divBdr>
    </w:div>
    <w:div w:id="2064676284">
      <w:bodyDiv w:val="1"/>
      <w:marLeft w:val="0"/>
      <w:marRight w:val="0"/>
      <w:marTop w:val="0"/>
      <w:marBottom w:val="0"/>
      <w:divBdr>
        <w:top w:val="none" w:sz="0" w:space="0" w:color="auto"/>
        <w:left w:val="none" w:sz="0" w:space="0" w:color="auto"/>
        <w:bottom w:val="none" w:sz="0" w:space="0" w:color="auto"/>
        <w:right w:val="none" w:sz="0" w:space="0" w:color="auto"/>
      </w:divBdr>
    </w:div>
    <w:div w:id="2096243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ustavo.barrosgo@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0">
  <b:Source>
    <b:Tag>Zar89</b:Tag>
    <b:SourceType>JournalArticle</b:SourceType>
    <b:Guid>{AA3A3C5D-139F-4DDF-B52C-003CB71FE2AA}</b:Guid>
    <b:Title>This Week’s Citation Classic</b:Title>
    <b:Year>1989</b:Year>
    <b:JournalName>Prentice-HaIl</b:JournalName>
    <b:Month>Feverreiro </b:Month>
    <b:Pages>620</b:Pages>
    <b:Issue>6</b:Issue>
    <b:Author>
      <b:Author>
        <b:NameList>
          <b:Person>
            <b:Last>Zar</b:Last>
            <b:First>Jerorold.H</b:First>
          </b:Person>
        </b:NameList>
      </b:Author>
    </b:Author>
    <b:RefOrder>2</b:RefOrder>
  </b:Source>
  <b:Source>
    <b:Tag>Koc17</b:Tag>
    <b:SourceType>InternetSite</b:SourceType>
    <b:Guid>{22EC9510-8B68-43F0-94E4-835B2B6EE65C}</b:Guid>
    <b:Title>Dermatology Details The Challenge of Chronic Otitis in Dogs From Diagnosis to Treatment</b:Title>
    <b:Year>2017</b:Year>
    <b:InternetSiteTitle>Today's veterinary practice</b:InternetSiteTitle>
    <b:YearAccessed>2019</b:YearAccessed>
    <b:MonthAccessed>Julho</b:MonthAccessed>
    <b:DayAccessed>25</b:DayAccessed>
    <b:URL>https://todaysveterinarypractice.com/dermatology-detailsthe-challenge-chronic-otitis-dogs-diagnosis-treatment/</b:URL>
    <b:Author>
      <b:Author>
        <b:NameList>
          <b:Person>
            <b:Last>Koch</b:Last>
            <b:First>Sandra</b:First>
          </b:Person>
        </b:NameList>
      </b:Author>
    </b:Author>
    <b:RefOrder>5</b:RefOrder>
  </b:Source>
  <b:Source xmlns:b="http://schemas.openxmlformats.org/officeDocument/2006/bibliography">
    <b:Tag>Pin19</b:Tag>
    <b:SourceType>InternetSite</b:SourceType>
    <b:Guid>{6B9AFF18-0D51-47CF-85CF-FC7E7930C0D0}</b:Guid>
    <b:Title>Febre - o que é, causas, sintomas e tratamentos</b:Title>
    <b:Year>2019</b:Year>
    <b:InternetSiteTitle>MD.Saúde</b:InternetSiteTitle>
    <b:YearAccessed>2019</b:YearAccessed>
    <b:MonthAccessed>07</b:MonthAccessed>
    <b:DayAccessed>26</b:DayAccessed>
    <b:URL>https://www.mdsaude.com/doencas-infecciosas/febre</b:URL>
    <b:Author>
      <b:Author>
        <b:NameList>
          <b:Person>
            <b:Last>Pinheiro </b:Last>
            <b:First>Pedro</b:First>
          </b:Person>
        </b:NameList>
      </b:Author>
    </b:Author>
    <b:RefOrder>6</b:RefOrder>
  </b:Source>
  <b:Source>
    <b:Tag>Aqu07</b:Tag>
    <b:SourceType>JournalArticle</b:SourceType>
    <b:Guid>{1F86D2C0-53AA-439D-B705-A23D8CB12F61}</b:Guid>
    <b:Title>Avaliação do termômetro auricular em cães normotérmicos</b:Title>
    <b:JournalName>Acta Scientiae Veterinariae</b:JournalName>
    <b:Year>2007</b:Year>
    <b:Pages>408-409</b:Pages>
    <b:Volume>II</b:Volume>
    <b:Issue>35</b:Issue>
    <b:Author>
      <b:Author>
        <b:NameList>
          <b:Person>
            <b:Last>Alencar-Junior </b:Last>
            <b:First>Valdo Pereira</b:First>
          </b:Person>
          <b:Person>
            <b:Last>Aquino</b:Last>
            <b:First>Monally</b:First>
          </b:Person>
        </b:NameList>
      </b:Author>
    </b:Author>
    <b:RefOrder>3</b:RefOrder>
  </b:Source>
  <b:Source>
    <b:Tag>Kle14</b:Tag>
    <b:SourceType>Book</b:SourceType>
    <b:Guid>{C43F31A3-E5C9-41AC-936B-F15D72AE699E}</b:Guid>
    <b:Title>Cunningham Tratado de Fisiologia Veterinária</b:Title>
    <b:Year>2014</b:Year>
    <b:Author>
      <b:Author>
        <b:NameList>
          <b:Person>
            <b:Last>Klein</b:Last>
            <b:First>Bradley</b:First>
            <b:Middle>G.</b:Middle>
          </b:Person>
        </b:NameList>
      </b:Author>
    </b:Author>
    <b:City>Rio de Janeiro</b:City>
    <b:Publisher>Elsevier</b:Publisher>
    <b:Pages>1435</b:Pages>
    <b:Edition>5ª</b:Edition>
    <b:RefOrder>1</b:RefOrder>
  </b:Source>
  <b:Source>
    <b:Tag>Not14</b:Tag>
    <b:SourceType>InternetSite</b:SourceType>
    <b:Guid>{96EEDDCD-8DC1-407E-9A71-49922D3AB986}</b:Guid>
    <b:Title>A temperatura corporal dos animais domésticos</b:Title>
    <b:Year>2014</b:Year>
    <b:InternetSiteTitle>Jusbrasil</b:InternetSiteTitle>
    <b:YearAccessed>2019</b:YearAccessed>
    <b:MonthAccessed>Julho</b:MonthAccessed>
    <b:DayAccessed>28</b:DayAccessed>
    <b:URL>https://anda.jusbrasil.com.br/noticias/119995244/a-temperatura-corporal-dos-animais-domesticos</b:URL>
    <b:Author>
      <b:Author>
        <b:NameList>
          <b:Person>
            <b:Last>Noticia de Direito dos Animais </b:Last>
            <b:First>Agência</b:First>
          </b:Person>
        </b:NameList>
      </b:Author>
    </b:Author>
    <b:RefOrder>4</b:RefOrder>
  </b:Source>
</b:Sources>
</file>

<file path=customXml/itemProps1.xml><?xml version="1.0" encoding="utf-8"?>
<ds:datastoreItem xmlns:ds="http://schemas.openxmlformats.org/officeDocument/2006/customXml" ds:itemID="{8BEF766C-3556-4A77-97F7-D69920EDB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2564</Words>
  <Characters>13851</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Brendo</dc:creator>
  <cp:keywords/>
  <dc:description/>
  <cp:lastModifiedBy>CLÉDSON CALIXTO DE OLIVEIRA</cp:lastModifiedBy>
  <cp:revision>6</cp:revision>
  <dcterms:created xsi:type="dcterms:W3CDTF">2024-07-23T20:49:00Z</dcterms:created>
  <dcterms:modified xsi:type="dcterms:W3CDTF">2024-08-07T19:42:00Z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db8bfde7066d5b5b4fb39bb3b943b3021413fb337647023c61d3583877004872</vt:lpwstr>
  </property>
</Properties>
</file>