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D20EA" w14:textId="1A74D90D" w:rsidR="005D702E" w:rsidRDefault="005D702E" w:rsidP="005D702E">
      <w:pPr>
        <w:pStyle w:val="NormalWeb"/>
      </w:pPr>
    </w:p>
    <w:p w14:paraId="08686049" w14:textId="244C163D" w:rsidR="00C019B9" w:rsidRPr="00E90584" w:rsidRDefault="00624159" w:rsidP="00E90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905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(DES) CONSTRUÇÃO DA EDUCAÇÃO PROFISSIONAL NO BRASIL A PARTIR DAS REFORMAS EDUCACIONAIS: UM HISTÓRICO DE AVANÇOS E RETROCESSOS</w:t>
      </w:r>
    </w:p>
    <w:p w14:paraId="27427D67" w14:textId="77777777" w:rsidR="00C019B9" w:rsidRPr="00E90584" w:rsidRDefault="00C019B9" w:rsidP="00E905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D3A26A" w14:textId="1E408788" w:rsidR="00C019B9" w:rsidRPr="00E90584" w:rsidRDefault="00624159" w:rsidP="00E905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905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Pricila Fernandes Barbosa dos Santos</w:t>
      </w:r>
    </w:p>
    <w:p w14:paraId="220A6C50" w14:textId="463D3276" w:rsidR="00C019B9" w:rsidRPr="00E90584" w:rsidRDefault="00624159" w:rsidP="00E90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E90584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04EA0E8F" w14:textId="0B4BFAF5" w:rsidR="00C019B9" w:rsidRPr="00E90584" w:rsidRDefault="00B60EFD" w:rsidP="00E90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Pr="00DD73D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pricilafb@yahoo.com.br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23D4118" w14:textId="28972CFE" w:rsidR="00C019B9" w:rsidRPr="00E90584" w:rsidRDefault="001A3C22" w:rsidP="00E905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gramStart"/>
      <w:r w:rsidRPr="00E905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Zilmar  Gonçalves</w:t>
      </w:r>
      <w:proofErr w:type="gramEnd"/>
      <w:r w:rsidRPr="00E905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Santos</w:t>
      </w:r>
    </w:p>
    <w:p w14:paraId="22F6F197" w14:textId="6594869A" w:rsidR="00C019B9" w:rsidRPr="00E90584" w:rsidRDefault="001A3C22" w:rsidP="00E90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E90584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769EE659" w14:textId="1934CDB7" w:rsidR="00C019B9" w:rsidRDefault="00B60EFD" w:rsidP="00E90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Pr="00DD73D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Zilmar.santos@unimontes.br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5DC444C" w14:textId="77777777" w:rsidR="00B60EFD" w:rsidRPr="00E90584" w:rsidRDefault="00B60EFD" w:rsidP="00E90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F696E9" w14:textId="658B85EC" w:rsidR="00C019B9" w:rsidRPr="00E90584" w:rsidRDefault="00C019B9" w:rsidP="00E905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905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1A3C22" w:rsidRPr="00E90584">
        <w:rPr>
          <w:rFonts w:ascii="Times New Roman" w:hAnsi="Times New Roman" w:cs="Times New Roman"/>
          <w:sz w:val="24"/>
          <w:szCs w:val="24"/>
        </w:rPr>
        <w:t xml:space="preserve"> </w:t>
      </w:r>
      <w:r w:rsidR="001A3C22" w:rsidRPr="00E90584">
        <w:rPr>
          <w:rFonts w:ascii="Times New Roman" w:eastAsia="Times New Roman" w:hAnsi="Times New Roman" w:cs="Times New Roman"/>
          <w:sz w:val="24"/>
          <w:szCs w:val="24"/>
          <w:lang w:eastAsia="pt-BR"/>
        </w:rPr>
        <w:t>História da Educação</w:t>
      </w:r>
    </w:p>
    <w:p w14:paraId="68C7F05C" w14:textId="4156C8AA" w:rsidR="00C019B9" w:rsidRPr="00E90584" w:rsidRDefault="00C019B9" w:rsidP="00E90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05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E90584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1A3C22" w:rsidRPr="00E905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A3C22" w:rsidRPr="00E905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Educação Profissional; Reformas Educacionais; Avanços; Retrocessos;  </w:t>
      </w:r>
    </w:p>
    <w:p w14:paraId="595CE7B7" w14:textId="77777777" w:rsidR="00C019B9" w:rsidRPr="00E90584" w:rsidRDefault="00C019B9" w:rsidP="00E9058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43F937C" w14:textId="4E33E33B" w:rsidR="00E90584" w:rsidRPr="00E90584" w:rsidRDefault="00C019B9" w:rsidP="00E905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584"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3609C9AC" w14:textId="77777777" w:rsidR="00E90584" w:rsidRPr="00E90584" w:rsidRDefault="00E90584" w:rsidP="00E905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C2CFA2" w14:textId="1A868279" w:rsidR="00C019B9" w:rsidRPr="00E90584" w:rsidRDefault="00E90584" w:rsidP="00E905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584">
        <w:rPr>
          <w:rFonts w:ascii="Times New Roman" w:hAnsi="Times New Roman" w:cs="Times New Roman"/>
          <w:bCs/>
          <w:sz w:val="24"/>
          <w:szCs w:val="24"/>
        </w:rPr>
        <w:t>O presente artigo tem por objetivo apresentar o percurso histórico da Educação Profissional no Brasil e os caminhos trilhados em torno das Leis e Decretos que estruturam essa modalidade de ensino no decorrer dos anos de 1909 aos dias atuais. O enfoque principal é entender como a legislação e as políticas públicas moldaram a educação profissional ao longo do tempo, refletindo as mudanças socioeconômicas e políticas do país.</w:t>
      </w:r>
      <w:r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Pr="00E90584">
        <w:rPr>
          <w:rFonts w:ascii="Times New Roman" w:hAnsi="Times New Roman" w:cs="Times New Roman"/>
          <w:bCs/>
          <w:sz w:val="24"/>
          <w:szCs w:val="24"/>
        </w:rPr>
        <w:t xml:space="preserve"> metodologia adotada consistiu em uma abordagem qualitativa estruturada por meio de uma pesquisa bibliográfica. Foram utilizados aportes teóricos de autores renomados que discutem a educação brasileira e a Educação Profissional, tais como Cury, Salgado, </w:t>
      </w:r>
      <w:proofErr w:type="spellStart"/>
      <w:r w:rsidRPr="00E90584">
        <w:rPr>
          <w:rFonts w:ascii="Times New Roman" w:hAnsi="Times New Roman" w:cs="Times New Roman"/>
          <w:bCs/>
          <w:sz w:val="24"/>
          <w:szCs w:val="24"/>
        </w:rPr>
        <w:t>Rambini</w:t>
      </w:r>
      <w:proofErr w:type="spellEnd"/>
      <w:r w:rsidRPr="00E90584">
        <w:rPr>
          <w:rFonts w:ascii="Times New Roman" w:hAnsi="Times New Roman" w:cs="Times New Roman"/>
          <w:bCs/>
          <w:sz w:val="24"/>
          <w:szCs w:val="24"/>
        </w:rPr>
        <w:t xml:space="preserve"> (1892)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E90584">
        <w:rPr>
          <w:rFonts w:ascii="Times New Roman" w:hAnsi="Times New Roman" w:cs="Times New Roman"/>
          <w:bCs/>
          <w:sz w:val="24"/>
          <w:szCs w:val="24"/>
        </w:rPr>
        <w:t xml:space="preserve"> Moura (2007)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E905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0584">
        <w:rPr>
          <w:rFonts w:ascii="Times New Roman" w:hAnsi="Times New Roman" w:cs="Times New Roman"/>
          <w:bCs/>
          <w:sz w:val="24"/>
          <w:szCs w:val="24"/>
        </w:rPr>
        <w:t>Frigotto</w:t>
      </w:r>
      <w:proofErr w:type="spellEnd"/>
      <w:r w:rsidRPr="00E90584">
        <w:rPr>
          <w:rFonts w:ascii="Times New Roman" w:hAnsi="Times New Roman" w:cs="Times New Roman"/>
          <w:bCs/>
          <w:sz w:val="24"/>
          <w:szCs w:val="24"/>
        </w:rPr>
        <w:t>, Ciavatta, Ramos (2012)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E90584">
        <w:rPr>
          <w:rFonts w:ascii="Times New Roman" w:hAnsi="Times New Roman" w:cs="Times New Roman"/>
          <w:bCs/>
          <w:sz w:val="24"/>
          <w:szCs w:val="24"/>
        </w:rPr>
        <w:t xml:space="preserve"> Silva, Oliveira, Souza (2016)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E90584">
        <w:rPr>
          <w:rFonts w:ascii="Times New Roman" w:hAnsi="Times New Roman" w:cs="Times New Roman"/>
          <w:bCs/>
          <w:sz w:val="24"/>
          <w:szCs w:val="24"/>
        </w:rPr>
        <w:t xml:space="preserve"> Caires, Oliveira (2016)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E90584">
        <w:rPr>
          <w:rFonts w:ascii="Times New Roman" w:hAnsi="Times New Roman" w:cs="Times New Roman"/>
          <w:bCs/>
          <w:sz w:val="24"/>
          <w:szCs w:val="24"/>
        </w:rPr>
        <w:t xml:space="preserve"> Manfredi (2017)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E90584">
        <w:rPr>
          <w:rFonts w:ascii="Times New Roman" w:hAnsi="Times New Roman" w:cs="Times New Roman"/>
          <w:bCs/>
          <w:sz w:val="24"/>
          <w:szCs w:val="24"/>
        </w:rPr>
        <w:t xml:space="preserve"> e Silva, Ciasca (2021). Esses estudos oferecem uma base sólida para a compreensão das transformações e das reformas educacionais que ocorreram ao longo dos diferentes períodos históricos.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0584">
        <w:rPr>
          <w:rFonts w:ascii="Times New Roman" w:hAnsi="Times New Roman" w:cs="Times New Roman"/>
          <w:bCs/>
          <w:sz w:val="24"/>
          <w:szCs w:val="24"/>
        </w:rPr>
        <w:t xml:space="preserve">Os resultados das pesquisas indicam que as reformas educacionais vigentes em cada período histórico estiveram profundamente marcadas pelas transformações sociais, econômicas e políticas que o Brasil vivenciou ao longo dos séculos. O estudo possibilitou reflexões sobre os desdobramentos e as ações no âmbito das políticas públicas para essa modalidade de ensino no Brasil. Em conclusão, a trajetória da Educação Profissional no Brasil revela um panorama </w:t>
      </w:r>
      <w:r w:rsidR="00B60EFD" w:rsidRPr="00E90584">
        <w:rPr>
          <w:rFonts w:ascii="Times New Roman" w:hAnsi="Times New Roman" w:cs="Times New Roman"/>
          <w:bCs/>
          <w:sz w:val="24"/>
          <w:szCs w:val="24"/>
        </w:rPr>
        <w:t>em</w:t>
      </w:r>
      <w:r w:rsidRPr="00E90584">
        <w:rPr>
          <w:rFonts w:ascii="Times New Roman" w:hAnsi="Times New Roman" w:cs="Times New Roman"/>
          <w:bCs/>
          <w:sz w:val="24"/>
          <w:szCs w:val="24"/>
        </w:rPr>
        <w:t xml:space="preserve"> constante evolução e adaptação às necessidades do país. Com base nos aportes teóricos e históricos analisados, é possível afirmar que as políticas públicas desempenham um papel crucial na definição dos rumos dessa modalidade de ensino</w:t>
      </w:r>
      <w:r w:rsidR="00B60EF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214677" w14:textId="77777777" w:rsidR="00E90584" w:rsidRPr="00E90584" w:rsidRDefault="00E90584" w:rsidP="00E905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08177E" w14:textId="77777777" w:rsidR="00C019B9" w:rsidRPr="00E90584" w:rsidRDefault="00C019B9" w:rsidP="00E90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905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09C8AFF6" w14:textId="47ABDA0C" w:rsidR="000A1C0D" w:rsidRPr="00E90584" w:rsidRDefault="000A1C0D" w:rsidP="00E90584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</w:p>
    <w:p w14:paraId="23C1BAC4" w14:textId="2FBBC0E6" w:rsidR="002253DD" w:rsidRPr="00E90584" w:rsidRDefault="002253DD" w:rsidP="00E90584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  <w:r w:rsidRPr="00E90584">
        <w:rPr>
          <w:rFonts w:ascii="Times New Roman" w:hAnsi="Times New Roman" w:cs="Times New Roman"/>
          <w:sz w:val="24"/>
          <w:szCs w:val="24"/>
        </w:rPr>
        <w:t xml:space="preserve">BRASIL. </w:t>
      </w:r>
      <w:r w:rsidRPr="00E90584">
        <w:rPr>
          <w:rFonts w:ascii="Times New Roman" w:hAnsi="Times New Roman" w:cs="Times New Roman"/>
          <w:b/>
          <w:bCs/>
          <w:sz w:val="24"/>
          <w:szCs w:val="24"/>
        </w:rPr>
        <w:t xml:space="preserve">Decreto nº 2208, de 17 de abril de 1997. Regulamenta o § 2 º do art. 36 e os </w:t>
      </w:r>
      <w:proofErr w:type="spellStart"/>
      <w:r w:rsidRPr="00E90584">
        <w:rPr>
          <w:rFonts w:ascii="Times New Roman" w:hAnsi="Times New Roman" w:cs="Times New Roman"/>
          <w:b/>
          <w:bCs/>
          <w:sz w:val="24"/>
          <w:szCs w:val="24"/>
        </w:rPr>
        <w:t>arts</w:t>
      </w:r>
      <w:proofErr w:type="spellEnd"/>
      <w:r w:rsidRPr="00E90584">
        <w:rPr>
          <w:rFonts w:ascii="Times New Roman" w:hAnsi="Times New Roman" w:cs="Times New Roman"/>
          <w:b/>
          <w:bCs/>
          <w:sz w:val="24"/>
          <w:szCs w:val="24"/>
        </w:rPr>
        <w:t>. 39 a 42 da Lei nº 9.394, de 20 de dezembro de 1996</w:t>
      </w:r>
      <w:r w:rsidRPr="00E90584">
        <w:rPr>
          <w:rFonts w:ascii="Times New Roman" w:hAnsi="Times New Roman" w:cs="Times New Roman"/>
          <w:sz w:val="24"/>
          <w:szCs w:val="24"/>
        </w:rPr>
        <w:t>. Estabelece as diretrizes e bases da educação nacional. Diário Oficial da União, 18 abril 1997.</w:t>
      </w:r>
    </w:p>
    <w:p w14:paraId="5A26A461" w14:textId="77777777" w:rsidR="002253DD" w:rsidRPr="00E90584" w:rsidRDefault="002253DD" w:rsidP="00E90584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</w:p>
    <w:p w14:paraId="177CF967" w14:textId="71FF4DC1" w:rsidR="002253DD" w:rsidRPr="00E90584" w:rsidRDefault="002253DD" w:rsidP="00E90584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  <w:r w:rsidRPr="00E90584">
        <w:rPr>
          <w:rFonts w:ascii="Times New Roman" w:hAnsi="Times New Roman" w:cs="Times New Roman"/>
          <w:sz w:val="24"/>
          <w:szCs w:val="24"/>
        </w:rPr>
        <w:lastRenderedPageBreak/>
        <w:t>BRASIL</w:t>
      </w:r>
      <w:r w:rsidRPr="00E90584">
        <w:rPr>
          <w:rFonts w:ascii="Times New Roman" w:hAnsi="Times New Roman" w:cs="Times New Roman"/>
          <w:b/>
          <w:bCs/>
          <w:sz w:val="24"/>
          <w:szCs w:val="24"/>
        </w:rPr>
        <w:t xml:space="preserve">. Decreto nº 5154, de 23 de julho de 2004. Regulamenta o § 2º do art. 36 e os </w:t>
      </w:r>
      <w:proofErr w:type="spellStart"/>
      <w:r w:rsidRPr="00E90584">
        <w:rPr>
          <w:rFonts w:ascii="Times New Roman" w:hAnsi="Times New Roman" w:cs="Times New Roman"/>
          <w:b/>
          <w:bCs/>
          <w:sz w:val="24"/>
          <w:szCs w:val="24"/>
        </w:rPr>
        <w:t>arts</w:t>
      </w:r>
      <w:proofErr w:type="spellEnd"/>
      <w:r w:rsidRPr="00E90584">
        <w:rPr>
          <w:rFonts w:ascii="Times New Roman" w:hAnsi="Times New Roman" w:cs="Times New Roman"/>
          <w:b/>
          <w:bCs/>
          <w:sz w:val="24"/>
          <w:szCs w:val="24"/>
        </w:rPr>
        <w:t>. 39 a 41 da Lei nº 9.394, de 20 de dezembro de 1996</w:t>
      </w:r>
      <w:r w:rsidRPr="00E90584">
        <w:rPr>
          <w:rFonts w:ascii="Times New Roman" w:hAnsi="Times New Roman" w:cs="Times New Roman"/>
          <w:sz w:val="24"/>
          <w:szCs w:val="24"/>
        </w:rPr>
        <w:t>. Estabelece as diretrizes e bases da educação nacional. Diário Oficial da União, Brasília, DF, 26 julho 2004.</w:t>
      </w:r>
    </w:p>
    <w:p w14:paraId="3078A7EE" w14:textId="77777777" w:rsidR="002253DD" w:rsidRPr="00E90584" w:rsidRDefault="002253DD" w:rsidP="00E90584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</w:p>
    <w:p w14:paraId="1FCF2231" w14:textId="20F070B6" w:rsidR="002253DD" w:rsidRPr="00E90584" w:rsidRDefault="002253DD" w:rsidP="00E90584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  <w:r w:rsidRPr="00E90584">
        <w:rPr>
          <w:rFonts w:ascii="Times New Roman" w:hAnsi="Times New Roman" w:cs="Times New Roman"/>
          <w:sz w:val="24"/>
          <w:szCs w:val="24"/>
        </w:rPr>
        <w:t>CAIRES, Vanessa Guerra; OLIVEIRA, Maria Auxiliadora Monteiro</w:t>
      </w:r>
      <w:r w:rsidRPr="00E90584">
        <w:rPr>
          <w:rFonts w:ascii="Times New Roman" w:hAnsi="Times New Roman" w:cs="Times New Roman"/>
          <w:b/>
          <w:bCs/>
          <w:sz w:val="24"/>
          <w:szCs w:val="24"/>
        </w:rPr>
        <w:t>. Educação Profissional Brasileira</w:t>
      </w:r>
      <w:r w:rsidRPr="00E90584">
        <w:rPr>
          <w:rFonts w:ascii="Times New Roman" w:hAnsi="Times New Roman" w:cs="Times New Roman"/>
          <w:sz w:val="24"/>
          <w:szCs w:val="24"/>
        </w:rPr>
        <w:t xml:space="preserve">: da Colônia ao PNE 2014-2024. </w:t>
      </w:r>
      <w:proofErr w:type="spellStart"/>
      <w:r w:rsidRPr="00E90584">
        <w:rPr>
          <w:rFonts w:ascii="Times New Roman" w:hAnsi="Times New Roman" w:cs="Times New Roman"/>
          <w:sz w:val="24"/>
          <w:szCs w:val="24"/>
        </w:rPr>
        <w:t>Petropólis</w:t>
      </w:r>
      <w:proofErr w:type="spellEnd"/>
      <w:r w:rsidRPr="00E90584">
        <w:rPr>
          <w:rFonts w:ascii="Times New Roman" w:hAnsi="Times New Roman" w:cs="Times New Roman"/>
          <w:sz w:val="24"/>
          <w:szCs w:val="24"/>
        </w:rPr>
        <w:t xml:space="preserve">/RJ: Editora Vozes, 2016. </w:t>
      </w:r>
    </w:p>
    <w:p w14:paraId="685F6546" w14:textId="77777777" w:rsidR="002253DD" w:rsidRPr="00E90584" w:rsidRDefault="002253DD" w:rsidP="00E90584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</w:p>
    <w:p w14:paraId="2EBD2677" w14:textId="77777777" w:rsidR="002253DD" w:rsidRPr="00E90584" w:rsidRDefault="002253DD" w:rsidP="00E90584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  <w:r w:rsidRPr="00E90584">
        <w:rPr>
          <w:rFonts w:ascii="Times New Roman" w:hAnsi="Times New Roman" w:cs="Times New Roman"/>
          <w:sz w:val="24"/>
          <w:szCs w:val="24"/>
        </w:rPr>
        <w:t xml:space="preserve">CURY, Carlos Roberto Jamil; SALGADO, Maria Umbelina </w:t>
      </w:r>
      <w:proofErr w:type="spellStart"/>
      <w:r w:rsidRPr="00E90584">
        <w:rPr>
          <w:rFonts w:ascii="Times New Roman" w:hAnsi="Times New Roman" w:cs="Times New Roman"/>
          <w:sz w:val="24"/>
          <w:szCs w:val="24"/>
        </w:rPr>
        <w:t>Caiafa</w:t>
      </w:r>
      <w:proofErr w:type="spellEnd"/>
      <w:r w:rsidRPr="00E90584">
        <w:rPr>
          <w:rFonts w:ascii="Times New Roman" w:hAnsi="Times New Roman" w:cs="Times New Roman"/>
          <w:sz w:val="24"/>
          <w:szCs w:val="24"/>
        </w:rPr>
        <w:t xml:space="preserve">; TAMBINI, Maria Ignes Saad Bedran. </w:t>
      </w:r>
      <w:r w:rsidRPr="00E90584">
        <w:rPr>
          <w:rFonts w:ascii="Times New Roman" w:hAnsi="Times New Roman" w:cs="Times New Roman"/>
          <w:b/>
          <w:bCs/>
          <w:sz w:val="24"/>
          <w:szCs w:val="24"/>
        </w:rPr>
        <w:t>A Profissionalização no Ensino na Lei nº 5.692/71</w:t>
      </w:r>
      <w:r w:rsidRPr="00E90584">
        <w:rPr>
          <w:rFonts w:ascii="Times New Roman" w:hAnsi="Times New Roman" w:cs="Times New Roman"/>
          <w:sz w:val="24"/>
          <w:szCs w:val="24"/>
        </w:rPr>
        <w:t xml:space="preserve">. INEP, Brasília, 1982. </w:t>
      </w:r>
    </w:p>
    <w:p w14:paraId="2A5CE670" w14:textId="77777777" w:rsidR="00F54691" w:rsidRPr="00E90584" w:rsidRDefault="00F54691" w:rsidP="00E90584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</w:p>
    <w:p w14:paraId="32D27680" w14:textId="1B0FE013" w:rsidR="00F54691" w:rsidRPr="00E90584" w:rsidRDefault="00F54691" w:rsidP="00E90584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  <w:r w:rsidRPr="00E90584">
        <w:rPr>
          <w:rFonts w:ascii="Times New Roman" w:hAnsi="Times New Roman" w:cs="Times New Roman"/>
          <w:sz w:val="24"/>
          <w:szCs w:val="24"/>
        </w:rPr>
        <w:t xml:space="preserve">FRIGOTTO, Gaudêncio; CIAVATTA, Maria; RAMOS, Marise. A gênese do Decreto n. 5.154/2004: um debate no contexto </w:t>
      </w:r>
      <w:proofErr w:type="spellStart"/>
      <w:r w:rsidRPr="00E90584">
        <w:rPr>
          <w:rFonts w:ascii="Times New Roman" w:hAnsi="Times New Roman" w:cs="Times New Roman"/>
          <w:sz w:val="24"/>
          <w:szCs w:val="24"/>
        </w:rPr>
        <w:t>contraverso</w:t>
      </w:r>
      <w:proofErr w:type="spellEnd"/>
      <w:r w:rsidRPr="00E90584">
        <w:rPr>
          <w:rFonts w:ascii="Times New Roman" w:hAnsi="Times New Roman" w:cs="Times New Roman"/>
          <w:sz w:val="24"/>
          <w:szCs w:val="24"/>
        </w:rPr>
        <w:t xml:space="preserve"> da democracia restrita. In: FRIGOTTO, Gaudêncio; CIAVATTA, Maria; RAMOS, Marise (org.). </w:t>
      </w:r>
      <w:r w:rsidRPr="00E90584">
        <w:rPr>
          <w:rFonts w:ascii="Times New Roman" w:hAnsi="Times New Roman" w:cs="Times New Roman"/>
          <w:b/>
          <w:bCs/>
          <w:sz w:val="24"/>
          <w:szCs w:val="24"/>
        </w:rPr>
        <w:t>Ensino Integrado: concepções e contradições</w:t>
      </w:r>
      <w:r w:rsidRPr="00E90584">
        <w:rPr>
          <w:rFonts w:ascii="Times New Roman" w:hAnsi="Times New Roman" w:cs="Times New Roman"/>
          <w:sz w:val="24"/>
          <w:szCs w:val="24"/>
        </w:rPr>
        <w:t>. 3. Ed. São Paulo: Corte, 2012.</w:t>
      </w:r>
    </w:p>
    <w:p w14:paraId="29797C9F" w14:textId="77777777" w:rsidR="002253DD" w:rsidRPr="00E90584" w:rsidRDefault="002253DD" w:rsidP="00E90584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</w:p>
    <w:p w14:paraId="34AEADFD" w14:textId="68DD5ED8" w:rsidR="002253DD" w:rsidRPr="00E90584" w:rsidRDefault="002253DD" w:rsidP="00E90584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  <w:r w:rsidRPr="00E90584">
        <w:rPr>
          <w:rFonts w:ascii="Times New Roman" w:hAnsi="Times New Roman" w:cs="Times New Roman"/>
          <w:sz w:val="24"/>
          <w:szCs w:val="24"/>
        </w:rPr>
        <w:t xml:space="preserve">SILVA, Bruno Laurentino da; OLIVEIRA, Robson Diego Silva de; SOUZA, Karlla </w:t>
      </w:r>
      <w:r w:rsidR="00F54691" w:rsidRPr="00E90584">
        <w:rPr>
          <w:rFonts w:ascii="Times New Roman" w:hAnsi="Times New Roman" w:cs="Times New Roman"/>
          <w:sz w:val="24"/>
          <w:szCs w:val="24"/>
        </w:rPr>
        <w:t>Cristine</w:t>
      </w:r>
      <w:r w:rsidRPr="00E90584">
        <w:rPr>
          <w:rFonts w:ascii="Times New Roman" w:hAnsi="Times New Roman" w:cs="Times New Roman"/>
          <w:sz w:val="24"/>
          <w:szCs w:val="24"/>
        </w:rPr>
        <w:t xml:space="preserve"> Araújo. O ensino profissionalizante na Era Vargas (1930-1945) e a influência industrial</w:t>
      </w:r>
      <w:r w:rsidR="00F54691" w:rsidRPr="00E90584">
        <w:rPr>
          <w:rFonts w:ascii="Times New Roman" w:hAnsi="Times New Roman" w:cs="Times New Roman"/>
          <w:sz w:val="24"/>
          <w:szCs w:val="24"/>
        </w:rPr>
        <w:t xml:space="preserve">. In: </w:t>
      </w:r>
      <w:r w:rsidRPr="00E90584">
        <w:rPr>
          <w:rFonts w:ascii="Times New Roman" w:hAnsi="Times New Roman" w:cs="Times New Roman"/>
          <w:sz w:val="24"/>
          <w:szCs w:val="24"/>
        </w:rPr>
        <w:t>VIII F</w:t>
      </w:r>
      <w:r w:rsidR="00F54691" w:rsidRPr="00E90584">
        <w:rPr>
          <w:rFonts w:ascii="Times New Roman" w:hAnsi="Times New Roman" w:cs="Times New Roman"/>
          <w:sz w:val="24"/>
          <w:szCs w:val="24"/>
        </w:rPr>
        <w:t xml:space="preserve">ORUM INTERNACIONAL de PEDAGOGIA, </w:t>
      </w:r>
      <w:r w:rsidRPr="00E90584">
        <w:rPr>
          <w:rFonts w:ascii="Times New Roman" w:hAnsi="Times New Roman" w:cs="Times New Roman"/>
          <w:sz w:val="24"/>
          <w:szCs w:val="24"/>
        </w:rPr>
        <w:t>2016</w:t>
      </w:r>
      <w:r w:rsidR="00F54691" w:rsidRPr="00E90584">
        <w:rPr>
          <w:rFonts w:ascii="Times New Roman" w:hAnsi="Times New Roman" w:cs="Times New Roman"/>
          <w:sz w:val="24"/>
          <w:szCs w:val="24"/>
        </w:rPr>
        <w:t>. E</w:t>
      </w:r>
      <w:r w:rsidRPr="00E90584">
        <w:rPr>
          <w:rFonts w:ascii="Times New Roman" w:hAnsi="Times New Roman" w:cs="Times New Roman"/>
          <w:sz w:val="24"/>
          <w:szCs w:val="24"/>
        </w:rPr>
        <w:t>ditora</w:t>
      </w:r>
      <w:r w:rsidR="00F54691" w:rsidRPr="00E90584">
        <w:rPr>
          <w:rFonts w:ascii="Times New Roman" w:hAnsi="Times New Roman" w:cs="Times New Roman"/>
          <w:sz w:val="24"/>
          <w:szCs w:val="24"/>
        </w:rPr>
        <w:t xml:space="preserve"> </w:t>
      </w:r>
      <w:r w:rsidRPr="00E90584">
        <w:rPr>
          <w:rFonts w:ascii="Times New Roman" w:hAnsi="Times New Roman" w:cs="Times New Roman"/>
          <w:sz w:val="24"/>
          <w:szCs w:val="24"/>
        </w:rPr>
        <w:t>realize.</w:t>
      </w:r>
    </w:p>
    <w:p w14:paraId="2C558EAA" w14:textId="77777777" w:rsidR="002253DD" w:rsidRPr="00E90584" w:rsidRDefault="002253DD" w:rsidP="00E90584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</w:p>
    <w:p w14:paraId="694EDBBC" w14:textId="77777777" w:rsidR="002253DD" w:rsidRPr="00E90584" w:rsidRDefault="002253DD" w:rsidP="00E90584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  <w:r w:rsidRPr="00E90584">
        <w:rPr>
          <w:rFonts w:ascii="Times New Roman" w:hAnsi="Times New Roman" w:cs="Times New Roman"/>
          <w:sz w:val="24"/>
          <w:szCs w:val="24"/>
        </w:rPr>
        <w:t xml:space="preserve">OLIVEIRA. Ramon. Por uma educação profissional democrática e emancipatória. IN:  </w:t>
      </w:r>
      <w:r w:rsidRPr="00E90584">
        <w:rPr>
          <w:rFonts w:ascii="Times New Roman" w:hAnsi="Times New Roman" w:cs="Times New Roman"/>
          <w:b/>
          <w:bCs/>
          <w:sz w:val="24"/>
          <w:szCs w:val="24"/>
        </w:rPr>
        <w:t>Jovens ensino médio e educação profissional</w:t>
      </w:r>
      <w:r w:rsidRPr="00E90584">
        <w:rPr>
          <w:rFonts w:ascii="Times New Roman" w:hAnsi="Times New Roman" w:cs="Times New Roman"/>
          <w:sz w:val="24"/>
          <w:szCs w:val="24"/>
        </w:rPr>
        <w:t>: Políticas públicas em debate. Campinas, SP: Papirus, 2012.</w:t>
      </w:r>
    </w:p>
    <w:p w14:paraId="5E2C5E13" w14:textId="77777777" w:rsidR="002253DD" w:rsidRPr="00E90584" w:rsidRDefault="002253DD" w:rsidP="00E90584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</w:p>
    <w:p w14:paraId="6721F057" w14:textId="77777777" w:rsidR="002253DD" w:rsidRPr="00E90584" w:rsidRDefault="002253DD" w:rsidP="00E90584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  <w:r w:rsidRPr="00E90584">
        <w:rPr>
          <w:rFonts w:ascii="Times New Roman" w:hAnsi="Times New Roman" w:cs="Times New Roman"/>
          <w:sz w:val="24"/>
          <w:szCs w:val="24"/>
        </w:rPr>
        <w:t xml:space="preserve">MANFREDI, Maria Silvia. </w:t>
      </w:r>
      <w:r w:rsidRPr="00E90584">
        <w:rPr>
          <w:rFonts w:ascii="Times New Roman" w:hAnsi="Times New Roman" w:cs="Times New Roman"/>
          <w:b/>
          <w:bCs/>
          <w:sz w:val="24"/>
          <w:szCs w:val="24"/>
        </w:rPr>
        <w:t>Educação Profissional no Brasil</w:t>
      </w:r>
      <w:r w:rsidRPr="00E90584">
        <w:rPr>
          <w:rFonts w:ascii="Times New Roman" w:hAnsi="Times New Roman" w:cs="Times New Roman"/>
          <w:sz w:val="24"/>
          <w:szCs w:val="24"/>
        </w:rPr>
        <w:t xml:space="preserve">: atores e cenários ao longo da história. Editora PACO editorial. Jundiaí. 2007. Formato </w:t>
      </w:r>
      <w:proofErr w:type="spellStart"/>
      <w:r w:rsidRPr="00E90584">
        <w:rPr>
          <w:rFonts w:ascii="Times New Roman" w:hAnsi="Times New Roman" w:cs="Times New Roman"/>
          <w:sz w:val="24"/>
          <w:szCs w:val="24"/>
        </w:rPr>
        <w:t>ePub</w:t>
      </w:r>
      <w:proofErr w:type="spellEnd"/>
      <w:r w:rsidRPr="00E90584">
        <w:rPr>
          <w:rFonts w:ascii="Times New Roman" w:hAnsi="Times New Roman" w:cs="Times New Roman"/>
          <w:sz w:val="24"/>
          <w:szCs w:val="24"/>
        </w:rPr>
        <w:t>.</w:t>
      </w:r>
    </w:p>
    <w:p w14:paraId="1C0E39F6" w14:textId="77777777" w:rsidR="002253DD" w:rsidRPr="00E90584" w:rsidRDefault="002253DD" w:rsidP="00E90584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</w:p>
    <w:p w14:paraId="5B86ACF7" w14:textId="68D24B9C" w:rsidR="002253DD" w:rsidRPr="00E90584" w:rsidRDefault="002253DD" w:rsidP="00E90584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  <w:r w:rsidRPr="00E90584">
        <w:rPr>
          <w:rFonts w:ascii="Times New Roman" w:hAnsi="Times New Roman" w:cs="Times New Roman"/>
          <w:sz w:val="24"/>
          <w:szCs w:val="24"/>
        </w:rPr>
        <w:t xml:space="preserve">MOURA, Dante Henrique. </w:t>
      </w:r>
      <w:r w:rsidRPr="00E90584">
        <w:rPr>
          <w:rFonts w:ascii="Times New Roman" w:hAnsi="Times New Roman" w:cs="Times New Roman"/>
          <w:b/>
          <w:bCs/>
          <w:sz w:val="24"/>
          <w:szCs w:val="24"/>
        </w:rPr>
        <w:t>Educação Básica e Educação profissional e Tecnológica</w:t>
      </w:r>
      <w:r w:rsidRPr="00E90584">
        <w:rPr>
          <w:rFonts w:ascii="Times New Roman" w:hAnsi="Times New Roman" w:cs="Times New Roman"/>
          <w:sz w:val="24"/>
          <w:szCs w:val="24"/>
        </w:rPr>
        <w:t>: dualidade histórica e perspectivas de integração. Holos, ano 23, vol. 2. 2007.</w:t>
      </w:r>
    </w:p>
    <w:p w14:paraId="21798290" w14:textId="6E94C8F3" w:rsidR="00C019B9" w:rsidRPr="00E90584" w:rsidRDefault="00C019B9" w:rsidP="00E90584">
      <w:pPr>
        <w:pStyle w:val="NormalWeb"/>
        <w:spacing w:after="0" w:afterAutospacing="0"/>
        <w:jc w:val="both"/>
      </w:pPr>
    </w:p>
    <w:sectPr w:rsidR="00C019B9" w:rsidRPr="00E90584" w:rsidSect="00C43533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BC9FE" w14:textId="77777777" w:rsidR="0050240D" w:rsidRDefault="0050240D" w:rsidP="000A1C0D">
      <w:pPr>
        <w:spacing w:after="0" w:line="240" w:lineRule="auto"/>
      </w:pPr>
      <w:r>
        <w:separator/>
      </w:r>
    </w:p>
  </w:endnote>
  <w:endnote w:type="continuationSeparator" w:id="0">
    <w:p w14:paraId="3E5A9CD2" w14:textId="77777777" w:rsidR="0050240D" w:rsidRDefault="0050240D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18C2B" w14:textId="77777777" w:rsidR="0050240D" w:rsidRDefault="0050240D" w:rsidP="000A1C0D">
      <w:pPr>
        <w:spacing w:after="0" w:line="240" w:lineRule="auto"/>
      </w:pPr>
      <w:r>
        <w:separator/>
      </w:r>
    </w:p>
  </w:footnote>
  <w:footnote w:type="continuationSeparator" w:id="0">
    <w:p w14:paraId="3650DA27" w14:textId="77777777" w:rsidR="0050240D" w:rsidRDefault="0050240D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1AD05" w14:textId="4A15FA05" w:rsidR="00A83BAA" w:rsidRDefault="00A83BAA">
    <w:pPr>
      <w:pStyle w:val="Cabealho"/>
    </w:pPr>
    <w:r>
      <w:rPr>
        <w:noProof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A1C0D"/>
    <w:rsid w:val="000B16D9"/>
    <w:rsid w:val="001A3C22"/>
    <w:rsid w:val="002253DD"/>
    <w:rsid w:val="003074F8"/>
    <w:rsid w:val="0050240D"/>
    <w:rsid w:val="005D702E"/>
    <w:rsid w:val="005E1B5E"/>
    <w:rsid w:val="00624159"/>
    <w:rsid w:val="00741E2B"/>
    <w:rsid w:val="008074B8"/>
    <w:rsid w:val="00A17F2F"/>
    <w:rsid w:val="00A83BAA"/>
    <w:rsid w:val="00B60EFD"/>
    <w:rsid w:val="00BB6492"/>
    <w:rsid w:val="00C019B9"/>
    <w:rsid w:val="00C43533"/>
    <w:rsid w:val="00C577DD"/>
    <w:rsid w:val="00C6735D"/>
    <w:rsid w:val="00DB158A"/>
    <w:rsid w:val="00E524A7"/>
    <w:rsid w:val="00E90584"/>
    <w:rsid w:val="00F5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B60EF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0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lmar.santos@unimontes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cilafb@yahoo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9F42B-15F0-4885-832C-30E2D357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632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Pricila</cp:lastModifiedBy>
  <cp:revision>2</cp:revision>
  <dcterms:created xsi:type="dcterms:W3CDTF">2024-06-08T10:19:00Z</dcterms:created>
  <dcterms:modified xsi:type="dcterms:W3CDTF">2024-06-08T10:19:00Z</dcterms:modified>
</cp:coreProperties>
</file>