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52" w:rsidRDefault="00522286">
      <w:pPr>
        <w:spacing w:after="0" w:line="259" w:lineRule="auto"/>
        <w:ind w:left="0" w:right="15" w:firstLine="0"/>
        <w:jc w:val="right"/>
      </w:pPr>
      <w:r>
        <w:rPr>
          <w:noProof/>
        </w:rPr>
        <w:drawing>
          <wp:inline distT="0" distB="0" distL="0" distR="0">
            <wp:extent cx="5759450" cy="174117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252" w:rsidRDefault="00174252">
      <w:pPr>
        <w:spacing w:after="257" w:line="259" w:lineRule="auto"/>
        <w:ind w:left="0" w:right="0" w:firstLine="0"/>
        <w:jc w:val="left"/>
      </w:pPr>
    </w:p>
    <w:p w:rsidR="00174252" w:rsidRDefault="00522286">
      <w:pPr>
        <w:spacing w:after="0" w:line="259" w:lineRule="auto"/>
        <w:ind w:right="54"/>
        <w:jc w:val="right"/>
      </w:pPr>
      <w:r>
        <w:rPr>
          <w:b/>
        </w:rPr>
        <w:t xml:space="preserve">A UTILIZAÇÃO DE TECNOLOGIAS NA SALA DE AULA </w:t>
      </w:r>
    </w:p>
    <w:p w:rsidR="00174252" w:rsidRDefault="00522286">
      <w:pPr>
        <w:spacing w:after="0" w:line="259" w:lineRule="auto"/>
        <w:ind w:right="54"/>
        <w:jc w:val="right"/>
      </w:pPr>
      <w:r>
        <w:rPr>
          <w:b/>
        </w:rPr>
        <w:t xml:space="preserve">COMO FERRAMENTA PEDAGÓGICA NAS AULAS DE MATEMÁTICA </w:t>
      </w:r>
    </w:p>
    <w:p w:rsidR="00174252" w:rsidRDefault="00174252">
      <w:pPr>
        <w:spacing w:after="0" w:line="259" w:lineRule="auto"/>
        <w:ind w:left="0" w:right="0" w:firstLine="0"/>
        <w:jc w:val="right"/>
      </w:pPr>
    </w:p>
    <w:p w:rsidR="00174252" w:rsidRDefault="00522286">
      <w:pPr>
        <w:spacing w:after="0" w:line="259" w:lineRule="auto"/>
        <w:ind w:right="52"/>
        <w:jc w:val="right"/>
      </w:pPr>
      <w:r>
        <w:t xml:space="preserve">Celina Aparecida Gonçalves de Souza </w:t>
      </w:r>
    </w:p>
    <w:p w:rsidR="00174252" w:rsidRDefault="00522286">
      <w:pPr>
        <w:spacing w:after="0" w:line="259" w:lineRule="auto"/>
        <w:ind w:right="52"/>
        <w:jc w:val="right"/>
      </w:pPr>
      <w:r>
        <w:t>Mestranda em Educação/</w:t>
      </w:r>
      <w:proofErr w:type="spellStart"/>
      <w:r>
        <w:t>Unimontes</w:t>
      </w:r>
      <w:proofErr w:type="spellEnd"/>
    </w:p>
    <w:p w:rsidR="00174252" w:rsidRDefault="00522286">
      <w:pPr>
        <w:spacing w:after="0" w:line="259" w:lineRule="auto"/>
        <w:ind w:right="52"/>
        <w:jc w:val="right"/>
      </w:pPr>
      <w:r>
        <w:t xml:space="preserve">E-mail.celina.mestrado@gmail.com </w:t>
      </w:r>
    </w:p>
    <w:p w:rsidR="00174252" w:rsidRDefault="00522286" w:rsidP="00AB1FBE">
      <w:pPr>
        <w:spacing w:after="0" w:line="259" w:lineRule="auto"/>
        <w:ind w:right="52"/>
        <w:jc w:val="right"/>
      </w:pPr>
      <w:proofErr w:type="spellStart"/>
      <w:r>
        <w:t>Lailson</w:t>
      </w:r>
      <w:proofErr w:type="spellEnd"/>
      <w:r>
        <w:t xml:space="preserve"> dos Reis Pereira Lopes </w:t>
      </w:r>
    </w:p>
    <w:p w:rsidR="00174252" w:rsidRDefault="00522286" w:rsidP="00AB1FBE">
      <w:pPr>
        <w:spacing w:after="0" w:line="240" w:lineRule="auto"/>
        <w:ind w:left="5061" w:right="0" w:firstLine="0"/>
        <w:jc w:val="right"/>
      </w:pPr>
      <w:r>
        <w:t>Professor PPGE/</w:t>
      </w:r>
      <w:proofErr w:type="spellStart"/>
      <w:r>
        <w:t>Unimontes</w:t>
      </w:r>
      <w:proofErr w:type="spellEnd"/>
      <w:r>
        <w:t xml:space="preserve"> lailson.lopes@unimontes.br </w:t>
      </w:r>
    </w:p>
    <w:p w:rsidR="00174252" w:rsidRDefault="00522286">
      <w:pPr>
        <w:spacing w:after="0" w:line="259" w:lineRule="auto"/>
        <w:ind w:right="54"/>
        <w:jc w:val="right"/>
      </w:pPr>
      <w:r>
        <w:rPr>
          <w:b/>
        </w:rPr>
        <w:t xml:space="preserve">Eixo: Educação Matemática </w:t>
      </w:r>
    </w:p>
    <w:p w:rsidR="00174252" w:rsidRDefault="00522286">
      <w:pPr>
        <w:spacing w:after="0" w:line="259" w:lineRule="auto"/>
        <w:ind w:right="52"/>
        <w:jc w:val="right"/>
      </w:pPr>
      <w:r>
        <w:rPr>
          <w:b/>
        </w:rPr>
        <w:t>Palavras-chave</w:t>
      </w:r>
      <w:r>
        <w:t xml:space="preserve">: Tecnologia. Prática pedagógica. Formação de professores de Matemática </w:t>
      </w:r>
    </w:p>
    <w:p w:rsidR="00174252" w:rsidRDefault="00174252">
      <w:pPr>
        <w:spacing w:after="0" w:line="259" w:lineRule="auto"/>
        <w:ind w:left="0" w:right="0" w:firstLine="0"/>
        <w:jc w:val="left"/>
      </w:pPr>
    </w:p>
    <w:p w:rsidR="00174252" w:rsidRDefault="00522286">
      <w:pPr>
        <w:spacing w:after="0" w:line="259" w:lineRule="auto"/>
        <w:ind w:left="-5" w:right="0"/>
        <w:jc w:val="left"/>
      </w:pPr>
      <w:r>
        <w:rPr>
          <w:b/>
        </w:rPr>
        <w:t xml:space="preserve">Resumo  </w:t>
      </w:r>
    </w:p>
    <w:p w:rsidR="00174252" w:rsidRDefault="00174252">
      <w:pPr>
        <w:spacing w:after="0" w:line="259" w:lineRule="auto"/>
        <w:ind w:left="0" w:right="0" w:firstLine="0"/>
        <w:jc w:val="left"/>
      </w:pPr>
    </w:p>
    <w:p w:rsidR="00174252" w:rsidRDefault="00522286" w:rsidP="008145D6">
      <w:pPr>
        <w:ind w:left="-5" w:right="41"/>
      </w:pPr>
      <w:r>
        <w:t xml:space="preserve">Este trabalho </w:t>
      </w:r>
      <w:r w:rsidRPr="008145D6">
        <w:t>apresenta resultados parciais de uma pesquisa de mestrado</w:t>
      </w:r>
      <w:r w:rsidR="008145D6">
        <w:t xml:space="preserve"> </w:t>
      </w:r>
      <w:r w:rsidR="008145D6" w:rsidRPr="00BC3746">
        <w:rPr>
          <w:shd w:val="clear" w:color="auto" w:fill="FFFFFF" w:themeFill="background1"/>
        </w:rPr>
        <w:t>em</w:t>
      </w:r>
      <w:r w:rsidR="008145D6" w:rsidRPr="002C517E">
        <w:t xml:space="preserve"> andamento</w:t>
      </w:r>
      <w:r w:rsidR="008145D6">
        <w:t>,</w:t>
      </w:r>
      <w:r w:rsidR="008145D6" w:rsidRPr="008E4A76">
        <w:rPr>
          <w:color w:val="FF0000"/>
        </w:rPr>
        <w:t xml:space="preserve"> </w:t>
      </w:r>
      <w:r w:rsidR="008145D6" w:rsidRPr="00BA7A7B">
        <w:rPr>
          <w:color w:val="auto"/>
        </w:rPr>
        <w:t>e</w:t>
      </w:r>
      <w:r w:rsidR="008145D6">
        <w:rPr>
          <w:color w:val="FF0000"/>
        </w:rPr>
        <w:t xml:space="preserve"> </w:t>
      </w:r>
      <w:r w:rsidR="008145D6" w:rsidRPr="00BC3746">
        <w:rPr>
          <w:color w:val="auto"/>
        </w:rPr>
        <w:t xml:space="preserve">pretende </w:t>
      </w:r>
      <w:r w:rsidR="008145D6" w:rsidRPr="00BC3746">
        <w:t>investigar quais as contribuições das tecnologias digitais no ensino da Matemática?</w:t>
      </w:r>
      <w:r w:rsidR="008145D6">
        <w:t xml:space="preserve"> </w:t>
      </w:r>
      <w:r>
        <w:t xml:space="preserve"> </w:t>
      </w:r>
      <w:r w:rsidR="008145D6">
        <w:t>E tem como objetivos específicos examinar as práticas pedagógicas no ensino da Matemática, verificar quais tecnologias digitais tem sido utilizado como recursos didáticos no processo de ensino e de aprendizagem em Matemática, analisar a formação inicial dos professores para a incorporação de recursos digitais nas aulas de Matemática. Esta pesquisa justifica</w:t>
      </w:r>
      <w:r w:rsidR="008145D6">
        <w:rPr>
          <w:b/>
        </w:rPr>
        <w:t>-</w:t>
      </w:r>
      <w:r w:rsidR="008145D6">
        <w:t xml:space="preserve">se pela necessidade de produção de conhecimento </w:t>
      </w:r>
      <w:r w:rsidR="008145D6" w:rsidRPr="008E4A76">
        <w:t xml:space="preserve">acerca do </w:t>
      </w:r>
      <w:r w:rsidR="008145D6" w:rsidRPr="00BC3746">
        <w:t>processo de ensino e de aprendizagem em Matemática, visto que os</w:t>
      </w:r>
      <w:r w:rsidR="008145D6">
        <w:t xml:space="preserve"> alunos do </w:t>
      </w:r>
      <w:r w:rsidR="008145D6" w:rsidRPr="002C517E">
        <w:t>9º ano do ensino fundamental demonstra</w:t>
      </w:r>
      <w:r w:rsidR="008145D6">
        <w:t>m</w:t>
      </w:r>
      <w:r w:rsidR="008145D6" w:rsidRPr="002C517E">
        <w:t xml:space="preserve"> dificuldades nesta </w:t>
      </w:r>
      <w:r w:rsidR="008145D6" w:rsidRPr="00BC3746">
        <w:t>disciplina. Conforme</w:t>
      </w:r>
      <w:r w:rsidR="008145D6">
        <w:t xml:space="preserve"> dados do Sistema Nacional de Avaliação da Educação Básica (SAEB) do ano de 2021, que em comparação com a média de 2019 para o ano de 2021, houve um decréscimo de </w:t>
      </w:r>
      <w:proofErr w:type="gramStart"/>
      <w:r w:rsidR="008145D6">
        <w:t>7</w:t>
      </w:r>
      <w:proofErr w:type="gramEnd"/>
      <w:r w:rsidR="008145D6">
        <w:t xml:space="preserve"> pontos. Assim, </w:t>
      </w:r>
      <w:r w:rsidR="008145D6" w:rsidRPr="00BC3746">
        <w:t>busca</w:t>
      </w:r>
      <w:r w:rsidR="008145D6">
        <w:t xml:space="preserve"> verificar se a tecnologia digital tem sido uma aliada, uma vez que </w:t>
      </w:r>
      <w:proofErr w:type="gramStart"/>
      <w:r w:rsidR="008145D6">
        <w:t>acredita-se</w:t>
      </w:r>
      <w:proofErr w:type="gramEnd"/>
      <w:r w:rsidR="008145D6">
        <w:t xml:space="preserve"> que esse recurso seja uma alternativa para o desenvolvimento da aprendizagem dos alunos, transformando o ambiente da sala de aula mais dinâmico e criativo</w:t>
      </w:r>
      <w:r w:rsidR="008145D6" w:rsidRPr="00BC3746">
        <w:t xml:space="preserve">.  De </w:t>
      </w:r>
      <w:r w:rsidR="008145D6">
        <w:t>modo, a minimizar as dificuldades de aprendizagem em Matemática, usando os recursos tecnológicos com o intuito de produzir e criar novas práticas pedagógicas para o ensino da Matemática</w:t>
      </w:r>
      <w:r w:rsidR="008145D6" w:rsidRPr="00BC3746">
        <w:t>.</w:t>
      </w:r>
      <w:r w:rsidR="008145D6">
        <w:t xml:space="preserve"> Para subsidiar esta pesquisa foram utilizados como referenciais </w:t>
      </w:r>
      <w:proofErr w:type="spellStart"/>
      <w:r w:rsidR="008145D6">
        <w:t>Moran</w:t>
      </w:r>
      <w:proofErr w:type="spellEnd"/>
      <w:r w:rsidR="008145D6">
        <w:t xml:space="preserve"> (2013), </w:t>
      </w:r>
      <w:proofErr w:type="spellStart"/>
      <w:r w:rsidR="008145D6">
        <w:t>Lévy</w:t>
      </w:r>
      <w:proofErr w:type="spellEnd"/>
      <w:r w:rsidR="008145D6">
        <w:t xml:space="preserve"> (2003), </w:t>
      </w:r>
      <w:proofErr w:type="spellStart"/>
      <w:r w:rsidR="008145D6">
        <w:t>Kenski</w:t>
      </w:r>
      <w:proofErr w:type="spellEnd"/>
      <w:r w:rsidR="008145D6">
        <w:t xml:space="preserve"> (2012) dentre outros. Essa pesquisa tem natureza qualitativa e se caracteriza como estudo de </w:t>
      </w:r>
      <w:r w:rsidR="008145D6" w:rsidRPr="00BC3746">
        <w:t xml:space="preserve">caso e utilizará como técnica de coleta de dados a entrevista </w:t>
      </w:r>
      <w:proofErr w:type="spellStart"/>
      <w:r w:rsidR="008145D6" w:rsidRPr="00BC3746">
        <w:t>semiestruturada</w:t>
      </w:r>
      <w:proofErr w:type="spellEnd"/>
      <w:r w:rsidR="008145D6" w:rsidRPr="00BC3746">
        <w:t xml:space="preserve"> aos professores da disciplina de Matemática de uma escola pública de Montes Claros.</w:t>
      </w:r>
      <w:r w:rsidR="008145D6">
        <w:t xml:space="preserve"> </w:t>
      </w:r>
      <w:r w:rsidR="008145D6" w:rsidRPr="00BC3746">
        <w:t>Considera-se</w:t>
      </w:r>
      <w:r w:rsidR="008145D6">
        <w:t xml:space="preserve"> que a Educação Matemática visa aprofundar em práticas significativas e nos conhecimentos matemáticos na formação docente e discente. Torna-se essencial a discussão e reflexão dos desafios e avanços alcançados pelos docentes nas aulas de Matemática, por meio das tecnologias. </w:t>
      </w:r>
    </w:p>
    <w:p w:rsidR="00174252" w:rsidRDefault="00174252">
      <w:pPr>
        <w:spacing w:after="0" w:line="259" w:lineRule="auto"/>
        <w:ind w:left="0" w:right="0" w:firstLine="0"/>
        <w:jc w:val="left"/>
      </w:pPr>
    </w:p>
    <w:p w:rsidR="00174252" w:rsidRDefault="00174252">
      <w:pPr>
        <w:spacing w:after="0" w:line="259" w:lineRule="auto"/>
        <w:ind w:left="0" w:right="0" w:firstLine="0"/>
        <w:jc w:val="left"/>
      </w:pPr>
    </w:p>
    <w:p w:rsidR="00174252" w:rsidRDefault="00174252">
      <w:pPr>
        <w:spacing w:after="0" w:line="259" w:lineRule="auto"/>
        <w:ind w:left="0" w:right="0" w:firstLine="0"/>
        <w:jc w:val="left"/>
      </w:pPr>
    </w:p>
    <w:p w:rsidR="00174252" w:rsidRDefault="00522286">
      <w:pPr>
        <w:spacing w:after="0" w:line="259" w:lineRule="auto"/>
        <w:ind w:left="0" w:right="15" w:firstLine="0"/>
        <w:jc w:val="right"/>
      </w:pPr>
      <w:r>
        <w:rPr>
          <w:noProof/>
        </w:rPr>
        <w:lastRenderedPageBreak/>
        <w:drawing>
          <wp:inline distT="0" distB="0" distL="0" distR="0">
            <wp:extent cx="5759450" cy="1741170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252" w:rsidRDefault="00522286">
      <w:pPr>
        <w:spacing w:after="152" w:line="259" w:lineRule="auto"/>
        <w:ind w:left="-5" w:right="0"/>
        <w:jc w:val="left"/>
      </w:pPr>
      <w:r>
        <w:rPr>
          <w:b/>
        </w:rPr>
        <w:t xml:space="preserve">Referências </w:t>
      </w:r>
    </w:p>
    <w:p w:rsidR="00174252" w:rsidRDefault="00522286">
      <w:pPr>
        <w:spacing w:after="148"/>
        <w:ind w:left="-5" w:right="41"/>
      </w:pPr>
      <w:r>
        <w:t xml:space="preserve">KENSKI, </w:t>
      </w:r>
      <w:proofErr w:type="spellStart"/>
      <w:r>
        <w:t>Vani</w:t>
      </w:r>
      <w:proofErr w:type="spellEnd"/>
      <w:r>
        <w:t xml:space="preserve"> Moreira. </w:t>
      </w:r>
      <w:r>
        <w:rPr>
          <w:b/>
        </w:rPr>
        <w:t>Educação e Tecnologias</w:t>
      </w:r>
      <w:r>
        <w:t xml:space="preserve">: O novo ritmo da informação – Campinas, SP: Papirus. 2016. </w:t>
      </w:r>
    </w:p>
    <w:p w:rsidR="00174252" w:rsidRDefault="00522286">
      <w:pPr>
        <w:spacing w:after="153"/>
        <w:ind w:left="-5" w:right="41"/>
      </w:pPr>
      <w:r>
        <w:t xml:space="preserve">LÉVY, Pierre. </w:t>
      </w:r>
      <w:r>
        <w:rPr>
          <w:b/>
        </w:rPr>
        <w:t>A inteligência coletiva</w:t>
      </w:r>
      <w:r>
        <w:t xml:space="preserve">: por uma antropologia do ciberespaço. 4. ed. São Paulo: Loyola, 2003. </w:t>
      </w:r>
    </w:p>
    <w:p w:rsidR="00174252" w:rsidRDefault="00522286">
      <w:pPr>
        <w:ind w:left="-5" w:right="41"/>
      </w:pPr>
      <w:r>
        <w:t xml:space="preserve">MORAN, José Manuel. </w:t>
      </w:r>
      <w:r>
        <w:rPr>
          <w:b/>
        </w:rPr>
        <w:t>Novas Tecnologias e mediação pedagógica</w:t>
      </w:r>
      <w:r>
        <w:t xml:space="preserve">- 21ª edição. </w:t>
      </w:r>
      <w:proofErr w:type="spellStart"/>
      <w:proofErr w:type="gramStart"/>
      <w:r>
        <w:t>rev.</w:t>
      </w:r>
      <w:proofErr w:type="gramEnd"/>
      <w:r>
        <w:t>atual</w:t>
      </w:r>
      <w:proofErr w:type="spellEnd"/>
      <w:r>
        <w:t xml:space="preserve"> – Campinas, SP: Papirus, 2013. </w:t>
      </w:r>
    </w:p>
    <w:p w:rsidR="00174252" w:rsidRDefault="00174252">
      <w:pPr>
        <w:spacing w:after="0" w:line="259" w:lineRule="auto"/>
        <w:ind w:left="0" w:right="0" w:firstLine="0"/>
        <w:jc w:val="left"/>
      </w:pPr>
    </w:p>
    <w:sectPr w:rsidR="00174252" w:rsidSect="00CC2A4F">
      <w:pgSz w:w="11904" w:h="16838"/>
      <w:pgMar w:top="708" w:right="1068" w:bottom="1245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74252"/>
    <w:rsid w:val="0008576B"/>
    <w:rsid w:val="00174252"/>
    <w:rsid w:val="00522286"/>
    <w:rsid w:val="005C7163"/>
    <w:rsid w:val="008145D6"/>
    <w:rsid w:val="008E4A76"/>
    <w:rsid w:val="00944304"/>
    <w:rsid w:val="00A06D2D"/>
    <w:rsid w:val="00A93371"/>
    <w:rsid w:val="00AB1FBE"/>
    <w:rsid w:val="00CC2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4F"/>
    <w:pPr>
      <w:spacing w:after="1" w:line="241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5D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Celina</cp:lastModifiedBy>
  <cp:revision>2</cp:revision>
  <dcterms:created xsi:type="dcterms:W3CDTF">2024-06-07T18:10:00Z</dcterms:created>
  <dcterms:modified xsi:type="dcterms:W3CDTF">2024-06-07T18:10:00Z</dcterms:modified>
</cp:coreProperties>
</file>