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87" w:rsidRPr="0063382D" w:rsidRDefault="00173B2C" w:rsidP="00267617">
      <w:pPr>
        <w:widowControl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PROFESSORES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MATERIAL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CURRICULAR: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TESSITURAS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ENTRE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A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MATEMÁTICA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A</w:t>
      </w:r>
      <w:r w:rsidR="00DF556F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QUÍMICA</w:t>
      </w:r>
    </w:p>
    <w:p w:rsidR="00F41D87" w:rsidRPr="0063382D" w:rsidRDefault="00F41D87" w:rsidP="00267617">
      <w:pPr>
        <w:widowControl w:val="0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</w:p>
    <w:p w:rsidR="00F41D87" w:rsidRPr="0063382D" w:rsidRDefault="00807AB4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Jackelany</w:t>
      </w:r>
      <w:r w:rsidR="00DF556F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DF556F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Souza</w:t>
      </w:r>
      <w:r w:rsidR="00DF556F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França</w:t>
      </w:r>
      <w:r w:rsidR="00DF556F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Durães</w:t>
      </w:r>
      <w:r w:rsidR="00DF556F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Machado</w:t>
      </w:r>
    </w:p>
    <w:p w:rsidR="00F41D87" w:rsidRPr="0063382D" w:rsidRDefault="00807AB4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Secretaria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Estado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Educação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MinasGerais</w:t>
      </w:r>
    </w:p>
    <w:p w:rsidR="00F41D87" w:rsidRPr="0063382D" w:rsidRDefault="00EE365A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7" w:history="1">
        <w:r w:rsidR="00807AB4" w:rsidRPr="0063382D">
          <w:rPr>
            <w:rStyle w:val="Hyperlink"/>
            <w:rFonts w:asciiTheme="majorBidi" w:hAnsiTheme="majorBidi" w:cstheme="majorBidi"/>
            <w:sz w:val="24"/>
            <w:szCs w:val="24"/>
          </w:rPr>
          <w:t>jackelany.duraes@educacao.mg.gov.br</w:t>
        </w:r>
      </w:hyperlink>
    </w:p>
    <w:p w:rsidR="00F41D87" w:rsidRPr="0063382D" w:rsidRDefault="00F41D87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:rsidR="00F41D87" w:rsidRPr="0063382D" w:rsidRDefault="00807AB4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Marilene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Caitano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Reis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Almeida</w:t>
      </w:r>
      <w:r w:rsidR="00DF556F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Soares</w:t>
      </w:r>
    </w:p>
    <w:p w:rsidR="00F41D87" w:rsidRPr="0063382D" w:rsidRDefault="00807AB4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SecretariaMunicipaldeEducaçãodeRubim</w:t>
      </w:r>
    </w:p>
    <w:p w:rsidR="00F41D87" w:rsidRPr="0063382D" w:rsidRDefault="00EE365A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8" w:history="1">
        <w:r w:rsidR="00807AB4" w:rsidRPr="0063382D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pt-BR"/>
          </w:rPr>
          <w:t>marilenecras1@gmail.com</w:t>
        </w:r>
      </w:hyperlink>
    </w:p>
    <w:p w:rsidR="00F41D87" w:rsidRPr="0063382D" w:rsidRDefault="00F41D87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:rsidR="00F41D87" w:rsidRPr="0063382D" w:rsidRDefault="00807AB4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Gilberto</w:t>
      </w:r>
      <w:r w:rsidR="00DF556F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Januario</w:t>
      </w:r>
    </w:p>
    <w:p w:rsidR="00F41D87" w:rsidRPr="0063382D" w:rsidRDefault="00807AB4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UniversidadeFederaldeOuroPreto</w:t>
      </w:r>
    </w:p>
    <w:p w:rsidR="00F41D87" w:rsidRPr="0063382D" w:rsidRDefault="00EE365A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9" w:history="1">
        <w:r w:rsidR="00807AB4" w:rsidRPr="0063382D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pt-BR"/>
          </w:rPr>
          <w:t>gilberto.januario@unimontes.br</w:t>
        </w:r>
      </w:hyperlink>
    </w:p>
    <w:p w:rsidR="00F41D87" w:rsidRPr="0063382D" w:rsidRDefault="00F41D87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:rsidR="00F41D87" w:rsidRPr="0063382D" w:rsidRDefault="00807AB4" w:rsidP="0026761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Eixo:EducaçãoMatemática</w:t>
      </w:r>
    </w:p>
    <w:p w:rsidR="00F41D87" w:rsidRPr="0063382D" w:rsidRDefault="00F41D87" w:rsidP="00267617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:rsidR="00F41D87" w:rsidRPr="0063382D" w:rsidRDefault="00807AB4" w:rsidP="00DF556F">
      <w:pPr>
        <w:pStyle w:val="Default"/>
        <w:widowControl w:val="0"/>
        <w:spacing w:after="120"/>
        <w:jc w:val="both"/>
        <w:rPr>
          <w:rFonts w:asciiTheme="majorBidi" w:hAnsiTheme="majorBidi" w:cstheme="majorBidi"/>
        </w:rPr>
      </w:pPr>
      <w:r w:rsidRPr="0063382D">
        <w:rPr>
          <w:rFonts w:asciiTheme="majorBidi" w:hAnsiTheme="majorBidi" w:cstheme="majorBidi"/>
          <w:b/>
          <w:i/>
          <w:iCs/>
        </w:rPr>
        <w:t>Resumo:</w:t>
      </w:r>
      <w:r w:rsidR="00B47BB6">
        <w:rPr>
          <w:rFonts w:asciiTheme="majorBidi" w:hAnsiTheme="majorBidi" w:cstheme="majorBidi"/>
          <w:b/>
          <w:i/>
          <w:iCs/>
        </w:rPr>
        <w:t xml:space="preserve"> </w:t>
      </w:r>
      <w:r w:rsidRPr="0063382D">
        <w:rPr>
          <w:rFonts w:asciiTheme="majorBidi" w:hAnsiTheme="majorBidi" w:cstheme="majorBidi"/>
          <w:iCs/>
        </w:rPr>
        <w:t>O</w:t>
      </w:r>
      <w:r w:rsidRPr="0063382D">
        <w:rPr>
          <w:rFonts w:asciiTheme="majorBidi" w:hAnsiTheme="majorBidi" w:cstheme="majorBidi"/>
        </w:rPr>
        <w:t>bjetivamos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apresentar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aspectos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relação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que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se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estabelece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entre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professores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materiais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curriculares.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Desenvolvemos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duas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investigações</w:t>
      </w:r>
      <w:r w:rsidR="00B47BB6">
        <w:rPr>
          <w:rFonts w:asciiTheme="majorBidi" w:hAnsiTheme="majorBidi" w:cstheme="majorBidi"/>
        </w:rPr>
        <w:t xml:space="preserve"> que trazem </w:t>
      </w:r>
      <w:r w:rsidRPr="0063382D">
        <w:rPr>
          <w:rFonts w:asciiTheme="majorBidi" w:hAnsiTheme="majorBidi" w:cstheme="majorBidi"/>
        </w:rPr>
        <w:t>questões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sobre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como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professores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interpretam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concepções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teóricas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presentes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nos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materiais</w:t>
      </w:r>
      <w:r w:rsidR="00B47BB6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referentes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à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Matemática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à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Química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para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ensino.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referencial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teórico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modelos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análise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usados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na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primeira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seguem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sendo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aprimorados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na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segunda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como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ordem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evolução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própria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da</w:t>
      </w:r>
      <w:r w:rsidR="00DF556F">
        <w:rPr>
          <w:rFonts w:asciiTheme="majorBidi" w:hAnsiTheme="majorBidi" w:cstheme="majorBidi"/>
        </w:rPr>
        <w:t xml:space="preserve"> </w:t>
      </w:r>
      <w:r w:rsidR="00267617" w:rsidRPr="0063382D">
        <w:rPr>
          <w:rFonts w:asciiTheme="majorBidi" w:hAnsiTheme="majorBidi" w:cstheme="majorBidi"/>
        </w:rPr>
        <w:t>C</w:t>
      </w:r>
      <w:r w:rsidRPr="0063382D">
        <w:rPr>
          <w:rFonts w:asciiTheme="majorBidi" w:hAnsiTheme="majorBidi" w:cstheme="majorBidi"/>
        </w:rPr>
        <w:t>iência.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Como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resultados,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destacamos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alargamento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olhar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investigativo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para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além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das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características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físicas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materiais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curriculares</w:t>
      </w:r>
      <w:r w:rsidR="00267617" w:rsidRPr="0063382D">
        <w:rPr>
          <w:rFonts w:asciiTheme="majorBidi" w:hAnsiTheme="majorBidi" w:cstheme="majorBidi"/>
        </w:rPr>
        <w:t xml:space="preserve">, </w:t>
      </w:r>
      <w:r w:rsidRPr="0063382D">
        <w:rPr>
          <w:rFonts w:asciiTheme="majorBidi" w:hAnsiTheme="majorBidi" w:cstheme="majorBidi"/>
        </w:rPr>
        <w:t>transpondo-se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para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compreensão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usos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que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professores</w:t>
      </w:r>
      <w:r w:rsidR="00DF556F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fazem</w:t>
      </w:r>
      <w:r w:rsidR="0010167C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de</w:t>
      </w:r>
      <w:r w:rsidR="0010167C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materiais</w:t>
      </w:r>
      <w:r w:rsidR="0010167C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de</w:t>
      </w:r>
      <w:r w:rsidR="0010167C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apoio</w:t>
      </w:r>
      <w:r w:rsidR="0010167C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ao</w:t>
      </w:r>
      <w:r w:rsidR="0010167C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desenvolvimento</w:t>
      </w:r>
      <w:r w:rsidR="0010167C">
        <w:rPr>
          <w:rFonts w:asciiTheme="majorBidi" w:hAnsiTheme="majorBidi" w:cstheme="majorBidi"/>
        </w:rPr>
        <w:t xml:space="preserve"> </w:t>
      </w:r>
      <w:r w:rsidRPr="0063382D">
        <w:rPr>
          <w:rFonts w:asciiTheme="majorBidi" w:hAnsiTheme="majorBidi" w:cstheme="majorBidi"/>
        </w:rPr>
        <w:t>curricular.</w:t>
      </w:r>
    </w:p>
    <w:p w:rsidR="00F41D87" w:rsidRPr="0063382D" w:rsidRDefault="00807AB4" w:rsidP="00267617">
      <w:pPr>
        <w:pStyle w:val="Recuodecorpodetexto"/>
        <w:widowControl w:val="0"/>
        <w:ind w:left="0"/>
        <w:rPr>
          <w:rFonts w:asciiTheme="majorBidi" w:hAnsiTheme="majorBidi" w:cstheme="majorBidi"/>
          <w:color w:val="000000"/>
          <w:sz w:val="24"/>
          <w:szCs w:val="24"/>
        </w:rPr>
      </w:pPr>
      <w:r w:rsidRPr="0063382D">
        <w:rPr>
          <w:rFonts w:asciiTheme="majorBidi" w:hAnsiTheme="majorBidi" w:cstheme="majorBidi"/>
          <w:b/>
          <w:bCs/>
          <w:color w:val="000000"/>
          <w:sz w:val="24"/>
          <w:szCs w:val="24"/>
        </w:rPr>
        <w:t>Palavras-chave:</w:t>
      </w:r>
      <w:r w:rsidR="00C035A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Currículos</w:t>
      </w:r>
      <w:r w:rsidR="00C035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de</w:t>
      </w:r>
      <w:r w:rsidR="00C035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Matemática.</w:t>
      </w:r>
      <w:r w:rsidR="00C035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Materiais</w:t>
      </w:r>
      <w:r w:rsidR="00C035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82CC3" w:rsidRPr="0063382D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urriculares.</w:t>
      </w:r>
      <w:r w:rsidR="00C035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Relação</w:t>
      </w:r>
      <w:r w:rsidR="00C035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82CC3" w:rsidRPr="0063382D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rofessor-</w:t>
      </w:r>
      <w:r w:rsidR="00882CC3" w:rsidRPr="0063382D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ateriais</w:t>
      </w:r>
      <w:r w:rsidR="00C035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82CC3" w:rsidRPr="0063382D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63382D">
        <w:rPr>
          <w:rFonts w:asciiTheme="majorBidi" w:hAnsiTheme="majorBidi" w:cstheme="majorBidi"/>
          <w:color w:val="000000"/>
          <w:sz w:val="24"/>
          <w:szCs w:val="24"/>
        </w:rPr>
        <w:t>urriculares.</w:t>
      </w:r>
    </w:p>
    <w:p w:rsidR="00F41D87" w:rsidRPr="0063382D" w:rsidRDefault="00807AB4" w:rsidP="0026761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Considerações</w:t>
      </w:r>
      <w:r w:rsidR="0010167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iniciais</w:t>
      </w:r>
    </w:p>
    <w:p w:rsidR="00267617" w:rsidRPr="0063382D" w:rsidRDefault="00DF4461" w:rsidP="0026761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O </w:t>
      </w:r>
      <w:r w:rsidR="00564480"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presente </w:t>
      </w:r>
      <w:r w:rsidRPr="0063382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trabalho é orientado pelo objetivo de </w:t>
      </w:r>
      <w:r w:rsidRPr="0063382D">
        <w:rPr>
          <w:rFonts w:asciiTheme="majorBidi" w:hAnsiTheme="majorBidi" w:cstheme="majorBidi"/>
          <w:i/>
          <w:iCs/>
          <w:sz w:val="24"/>
          <w:szCs w:val="24"/>
        </w:rPr>
        <w:t>apresentar aspectos da relação que se estabelece entre professores e materiais curriculares</w:t>
      </w:r>
      <w:r w:rsidRPr="0063382D">
        <w:rPr>
          <w:rFonts w:asciiTheme="majorBidi" w:hAnsiTheme="majorBidi" w:cstheme="majorBidi"/>
          <w:sz w:val="24"/>
          <w:szCs w:val="24"/>
        </w:rPr>
        <w:t>, em particular, de profissionais que ensinam Matemática e Química. Trata-se de recorte de duas pesquisas desenvolvidas no Grupo de Pesquisa Currículos em Educação Matemática (GPCEEM)</w:t>
      </w:r>
      <w:r w:rsidR="00882CC3" w:rsidRPr="0063382D">
        <w:rPr>
          <w:rFonts w:asciiTheme="majorBidi" w:hAnsiTheme="majorBidi" w:cstheme="majorBidi"/>
          <w:sz w:val="24"/>
          <w:szCs w:val="24"/>
        </w:rPr>
        <w:t>, no qual a relação professor-materiais curriculares é tomada como objeto de estudo, particularmente, para identificar e compreender aspetos que induzem o conhecimento profissional docente e implicam as práticas de planejar e realizar aulas. Desse modo, tal relação é compreendida na perspectiva de conhecimento, em que os agentes envolvidos, professores e materiais, trazem recursos de si</w:t>
      </w:r>
      <w:r w:rsidR="00564480" w:rsidRPr="0063382D">
        <w:rPr>
          <w:rFonts w:asciiTheme="majorBidi" w:hAnsiTheme="majorBidi" w:cstheme="majorBidi"/>
          <w:sz w:val="24"/>
          <w:szCs w:val="24"/>
        </w:rPr>
        <w:t>, sendo que um molda a prática do outro.</w:t>
      </w:r>
    </w:p>
    <w:p w:rsidR="00F41D87" w:rsidRPr="0063382D" w:rsidRDefault="00807AB4" w:rsidP="0026761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Relação</w:t>
      </w:r>
      <w:r w:rsidR="0010167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Professor</w:t>
      </w:r>
      <w:r w:rsidR="0010167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-</w:t>
      </w:r>
      <w:r w:rsidR="0010167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Materiais</w:t>
      </w:r>
      <w:r w:rsidR="0010167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Curriculares</w:t>
      </w:r>
    </w:p>
    <w:p w:rsidR="00F41D87" w:rsidRPr="0063382D" w:rsidRDefault="00807AB4" w:rsidP="0026761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>Poderíamos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justificar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apresentação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recortes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nossas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pesquisas</w:t>
      </w:r>
      <w:r w:rsidR="00267617" w:rsidRPr="0063382D">
        <w:rPr>
          <w:rFonts w:asciiTheme="majorBidi" w:hAnsiTheme="majorBidi" w:cstheme="majorBidi"/>
          <w:sz w:val="24"/>
          <w:szCs w:val="24"/>
        </w:rPr>
        <w:t xml:space="preserve"> (</w:t>
      </w:r>
      <w:bookmarkStart w:id="0" w:name="_Hlk165883335"/>
      <w:r w:rsidR="00267617" w:rsidRPr="0063382D">
        <w:rPr>
          <w:rFonts w:asciiTheme="majorBidi" w:hAnsiTheme="majorBidi" w:cstheme="majorBidi"/>
          <w:sz w:val="24"/>
          <w:szCs w:val="24"/>
        </w:rPr>
        <w:t xml:space="preserve">Soares, 2020; </w:t>
      </w:r>
      <w:r w:rsidR="00267617" w:rsidRPr="0063382D">
        <w:rPr>
          <w:rFonts w:asciiTheme="majorBidi" w:hAnsiTheme="majorBidi" w:cstheme="majorBidi"/>
          <w:sz w:val="24"/>
          <w:szCs w:val="24"/>
        </w:rPr>
        <w:lastRenderedPageBreak/>
        <w:t>Machado, 2023</w:t>
      </w:r>
      <w:bookmarkEnd w:id="0"/>
      <w:r w:rsidR="00267617" w:rsidRPr="0063382D">
        <w:rPr>
          <w:rFonts w:asciiTheme="majorBidi" w:hAnsiTheme="majorBidi" w:cstheme="majorBidi"/>
          <w:sz w:val="24"/>
          <w:szCs w:val="24"/>
        </w:rPr>
        <w:t xml:space="preserve">)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decorrência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similaridades,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ou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melhor,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aproximações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entre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práticas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campo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investigações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Educação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Matemática.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Apesar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objetivos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distintos</w:t>
      </w:r>
      <w:r w:rsidR="00267617" w:rsidRPr="0063382D">
        <w:rPr>
          <w:rFonts w:asciiTheme="majorBidi" w:hAnsiTheme="majorBidi" w:cstheme="majorBidi"/>
          <w:sz w:val="24"/>
          <w:szCs w:val="24"/>
        </w:rPr>
        <w:t xml:space="preserve">, </w:t>
      </w:r>
      <w:r w:rsidRPr="0063382D">
        <w:rPr>
          <w:rFonts w:asciiTheme="majorBidi" w:hAnsiTheme="majorBidi" w:cstheme="majorBidi"/>
          <w:sz w:val="24"/>
          <w:szCs w:val="24"/>
        </w:rPr>
        <w:t>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perspectivas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teóricas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entrelaçam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diz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respeito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à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temática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relação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professor-material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curricular.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Concebemos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como</w:t>
      </w:r>
      <w:r w:rsidR="00267617" w:rsidRPr="0063382D">
        <w:rPr>
          <w:rFonts w:asciiTheme="majorBidi" w:hAnsiTheme="majorBidi" w:cstheme="majorBidi"/>
          <w:sz w:val="24"/>
          <w:szCs w:val="24"/>
        </w:rPr>
        <w:t xml:space="preserve"> m</w:t>
      </w:r>
      <w:r w:rsidRPr="0063382D">
        <w:rPr>
          <w:rFonts w:asciiTheme="majorBidi" w:hAnsiTheme="majorBidi" w:cstheme="majorBidi"/>
          <w:sz w:val="24"/>
          <w:szCs w:val="24"/>
        </w:rPr>
        <w:t>ateriais</w:t>
      </w:r>
      <w:r w:rsidR="00267617" w:rsidRPr="0063382D">
        <w:rPr>
          <w:rFonts w:asciiTheme="majorBidi" w:hAnsiTheme="majorBidi" w:cstheme="majorBidi"/>
          <w:sz w:val="24"/>
          <w:szCs w:val="24"/>
        </w:rPr>
        <w:t xml:space="preserve"> c</w:t>
      </w:r>
      <w:r w:rsidRPr="0063382D">
        <w:rPr>
          <w:rFonts w:asciiTheme="majorBidi" w:hAnsiTheme="majorBidi" w:cstheme="majorBidi"/>
          <w:sz w:val="24"/>
          <w:szCs w:val="24"/>
        </w:rPr>
        <w:t>urriculares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todo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qualquer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material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didático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que,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ser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utilizado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salas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aula,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exprimam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prescrições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contidas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nos</w:t>
      </w:r>
      <w:r w:rsidR="00267617" w:rsidRPr="0063382D">
        <w:rPr>
          <w:rFonts w:asciiTheme="majorBidi" w:hAnsiTheme="majorBidi" w:cstheme="majorBidi"/>
          <w:sz w:val="24"/>
          <w:szCs w:val="24"/>
        </w:rPr>
        <w:t xml:space="preserve"> documentos </w:t>
      </w:r>
      <w:r w:rsidRPr="0063382D">
        <w:rPr>
          <w:rFonts w:asciiTheme="majorBidi" w:hAnsiTheme="majorBidi" w:cstheme="majorBidi"/>
          <w:sz w:val="24"/>
          <w:szCs w:val="24"/>
        </w:rPr>
        <w:t>curr</w:t>
      </w:r>
      <w:r w:rsidR="00267617" w:rsidRPr="0063382D">
        <w:rPr>
          <w:rFonts w:asciiTheme="majorBidi" w:hAnsiTheme="majorBidi" w:cstheme="majorBidi"/>
          <w:sz w:val="24"/>
          <w:szCs w:val="24"/>
        </w:rPr>
        <w:t>i</w:t>
      </w:r>
      <w:r w:rsidRPr="0063382D">
        <w:rPr>
          <w:rFonts w:asciiTheme="majorBidi" w:hAnsiTheme="majorBidi" w:cstheme="majorBidi"/>
          <w:sz w:val="24"/>
          <w:szCs w:val="24"/>
        </w:rPr>
        <w:t>cul</w:t>
      </w:r>
      <w:r w:rsidR="00267617" w:rsidRPr="0063382D">
        <w:rPr>
          <w:rFonts w:asciiTheme="majorBidi" w:hAnsiTheme="majorBidi" w:cstheme="majorBidi"/>
          <w:sz w:val="24"/>
          <w:szCs w:val="24"/>
        </w:rPr>
        <w:t xml:space="preserve">ares </w:t>
      </w:r>
      <w:r w:rsidRPr="0063382D">
        <w:rPr>
          <w:rFonts w:asciiTheme="majorBidi" w:hAnsiTheme="majorBidi" w:cstheme="majorBidi"/>
          <w:sz w:val="24"/>
          <w:szCs w:val="24"/>
        </w:rPr>
        <w:t>(</w:t>
      </w:r>
      <w:bookmarkStart w:id="1" w:name="_Hlk165883400"/>
      <w:r w:rsidRPr="0063382D">
        <w:rPr>
          <w:rFonts w:asciiTheme="majorBidi" w:hAnsiTheme="majorBidi" w:cstheme="majorBidi"/>
          <w:sz w:val="24"/>
          <w:szCs w:val="24"/>
        </w:rPr>
        <w:t>J</w:t>
      </w:r>
      <w:r w:rsidR="00267617" w:rsidRPr="0063382D">
        <w:rPr>
          <w:rFonts w:asciiTheme="majorBidi" w:hAnsiTheme="majorBidi" w:cstheme="majorBidi"/>
          <w:sz w:val="24"/>
          <w:szCs w:val="24"/>
        </w:rPr>
        <w:t>anuario</w:t>
      </w:r>
      <w:r w:rsidR="00CA2754" w:rsidRPr="0063382D">
        <w:rPr>
          <w:rFonts w:asciiTheme="majorBidi" w:hAnsiTheme="majorBidi" w:cstheme="majorBidi"/>
          <w:sz w:val="24"/>
          <w:szCs w:val="24"/>
        </w:rPr>
        <w:t xml:space="preserve"> e Lima</w:t>
      </w:r>
      <w:r w:rsidRPr="0063382D">
        <w:rPr>
          <w:rFonts w:asciiTheme="majorBidi" w:hAnsiTheme="majorBidi" w:cstheme="majorBidi"/>
          <w:sz w:val="24"/>
          <w:szCs w:val="24"/>
        </w:rPr>
        <w:t>,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20</w:t>
      </w:r>
      <w:bookmarkEnd w:id="1"/>
      <w:r w:rsidR="00CA2754" w:rsidRPr="0063382D">
        <w:rPr>
          <w:rFonts w:asciiTheme="majorBidi" w:hAnsiTheme="majorBidi" w:cstheme="majorBidi"/>
          <w:sz w:val="24"/>
          <w:szCs w:val="24"/>
        </w:rPr>
        <w:t>21</w:t>
      </w:r>
      <w:r w:rsidRPr="0063382D">
        <w:rPr>
          <w:rFonts w:asciiTheme="majorBidi" w:hAnsiTheme="majorBidi" w:cstheme="majorBidi"/>
          <w:sz w:val="24"/>
          <w:szCs w:val="24"/>
        </w:rPr>
        <w:t>).</w:t>
      </w:r>
    </w:p>
    <w:p w:rsidR="00F41D87" w:rsidRPr="0063382D" w:rsidRDefault="00807AB4" w:rsidP="0026761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>Nessa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perspectiva,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="00074189" w:rsidRPr="0063382D">
        <w:rPr>
          <w:rFonts w:asciiTheme="majorBidi" w:hAnsiTheme="majorBidi" w:cstheme="majorBidi"/>
          <w:sz w:val="24"/>
          <w:szCs w:val="24"/>
        </w:rPr>
        <w:t>em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Soares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(2020),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um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três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artigos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="00074189" w:rsidRPr="0063382D">
        <w:rPr>
          <w:rFonts w:asciiTheme="majorBidi" w:hAnsiTheme="majorBidi" w:cstheme="majorBidi"/>
          <w:sz w:val="24"/>
          <w:szCs w:val="24"/>
        </w:rPr>
        <w:t>orienta-se pelo</w:t>
      </w:r>
      <w:r w:rsidR="0010167C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sz w:val="24"/>
          <w:szCs w:val="24"/>
        </w:rPr>
        <w:t>objetivo</w:t>
      </w:r>
      <w:r w:rsidR="0010167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sz w:val="24"/>
          <w:szCs w:val="24"/>
        </w:rPr>
        <w:t>de</w:t>
      </w:r>
      <w:r w:rsidR="0010167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analisar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como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os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recursos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dos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professores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dos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materiais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implicam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diferentes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tipos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usos.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Em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um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segundo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plano</w:t>
      </w:r>
      <w:r w:rsidR="00074189" w:rsidRPr="0063382D">
        <w:rPr>
          <w:rFonts w:asciiTheme="majorBidi" w:hAnsiTheme="majorBidi" w:cstheme="majorBidi"/>
          <w:iCs/>
          <w:sz w:val="24"/>
          <w:szCs w:val="24"/>
        </w:rPr>
        <w:t>,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buscou</w:t>
      </w:r>
      <w:r w:rsidR="00074189" w:rsidRPr="0063382D">
        <w:rPr>
          <w:rFonts w:asciiTheme="majorBidi" w:hAnsiTheme="majorBidi" w:cstheme="majorBidi"/>
          <w:iCs/>
          <w:sz w:val="24"/>
          <w:szCs w:val="24"/>
        </w:rPr>
        <w:t>-se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compreensão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como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esses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recursos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interagem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apresentam-se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como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agência</w:t>
      </w:r>
      <w:r w:rsidR="00074189" w:rsidRPr="0063382D">
        <w:rPr>
          <w:rFonts w:asciiTheme="majorBidi" w:hAnsiTheme="majorBidi" w:cstheme="majorBidi"/>
          <w:iCs/>
          <w:sz w:val="24"/>
          <w:szCs w:val="24"/>
        </w:rPr>
        <w:t>,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074189" w:rsidRPr="0063382D">
        <w:rPr>
          <w:rFonts w:asciiTheme="majorBidi" w:hAnsiTheme="majorBidi" w:cstheme="majorBidi"/>
          <w:iCs/>
          <w:sz w:val="24"/>
          <w:szCs w:val="24"/>
        </w:rPr>
        <w:t>no sentido de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poder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decisão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nas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práticas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de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ensino.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Estudos</w:t>
      </w:r>
      <w:r w:rsidR="0010167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anteriores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apresentam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essa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interação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bifurcada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em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dois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aspectos: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agência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no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professor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e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a</w:t>
      </w:r>
      <w:r w:rsidRPr="0063382D">
        <w:rPr>
          <w:rFonts w:asciiTheme="majorBidi" w:hAnsiTheme="majorBidi" w:cstheme="majorBidi"/>
          <w:iCs/>
          <w:sz w:val="24"/>
          <w:szCs w:val="24"/>
        </w:rPr>
        <w:t>gência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no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material.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074189" w:rsidRPr="0063382D">
        <w:rPr>
          <w:rFonts w:asciiTheme="majorBidi" w:hAnsiTheme="majorBidi" w:cstheme="majorBidi"/>
          <w:iCs/>
          <w:sz w:val="24"/>
          <w:szCs w:val="24"/>
        </w:rPr>
        <w:t xml:space="preserve">Na referida pesquisa, </w:t>
      </w:r>
      <w:r w:rsidRPr="0063382D">
        <w:rPr>
          <w:rFonts w:asciiTheme="majorBidi" w:hAnsiTheme="majorBidi" w:cstheme="majorBidi"/>
          <w:iCs/>
          <w:sz w:val="24"/>
          <w:szCs w:val="24"/>
        </w:rPr>
        <w:t>identificou</w:t>
      </w:r>
      <w:r w:rsidR="00074189" w:rsidRPr="0063382D">
        <w:rPr>
          <w:rFonts w:asciiTheme="majorBidi" w:hAnsiTheme="majorBidi" w:cstheme="majorBidi"/>
          <w:iCs/>
          <w:sz w:val="24"/>
          <w:szCs w:val="24"/>
        </w:rPr>
        <w:t>-se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um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terceiro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Cs/>
          <w:sz w:val="24"/>
          <w:szCs w:val="24"/>
        </w:rPr>
        <w:t>aspecto:</w:t>
      </w:r>
      <w:r w:rsidR="00300757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perfil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dos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estudantes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e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realidade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de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sala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de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aula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como</w:t>
      </w:r>
      <w:r w:rsidR="003007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agência.</w:t>
      </w:r>
    </w:p>
    <w:p w:rsidR="00917A0B" w:rsidRPr="0063382D" w:rsidRDefault="00074189" w:rsidP="0026761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Machado(2023)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, a pesquisa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orientou-se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pelo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objetivo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discutir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</w:t>
      </w:r>
      <w:r w:rsidR="00DF4461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Química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leem,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interpretam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avaliam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materiais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curriculares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integradores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área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Ciências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Natureza.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especial,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considerou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narrativas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duas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sobre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suas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interações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anual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rofessor,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partir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entrevistas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feitas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perspectiva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grupo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discussão.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 pesquisa,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destacou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-se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importância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dada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leitura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anual,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relatada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pelas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professoras,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contribuindo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suas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aprendizagens,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sendo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es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leitura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imprescindível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para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desenvolvimento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dos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projetos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contidos no material curricular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refletindo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diretamente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relação que tinham (e passaram a ter) com os materiais, bem como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práticas</w:t>
      </w:r>
      <w:r w:rsidR="0030075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 planejar aulas</w:t>
      </w:r>
      <w:r w:rsidR="00807AB4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F41D87" w:rsidRPr="0063382D" w:rsidRDefault="008E4188" w:rsidP="0026761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>Assim,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reiteramos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estudo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sobre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curriculares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seu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uso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por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é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relevante,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pois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habilita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para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compreensão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sobre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quais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conhecimentos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constroem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ou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mobilizam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para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relacionar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com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es</w:t>
      </w:r>
      <w:r w:rsidR="00DF4461" w:rsidRPr="0063382D">
        <w:rPr>
          <w:rFonts w:asciiTheme="majorBidi" w:hAnsiTheme="majorBidi" w:cstheme="majorBidi"/>
          <w:sz w:val="24"/>
          <w:szCs w:val="24"/>
        </w:rPr>
        <w:t>t</w:t>
      </w:r>
      <w:r w:rsidR="00807AB4" w:rsidRPr="0063382D">
        <w:rPr>
          <w:rFonts w:asciiTheme="majorBidi" w:hAnsiTheme="majorBidi" w:cstheme="majorBidi"/>
          <w:sz w:val="24"/>
          <w:szCs w:val="24"/>
        </w:rPr>
        <w:t>es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materiais.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Além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disso,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estudos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neste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viés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podem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favorecer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entendimento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como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leem,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interpretam,</w:t>
      </w:r>
      <w:r w:rsidR="00300757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idealizam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práticas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fazem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uso</w:t>
      </w:r>
      <w:r w:rsidRPr="0063382D">
        <w:rPr>
          <w:rFonts w:asciiTheme="majorBidi" w:hAnsiTheme="majorBidi" w:cstheme="majorBidi"/>
          <w:sz w:val="24"/>
          <w:szCs w:val="24"/>
        </w:rPr>
        <w:t>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curriculares,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especial,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livro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didático.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Nesta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relação,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trazem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seus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conhecimentos,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suas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crenças,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suas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concepções</w:t>
      </w:r>
      <w:r w:rsidR="00DF4461" w:rsidRPr="0063382D">
        <w:rPr>
          <w:rFonts w:asciiTheme="majorBidi" w:hAnsiTheme="majorBidi" w:cstheme="majorBidi"/>
          <w:sz w:val="24"/>
          <w:szCs w:val="24"/>
        </w:rPr>
        <w:t>;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contrapartida</w:t>
      </w:r>
      <w:r w:rsidR="00807AB4" w:rsidRPr="0063382D">
        <w:rPr>
          <w:rFonts w:asciiTheme="majorBidi" w:hAnsiTheme="majorBidi" w:cstheme="majorBidi"/>
          <w:sz w:val="24"/>
          <w:szCs w:val="24"/>
        </w:rPr>
        <w:t>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também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trazem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seus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recursos,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suas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representações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seus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conceitos</w:t>
      </w:r>
      <w:r w:rsidR="00DF4461" w:rsidRPr="0063382D">
        <w:rPr>
          <w:rFonts w:asciiTheme="majorBidi" w:hAnsiTheme="majorBidi" w:cstheme="majorBidi"/>
          <w:sz w:val="24"/>
          <w:szCs w:val="24"/>
        </w:rPr>
        <w:t>;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DF4461" w:rsidRPr="0063382D">
        <w:rPr>
          <w:rFonts w:asciiTheme="majorBidi" w:hAnsiTheme="majorBidi" w:cstheme="majorBidi"/>
          <w:sz w:val="24"/>
          <w:szCs w:val="24"/>
        </w:rPr>
        <w:t>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por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fim,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estudantes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também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apresentam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suas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demandas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aprendizagem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movimentando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es</w:t>
      </w:r>
      <w:r w:rsidR="00DF4461" w:rsidRPr="0063382D">
        <w:rPr>
          <w:rFonts w:asciiTheme="majorBidi" w:hAnsiTheme="majorBidi" w:cstheme="majorBidi"/>
          <w:sz w:val="24"/>
          <w:szCs w:val="24"/>
        </w:rPr>
        <w:t>t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relação</w:t>
      </w:r>
      <w:r w:rsidR="00807AB4" w:rsidRPr="0063382D">
        <w:rPr>
          <w:rFonts w:asciiTheme="majorBidi" w:hAnsiTheme="majorBidi" w:cstheme="majorBidi"/>
          <w:sz w:val="24"/>
          <w:szCs w:val="24"/>
        </w:rPr>
        <w:t>.</w:t>
      </w:r>
    </w:p>
    <w:p w:rsidR="00F41D87" w:rsidRPr="0063382D" w:rsidRDefault="00807AB4" w:rsidP="0026761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Referencial</w:t>
      </w:r>
      <w:r w:rsidR="006E0E9A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teórico</w:t>
      </w:r>
    </w:p>
    <w:p w:rsidR="00F41D87" w:rsidRPr="0063382D" w:rsidRDefault="00564480" w:rsidP="0026761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estudos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bookmarkStart w:id="2" w:name="_Hlk165885938"/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Brown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(2009)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 xml:space="preserve">de </w:t>
      </w:r>
      <w:r w:rsidR="00807AB4" w:rsidRPr="0063382D">
        <w:rPr>
          <w:rFonts w:asciiTheme="majorBidi" w:hAnsiTheme="majorBidi" w:cstheme="majorBidi"/>
          <w:sz w:val="24"/>
          <w:szCs w:val="24"/>
        </w:rPr>
        <w:t>Remillard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Kim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(2017)</w:t>
      </w:r>
      <w:bookmarkEnd w:id="2"/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abordam 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importância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entendermos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como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relacionam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curriculares.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Sob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perspectiva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pesquisa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práticas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ensino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aprendizagem,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contribuições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epistemológicas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respeito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suas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relações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precisam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ser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ponderadas,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uma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vez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que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podem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implicar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modos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como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leem</w:t>
      </w:r>
      <w:r w:rsidRPr="0063382D">
        <w:rPr>
          <w:rFonts w:asciiTheme="majorBidi" w:hAnsiTheme="majorBidi" w:cstheme="majorBidi"/>
          <w:sz w:val="24"/>
          <w:szCs w:val="24"/>
        </w:rPr>
        <w:t xml:space="preserve"> 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interpretam</w:t>
      </w:r>
      <w:r w:rsidRPr="0063382D">
        <w:rPr>
          <w:rFonts w:asciiTheme="majorBidi" w:hAnsiTheme="majorBidi" w:cstheme="majorBidi"/>
          <w:sz w:val="24"/>
          <w:szCs w:val="24"/>
        </w:rPr>
        <w:t xml:space="preserve"> orientações de ensino</w:t>
      </w:r>
      <w:r w:rsidR="00807AB4" w:rsidRPr="0063382D">
        <w:rPr>
          <w:rFonts w:asciiTheme="majorBidi" w:hAnsiTheme="majorBidi" w:cstheme="majorBidi"/>
          <w:sz w:val="24"/>
          <w:szCs w:val="24"/>
        </w:rPr>
        <w:t>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 xml:space="preserve">e </w:t>
      </w:r>
      <w:r w:rsidR="00807AB4" w:rsidRPr="0063382D">
        <w:rPr>
          <w:rFonts w:asciiTheme="majorBidi" w:hAnsiTheme="majorBidi" w:cstheme="majorBidi"/>
          <w:sz w:val="24"/>
          <w:szCs w:val="24"/>
        </w:rPr>
        <w:t>avaliam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selecionam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 xml:space="preserve">tarefas nos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planejar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realizar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aulas</w:t>
      </w:r>
      <w:r w:rsidRPr="0063382D">
        <w:rPr>
          <w:rFonts w:asciiTheme="majorBidi" w:hAnsiTheme="majorBidi" w:cstheme="majorBidi"/>
          <w:sz w:val="24"/>
          <w:szCs w:val="24"/>
        </w:rPr>
        <w:t>, em particular, Manuais do Professor</w:t>
      </w:r>
      <w:r w:rsidR="00807AB4" w:rsidRPr="0063382D">
        <w:rPr>
          <w:rFonts w:asciiTheme="majorBidi" w:hAnsiTheme="majorBidi" w:cstheme="majorBidi"/>
          <w:sz w:val="24"/>
          <w:szCs w:val="24"/>
        </w:rPr>
        <w:t>.</w:t>
      </w:r>
    </w:p>
    <w:p w:rsidR="00F41D87" w:rsidRPr="0063382D" w:rsidRDefault="00807AB4" w:rsidP="0026761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>Particularmente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desempenham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um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papel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importante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reformas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ensino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(</w:t>
      </w:r>
      <w:bookmarkStart w:id="3" w:name="_Hlk165885964"/>
      <w:r w:rsidRPr="0063382D">
        <w:rPr>
          <w:rFonts w:asciiTheme="majorBidi" w:hAnsiTheme="majorBidi" w:cstheme="majorBidi"/>
          <w:sz w:val="24"/>
          <w:szCs w:val="24"/>
        </w:rPr>
        <w:t>Collopy,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2003</w:t>
      </w:r>
      <w:bookmarkEnd w:id="3"/>
      <w:r w:rsidRPr="0063382D">
        <w:rPr>
          <w:rFonts w:asciiTheme="majorBidi" w:hAnsiTheme="majorBidi" w:cstheme="majorBidi"/>
          <w:sz w:val="24"/>
          <w:szCs w:val="24"/>
        </w:rPr>
        <w:t>;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Remillard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Kim,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2017)</w:t>
      </w:r>
      <w:r w:rsidR="00564480" w:rsidRPr="0063382D">
        <w:rPr>
          <w:rFonts w:asciiTheme="majorBidi" w:hAnsiTheme="majorBidi" w:cstheme="majorBidi"/>
          <w:sz w:val="24"/>
          <w:szCs w:val="24"/>
        </w:rPr>
        <w:t>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operando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inovações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pedagógicas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referentes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564480" w:rsidRPr="0063382D">
        <w:rPr>
          <w:rFonts w:asciiTheme="majorBidi" w:hAnsiTheme="majorBidi" w:cstheme="majorBidi"/>
          <w:sz w:val="24"/>
          <w:szCs w:val="24"/>
        </w:rPr>
        <w:t>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apresentação,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abordagem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organização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conteúdos;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níveis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demandas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lastRenderedPageBreak/>
        <w:t>cognitivas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="00564480" w:rsidRPr="0063382D">
        <w:rPr>
          <w:rFonts w:asciiTheme="majorBidi" w:hAnsiTheme="majorBidi" w:cstheme="majorBidi"/>
          <w:sz w:val="24"/>
          <w:szCs w:val="24"/>
        </w:rPr>
        <w:t>tarefas</w:t>
      </w:r>
      <w:r w:rsidRPr="0063382D">
        <w:rPr>
          <w:rFonts w:asciiTheme="majorBidi" w:hAnsiTheme="majorBidi" w:cstheme="majorBidi"/>
          <w:sz w:val="24"/>
          <w:szCs w:val="24"/>
        </w:rPr>
        <w:t>;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indicação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apoio;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teorizações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subjacentes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às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orientações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ensino,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aspectos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têm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despertado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interesse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investigação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algumas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pesquisas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—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por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exemplo,</w:t>
      </w:r>
      <w:bookmarkStart w:id="4" w:name="_Hlk165886093"/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Antunes(2022)</w:t>
      </w:r>
      <w:r w:rsidR="00564480" w:rsidRPr="0063382D">
        <w:rPr>
          <w:rFonts w:asciiTheme="majorBidi" w:hAnsiTheme="majorBidi" w:cstheme="majorBidi"/>
          <w:sz w:val="24"/>
          <w:szCs w:val="24"/>
        </w:rPr>
        <w:t xml:space="preserve">, </w:t>
      </w:r>
      <w:r w:rsidR="008C03FC" w:rsidRPr="0063382D">
        <w:rPr>
          <w:rFonts w:asciiTheme="majorBidi" w:hAnsiTheme="majorBidi" w:cstheme="majorBidi"/>
          <w:sz w:val="24"/>
          <w:szCs w:val="24"/>
        </w:rPr>
        <w:t xml:space="preserve">Soares (2024) e </w:t>
      </w:r>
      <w:r w:rsidR="00564480" w:rsidRPr="0063382D">
        <w:rPr>
          <w:rFonts w:asciiTheme="majorBidi" w:hAnsiTheme="majorBidi" w:cstheme="majorBidi"/>
          <w:sz w:val="24"/>
          <w:szCs w:val="24"/>
        </w:rPr>
        <w:t>Souza (2024)</w:t>
      </w:r>
      <w:bookmarkEnd w:id="4"/>
      <w:r w:rsidR="008C03FC" w:rsidRPr="0063382D">
        <w:rPr>
          <w:rFonts w:asciiTheme="majorBidi" w:hAnsiTheme="majorBidi" w:cstheme="majorBidi"/>
          <w:sz w:val="24"/>
          <w:szCs w:val="24"/>
        </w:rPr>
        <w:t>.T</w:t>
      </w:r>
      <w:r w:rsidRPr="0063382D">
        <w:rPr>
          <w:rFonts w:asciiTheme="majorBidi" w:hAnsiTheme="majorBidi" w:cstheme="majorBidi"/>
          <w:sz w:val="24"/>
          <w:szCs w:val="24"/>
        </w:rPr>
        <w:t>ais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pesquisas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têm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busca</w:t>
      </w:r>
      <w:r w:rsidR="006E0E9A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compreender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relação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-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curriculares,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lançando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luz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para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avaliação,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seleção,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planejamento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desenvolvimento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="008C03FC" w:rsidRPr="0063382D">
        <w:rPr>
          <w:rFonts w:asciiTheme="majorBidi" w:hAnsiTheme="majorBidi" w:cstheme="majorBidi"/>
          <w:sz w:val="24"/>
          <w:szCs w:val="24"/>
        </w:rPr>
        <w:t>tarefas,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medida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recursos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sua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interação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recursos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operam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práticas</w:t>
      </w:r>
      <w:r w:rsidR="00601301">
        <w:rPr>
          <w:rFonts w:asciiTheme="majorBidi" w:hAnsiTheme="majorBidi" w:cstheme="majorBidi"/>
          <w:sz w:val="24"/>
          <w:szCs w:val="24"/>
        </w:rPr>
        <w:t xml:space="preserve"> 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ensino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desenvolvimento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profissional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docente.</w:t>
      </w:r>
    </w:p>
    <w:p w:rsidR="00F41D87" w:rsidRPr="0063382D" w:rsidRDefault="00807AB4" w:rsidP="00564480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>Podemos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perceber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interrelações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subjetivas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por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meio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das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quais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relaciona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determinado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material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curricular,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amalg</w:t>
      </w:r>
      <w:r w:rsidR="008E4188" w:rsidRPr="0063382D">
        <w:rPr>
          <w:rFonts w:asciiTheme="majorBidi" w:hAnsiTheme="majorBidi" w:cstheme="majorBidi"/>
          <w:sz w:val="24"/>
          <w:szCs w:val="24"/>
        </w:rPr>
        <w:t>a</w:t>
      </w:r>
      <w:r w:rsidRPr="0063382D">
        <w:rPr>
          <w:rFonts w:asciiTheme="majorBidi" w:hAnsiTheme="majorBidi" w:cstheme="majorBidi"/>
          <w:sz w:val="24"/>
          <w:szCs w:val="24"/>
        </w:rPr>
        <w:t>mando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apropriando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dele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para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ensino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conteúdos.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professor,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por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meio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um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processo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interpretação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adaptação,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utiliza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curriculares,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podendo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resultados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obtidos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variar</w:t>
      </w:r>
      <w:r w:rsidR="00601301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significativamente.</w:t>
      </w:r>
    </w:p>
    <w:p w:rsidR="00F41D87" w:rsidRPr="0063382D" w:rsidRDefault="00807AB4" w:rsidP="0026761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Procedimentos</w:t>
      </w:r>
      <w:r w:rsidR="00601301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metodológicos</w:t>
      </w:r>
    </w:p>
    <w:p w:rsidR="00F41D87" w:rsidRPr="0063382D" w:rsidRDefault="00807AB4" w:rsidP="008C03FC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procedimentos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metodológicos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utilizados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="008C03FC" w:rsidRPr="0063382D">
        <w:rPr>
          <w:rFonts w:asciiTheme="majorBidi" w:hAnsiTheme="majorBidi" w:cstheme="majorBidi"/>
          <w:sz w:val="24"/>
          <w:szCs w:val="24"/>
        </w:rPr>
        <w:t>em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Soares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(2020)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trazem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3E05F8">
        <w:rPr>
          <w:rFonts w:asciiTheme="majorBidi" w:hAnsiTheme="majorBidi" w:cstheme="majorBidi"/>
          <w:sz w:val="24"/>
          <w:szCs w:val="24"/>
        </w:rPr>
        <w:t xml:space="preserve"> idéia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Núcleos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Significação</w:t>
      </w:r>
      <w:r w:rsidR="008C03FC" w:rsidRPr="0063382D">
        <w:rPr>
          <w:rFonts w:asciiTheme="majorBidi" w:hAnsiTheme="majorBidi" w:cstheme="majorBidi"/>
          <w:sz w:val="24"/>
          <w:szCs w:val="24"/>
        </w:rPr>
        <w:t>,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inspirado</w:t>
      </w:r>
      <w:r w:rsidR="003E05F8">
        <w:rPr>
          <w:rFonts w:asciiTheme="majorBidi" w:hAnsiTheme="majorBidi" w:cstheme="majorBidi"/>
          <w:sz w:val="24"/>
          <w:szCs w:val="24"/>
        </w:rPr>
        <w:t xml:space="preserve">s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bookmarkStart w:id="5" w:name="_Hlk165886209"/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Vigotsk</w:t>
      </w:r>
      <w:r w:rsidR="0063382D" w:rsidRPr="0063382D">
        <w:rPr>
          <w:rFonts w:asciiTheme="majorBidi" w:hAnsiTheme="majorBidi" w:cstheme="majorBidi"/>
          <w:sz w:val="24"/>
          <w:szCs w:val="24"/>
        </w:rPr>
        <w:t>y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(</w:t>
      </w:r>
      <w:r w:rsidR="0063382D" w:rsidRPr="0063382D">
        <w:rPr>
          <w:rFonts w:asciiTheme="majorBidi" w:hAnsiTheme="majorBidi" w:cstheme="majorBidi"/>
          <w:sz w:val="24"/>
          <w:szCs w:val="24"/>
        </w:rPr>
        <w:t>1998</w:t>
      </w:r>
      <w:r w:rsidRPr="0063382D">
        <w:rPr>
          <w:rFonts w:asciiTheme="majorBidi" w:hAnsiTheme="majorBidi" w:cstheme="majorBidi"/>
          <w:sz w:val="24"/>
          <w:szCs w:val="24"/>
        </w:rPr>
        <w:t>)</w:t>
      </w:r>
      <w:bookmarkEnd w:id="5"/>
      <w:r w:rsidRPr="0063382D">
        <w:rPr>
          <w:rFonts w:asciiTheme="majorBidi" w:hAnsiTheme="majorBidi" w:cstheme="majorBidi"/>
          <w:sz w:val="24"/>
          <w:szCs w:val="24"/>
        </w:rPr>
        <w:t>.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Núcleos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Significação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serviram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propósito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apreender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sentidos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="008C03FC" w:rsidRPr="0063382D">
        <w:rPr>
          <w:rFonts w:asciiTheme="majorBidi" w:hAnsiTheme="majorBidi" w:cstheme="majorBidi"/>
          <w:sz w:val="24"/>
          <w:szCs w:val="24"/>
        </w:rPr>
        <w:t>das narrativas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participantes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ensinam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Matemática.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Informações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foram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obtidas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pela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utilização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entrevistas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semiestruturadas,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realizadas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grupo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virtualmente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devido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quadro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pandêmico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instaurado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2020.</w:t>
      </w:r>
      <w:r w:rsidR="003E05F8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análise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resultou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="008E4188" w:rsidRPr="0063382D">
        <w:rPr>
          <w:rFonts w:asciiTheme="majorBidi" w:hAnsiTheme="majorBidi" w:cstheme="majorBidi"/>
          <w:sz w:val="24"/>
          <w:szCs w:val="24"/>
        </w:rPr>
        <w:t>em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três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núcleos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significação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sendo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nos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interessa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</w:t>
      </w:r>
      <w:r w:rsidR="008E4188" w:rsidRPr="0063382D">
        <w:rPr>
          <w:rFonts w:asciiTheme="majorBidi" w:hAnsiTheme="majorBidi" w:cstheme="majorBidi"/>
          <w:sz w:val="24"/>
          <w:szCs w:val="24"/>
        </w:rPr>
        <w:t>aquele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trabalho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perfil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dos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estudantes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realidade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sala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aula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como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agência.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Dito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outro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modo</w:t>
      </w:r>
      <w:r w:rsidR="004306E3" w:rsidRPr="0063382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constatou-se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que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além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do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material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curricular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os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saberes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dos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professores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realidade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da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turma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assume-se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também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como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agência</w:t>
      </w:r>
      <w:r w:rsidR="008C03FC" w:rsidRPr="0063382D">
        <w:rPr>
          <w:rFonts w:asciiTheme="majorBidi" w:hAnsiTheme="majorBidi" w:cstheme="majorBidi"/>
          <w:bCs/>
          <w:color w:val="000000"/>
          <w:sz w:val="24"/>
          <w:szCs w:val="24"/>
        </w:rPr>
        <w:t>,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já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que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os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professores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passam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a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considerá-la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em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suas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escolhas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bCs/>
          <w:color w:val="000000"/>
          <w:sz w:val="24"/>
          <w:szCs w:val="24"/>
        </w:rPr>
        <w:t>pedagógicas</w:t>
      </w:r>
      <w:r w:rsidR="008F559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.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resultados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indicam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embora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possam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assumir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como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agência,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perfil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estudantes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realidade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da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sala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aula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configuram-</w:t>
      </w:r>
      <w:r w:rsidR="008F5593">
        <w:rPr>
          <w:rFonts w:asciiTheme="majorBidi" w:hAnsiTheme="majorBidi" w:cstheme="majorBidi"/>
          <w:sz w:val="24"/>
          <w:szCs w:val="24"/>
        </w:rPr>
        <w:t>s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8F559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como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autoridade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desenvolvimento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curricular;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percepção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pelos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falta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transparência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nos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estimulam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recorrer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outros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materiais,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revelando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acentuado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grau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infidelidade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ao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material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</w:t>
      </w:r>
      <w:r w:rsidR="004306E3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adotado.</w:t>
      </w:r>
    </w:p>
    <w:p w:rsidR="00917A0B" w:rsidRPr="0063382D" w:rsidRDefault="00807AB4" w:rsidP="008C03FC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Considerando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propósitos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pesquisa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qualitativa</w:t>
      </w:r>
      <w:r w:rsidR="008C03FC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3FC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Machado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(2023)</w:t>
      </w:r>
      <w:r w:rsidR="008C03FC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foi adotado 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Estudo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Caso,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3FC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sendo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3FC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constituído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um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grupo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discussão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foco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3FC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interações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entre duas professoras que ensinavam Química e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recursos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curriculares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dados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foram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coletados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entrevista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discussão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coletiva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duas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após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analisarem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 Manual do Professor de um material curricular integrador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avaliado e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distribuído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pelo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Programa Nacional do Livro e do Material Didático, edição de 2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021,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Novo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Ensino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Médio.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Foram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analisadas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reflexões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sobre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modo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ia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interpreta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vam orientações de ensino,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avalia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va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062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tarefas de dois projetos integradores, os quais incorporavam o </w:t>
      </w:r>
      <w:r w:rsidR="0038131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material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17A0B" w:rsidRPr="0063382D" w:rsidRDefault="00807AB4" w:rsidP="008C03FC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pesquisa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qualitativa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coloca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beneplácito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Collopy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(2003)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Remillard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Kim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(2017)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analisarmos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relação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professor-materiais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curriculares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partir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integração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Matemática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Química,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sentido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autoras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sustentam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argumento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materiais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curriculares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podem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oportunizar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novas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abordagens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conceituais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novas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idéias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partir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momento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professores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interpretam,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lêem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avaliam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es</w:t>
      </w:r>
      <w:r w:rsidR="0038131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materiais,possibilitando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elaboração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8131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tarefas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ou</w:t>
      </w:r>
      <w:r w:rsidR="0043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abordagens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diferenciadas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conceitos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propósito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criar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condições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os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estudantes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construam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aprendizagens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sentido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significado.</w:t>
      </w:r>
    </w:p>
    <w:p w:rsidR="00917A0B" w:rsidRPr="0063382D" w:rsidRDefault="00807AB4" w:rsidP="008C03FC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entrevistas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semiestruturadas,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ocorridas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forma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discussão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coletiva,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serviram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gatilho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profissionais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expressar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38131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ia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m,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interpreta</w:t>
      </w:r>
      <w:r w:rsidR="0038131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v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am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avali</w:t>
      </w:r>
      <w:r w:rsidR="0038131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av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am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conhecimento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Matemática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Química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incorporadas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tal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material.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8131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Machado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(2023)</w:t>
      </w:r>
      <w:r w:rsidR="0038131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 análise foi orientada pelo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modelo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i/>
          <w:color w:val="000000" w:themeColor="text1"/>
          <w:sz w:val="24"/>
          <w:szCs w:val="24"/>
        </w:rPr>
        <w:t>KCEMC</w:t>
      </w:r>
      <w:r w:rsidR="00877629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(Conhecimento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Matemática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Química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Incorporadas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Currículo)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traz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como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resultados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mudanças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87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postura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relação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leitura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interpretação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orientações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anual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rofessor;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perspectivas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sobre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alguns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conceitos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antes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desconhecidos;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planejamento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aulas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resultados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ainda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indicam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tanto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recursos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</w:t>
      </w:r>
      <w:r w:rsidR="007B31D6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quanto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materiais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curriculares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integradores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exercem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influência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modos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ensinar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aprender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aulas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Ciências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Natureza.</w:t>
      </w:r>
    </w:p>
    <w:p w:rsidR="00917A0B" w:rsidRPr="0063382D" w:rsidRDefault="002A53CF" w:rsidP="008C03FC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Observemos,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pois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procedimentos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metodológicos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utilizados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em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ambas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recaem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sobre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modelos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análises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presentes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pesquisas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dentro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temática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professor-material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curricular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como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diferencial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segunda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estende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aprofunda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categorias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análise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utilizadas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</w:t>
      </w:r>
      <w:r w:rsidR="00D75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primeira.</w:t>
      </w:r>
    </w:p>
    <w:p w:rsidR="00F41D87" w:rsidRPr="0063382D" w:rsidRDefault="00807AB4" w:rsidP="0026761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Análise</w:t>
      </w:r>
    </w:p>
    <w:p w:rsidR="00F41D87" w:rsidRPr="0063382D" w:rsidRDefault="002A53CF" w:rsidP="0026761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63382D">
        <w:rPr>
          <w:rFonts w:asciiTheme="majorBidi" w:hAnsiTheme="majorBidi" w:cstheme="majorBidi"/>
          <w:sz w:val="24"/>
          <w:szCs w:val="24"/>
        </w:rPr>
        <w:t>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duas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pesquisas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convergem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ao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fazerem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uma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análise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sobre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uso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curriculares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por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professores,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apesar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des</w:t>
      </w:r>
      <w:r w:rsidR="001B4613" w:rsidRPr="0063382D">
        <w:rPr>
          <w:rFonts w:asciiTheme="majorBidi" w:hAnsiTheme="majorBidi" w:cstheme="majorBidi"/>
          <w:sz w:val="24"/>
          <w:szCs w:val="24"/>
        </w:rPr>
        <w:t>t</w:t>
      </w:r>
      <w:r w:rsidR="00807AB4" w:rsidRPr="0063382D">
        <w:rPr>
          <w:rFonts w:asciiTheme="majorBidi" w:hAnsiTheme="majorBidi" w:cstheme="majorBidi"/>
          <w:sz w:val="24"/>
          <w:szCs w:val="24"/>
        </w:rPr>
        <w:t>es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1B4613" w:rsidRPr="0063382D">
        <w:rPr>
          <w:rFonts w:asciiTheme="majorBidi" w:hAnsiTheme="majorBidi" w:cstheme="majorBidi"/>
          <w:sz w:val="24"/>
          <w:szCs w:val="24"/>
        </w:rPr>
        <w:t>profissionais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pertenceram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duas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áreas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de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conhecimentos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diferentes</w:t>
      </w:r>
      <w:r w:rsidRPr="0063382D">
        <w:rPr>
          <w:rFonts w:asciiTheme="majorBidi" w:hAnsiTheme="majorBidi" w:cstheme="majorBidi"/>
          <w:sz w:val="24"/>
          <w:szCs w:val="24"/>
        </w:rPr>
        <w:t>,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complementares</w:t>
      </w:r>
      <w:r w:rsidR="00807AB4" w:rsidRPr="0063382D">
        <w:rPr>
          <w:rFonts w:asciiTheme="majorBidi" w:hAnsiTheme="majorBidi" w:cstheme="majorBidi"/>
          <w:sz w:val="24"/>
          <w:szCs w:val="24"/>
        </w:rPr>
        <w:t>.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Embora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resultados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duas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pesquisas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</w:t>
      </w:r>
      <w:r w:rsidRPr="0063382D">
        <w:rPr>
          <w:rFonts w:asciiTheme="majorBidi" w:hAnsiTheme="majorBidi" w:cstheme="majorBidi"/>
          <w:sz w:val="24"/>
          <w:szCs w:val="24"/>
        </w:rPr>
        <w:t>jam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diferentes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por</w:t>
      </w:r>
      <w:r w:rsidR="001B4613" w:rsidRPr="0063382D">
        <w:rPr>
          <w:rFonts w:asciiTheme="majorBidi" w:hAnsiTheme="majorBidi" w:cstheme="majorBidi"/>
          <w:sz w:val="24"/>
          <w:szCs w:val="24"/>
        </w:rPr>
        <w:t>,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obviamente</w:t>
      </w:r>
      <w:r w:rsidR="001B4613" w:rsidRPr="0063382D">
        <w:rPr>
          <w:rFonts w:asciiTheme="majorBidi" w:hAnsiTheme="majorBidi" w:cstheme="majorBidi"/>
          <w:sz w:val="24"/>
          <w:szCs w:val="24"/>
        </w:rPr>
        <w:t>,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terem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objetiv</w:t>
      </w:r>
      <w:r w:rsidR="00173B2C" w:rsidRPr="0063382D">
        <w:rPr>
          <w:rFonts w:asciiTheme="majorBidi" w:hAnsiTheme="majorBidi" w:cstheme="majorBidi"/>
          <w:sz w:val="24"/>
          <w:szCs w:val="24"/>
        </w:rPr>
        <w:t>os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diferentes,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achados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possuem</w:t>
      </w:r>
      <w:r w:rsidR="00D75830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similaridade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relação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às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características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respostas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1B4613" w:rsidRPr="0063382D">
        <w:rPr>
          <w:rFonts w:asciiTheme="majorBidi" w:hAnsiTheme="majorBidi" w:cstheme="majorBidi"/>
          <w:sz w:val="24"/>
          <w:szCs w:val="24"/>
        </w:rPr>
        <w:t xml:space="preserve">e narrativas </w:t>
      </w:r>
      <w:r w:rsidR="00807AB4" w:rsidRPr="0063382D">
        <w:rPr>
          <w:rFonts w:asciiTheme="majorBidi" w:hAnsiTheme="majorBidi" w:cstheme="majorBidi"/>
          <w:sz w:val="24"/>
          <w:szCs w:val="24"/>
        </w:rPr>
        <w:t>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professores,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principalmente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relação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às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dificuldades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que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encontraram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durante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pesquisas.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duas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pesquisas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discutem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relação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que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estabelecem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com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curriculares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recursos,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tanto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professores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quanto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próprios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materiais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que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se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incorporam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nessa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807AB4" w:rsidRPr="0063382D">
        <w:rPr>
          <w:rFonts w:asciiTheme="majorBidi" w:hAnsiTheme="majorBidi" w:cstheme="majorBidi"/>
          <w:sz w:val="24"/>
          <w:szCs w:val="24"/>
        </w:rPr>
        <w:t>relação.</w:t>
      </w:r>
    </w:p>
    <w:p w:rsidR="00F41D87" w:rsidRPr="0063382D" w:rsidRDefault="00807AB4" w:rsidP="0026761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>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crenças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objetivos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designam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posturas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procedimentos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="001B4613" w:rsidRPr="0063382D">
        <w:rPr>
          <w:rFonts w:asciiTheme="majorBidi" w:hAnsiTheme="majorBidi" w:cstheme="majorBidi"/>
          <w:sz w:val="24"/>
          <w:szCs w:val="24"/>
        </w:rPr>
        <w:t>deles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relação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material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ou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conteúdos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organizados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selecionados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para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ensino.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outro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lado</w:t>
      </w:r>
      <w:r w:rsidR="001B4613" w:rsidRPr="0063382D">
        <w:rPr>
          <w:rFonts w:asciiTheme="majorBidi" w:hAnsiTheme="majorBidi" w:cstheme="majorBidi"/>
          <w:sz w:val="24"/>
          <w:szCs w:val="24"/>
        </w:rPr>
        <w:t>,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material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também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é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permeado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intencionalidades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1B4613" w:rsidRPr="0063382D">
        <w:rPr>
          <w:rFonts w:asciiTheme="majorBidi" w:hAnsiTheme="majorBidi" w:cstheme="majorBidi"/>
          <w:sz w:val="24"/>
          <w:szCs w:val="24"/>
        </w:rPr>
        <w:t>,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muitas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vezes</w:t>
      </w:r>
      <w:r w:rsidR="001B4613" w:rsidRPr="0063382D">
        <w:rPr>
          <w:rFonts w:asciiTheme="majorBidi" w:hAnsiTheme="majorBidi" w:cstheme="majorBidi"/>
          <w:sz w:val="24"/>
          <w:szCs w:val="24"/>
        </w:rPr>
        <w:t>,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estão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explícitas,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percebidas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pelo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partir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suas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habilidades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deparar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informações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presentes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forma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subliminar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material.</w:t>
      </w:r>
    </w:p>
    <w:p w:rsidR="00F41D87" w:rsidRPr="0063382D" w:rsidRDefault="00807AB4" w:rsidP="0026761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>Explorar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oferece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diferentes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oportunidades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para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moldarem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suas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práticas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ensino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exercem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sua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agência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dentro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desses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contextos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revelar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percepções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valiosas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sobre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processos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ensino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aprendizagem.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compreensão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mais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profunda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desses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aspectos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contribuir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para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políticas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públicas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educacionais,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programas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formação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desenvolvimento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materiais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curriculares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que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atendam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às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necessidades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professores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dos</w:t>
      </w:r>
      <w:r w:rsidR="003951ED">
        <w:rPr>
          <w:rFonts w:asciiTheme="majorBidi" w:hAnsiTheme="majorBidi" w:cstheme="majorBidi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sz w:val="24"/>
          <w:szCs w:val="24"/>
        </w:rPr>
        <w:t>estudantes.</w:t>
      </w:r>
    </w:p>
    <w:p w:rsidR="00F41D87" w:rsidRPr="0063382D" w:rsidRDefault="00807AB4" w:rsidP="0026761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Considerações</w:t>
      </w:r>
      <w:r w:rsidR="003951E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finais</w:t>
      </w:r>
    </w:p>
    <w:p w:rsidR="00F41D87" w:rsidRPr="0063382D" w:rsidRDefault="00807AB4" w:rsidP="0026761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implicações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="001B4613"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da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relação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="001B4613"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professor-materiais curriculares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foram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observadas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e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refletidas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quando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analisadas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entrevistas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com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professoras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que</w:t>
      </w:r>
      <w:r w:rsidR="001B4613"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,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="001B4613"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com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suas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narrativas,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foram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lastRenderedPageBreak/>
        <w:t>percebidas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mudanças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significativas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de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suas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crenças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em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relação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ao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="001B4613"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M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anual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do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="001B4613"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P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rofessor,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em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suas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maneiras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de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="001B4613"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conceber e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explorar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um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material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curricular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integrador,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seja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para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a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escolha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des</w:t>
      </w:r>
      <w:r w:rsidR="000901D0"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t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e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material,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seja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para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o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planejamento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de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suas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aulas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com</w:t>
      </w:r>
      <w:r w:rsidR="003E24E4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</w:t>
      </w:r>
      <w:r w:rsidRPr="0063382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ele.</w:t>
      </w:r>
    </w:p>
    <w:p w:rsidR="00917A0B" w:rsidRPr="0063382D" w:rsidRDefault="00807AB4" w:rsidP="0026761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materiais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curriculares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apresentam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recursos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colaboram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para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professores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(re)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significarem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seus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conhecimentos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construírem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outros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medida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leem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interpretam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orientações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ensino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avaliam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selecionam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01D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tarefas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ao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planejar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realizar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aulas,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validando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01D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 compreensão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01D0" w:rsidRPr="006338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considera que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processo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construção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reconstrução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recursos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leva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mudanças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substanciais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nas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abordagens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dos</w:t>
      </w:r>
      <w:r w:rsidR="003E2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3382D">
        <w:rPr>
          <w:rFonts w:asciiTheme="majorBidi" w:hAnsiTheme="majorBidi" w:cstheme="majorBidi"/>
          <w:color w:val="000000" w:themeColor="text1"/>
          <w:sz w:val="24"/>
          <w:szCs w:val="24"/>
        </w:rPr>
        <w:t>professores.</w:t>
      </w:r>
    </w:p>
    <w:p w:rsidR="00F41D87" w:rsidRPr="0063382D" w:rsidRDefault="00807AB4" w:rsidP="0063382D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63382D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Referências</w:t>
      </w:r>
    </w:p>
    <w:p w:rsidR="0063382D" w:rsidRPr="0063382D" w:rsidRDefault="0063382D" w:rsidP="000901D0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 xml:space="preserve">ANTUNES, Fabrício Mendes. </w:t>
      </w:r>
      <w:hyperlink r:id="rId10" w:history="1">
        <w:r w:rsidRPr="0063382D">
          <w:rPr>
            <w:rStyle w:val="Hyperlink"/>
            <w:rFonts w:asciiTheme="majorBidi" w:hAnsiTheme="majorBidi" w:cstheme="majorBidi"/>
            <w:i/>
            <w:iCs/>
            <w:sz w:val="24"/>
            <w:szCs w:val="24"/>
            <w:u w:val="none"/>
          </w:rPr>
          <w:t>Avaliação de materiais curriculares por professores que ensinam Matemática em escolas da Educação do Campo</w:t>
        </w:r>
      </w:hyperlink>
      <w:r w:rsidRPr="0063382D">
        <w:rPr>
          <w:rFonts w:asciiTheme="majorBidi" w:hAnsiTheme="majorBidi" w:cstheme="majorBidi"/>
          <w:sz w:val="24"/>
          <w:szCs w:val="24"/>
        </w:rPr>
        <w:t>. 2022. 101f. Dissertação (Mestrado em Educação). Universidade Estadual de Montes Claros, Montes Claros.</w:t>
      </w:r>
    </w:p>
    <w:p w:rsidR="0063382D" w:rsidRPr="0063382D" w:rsidRDefault="0063382D" w:rsidP="000901D0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  <w:lang w:val="en-US"/>
        </w:rPr>
        <w:t xml:space="preserve">BROWN, Matthew William. The Teacher-Tool Relationship: theorizing the design and use of curriculum materials. In: REMILLARD, Janine. T; HERBEL-EISENMANN, Beth A.; LLOYD, Gwendolyn Monica. (Ed.). </w:t>
      </w:r>
      <w:r w:rsidRPr="0063382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Mathematics teachers at work: </w:t>
      </w:r>
      <w:r w:rsidRPr="0063382D">
        <w:rPr>
          <w:rFonts w:asciiTheme="majorBidi" w:hAnsiTheme="majorBidi" w:cstheme="majorBidi"/>
          <w:sz w:val="24"/>
          <w:szCs w:val="24"/>
          <w:lang w:val="en-US"/>
        </w:rPr>
        <w:t>connecting curriculum materials and classroom instruction. New York: Taylor &amp; Francis, 2009, p. 17-36.</w:t>
      </w:r>
    </w:p>
    <w:p w:rsidR="0063382D" w:rsidRPr="0063382D" w:rsidRDefault="0063382D" w:rsidP="00E136C6">
      <w:pPr>
        <w:widowControl w:val="0"/>
        <w:spacing w:after="2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6" w:name="_Hlk156723279"/>
      <w:r w:rsidRPr="0063382D">
        <w:rPr>
          <w:rFonts w:asciiTheme="majorBidi" w:hAnsiTheme="majorBidi" w:cstheme="majorBidi"/>
          <w:sz w:val="24"/>
          <w:szCs w:val="24"/>
          <w:lang w:val="en-US"/>
        </w:rPr>
        <w:t xml:space="preserve">COLLOPY, Rachel. </w:t>
      </w:r>
      <w:hyperlink r:id="rId11" w:history="1">
        <w:r w:rsidRPr="0063382D">
          <w:rPr>
            <w:rStyle w:val="Hyperlink"/>
            <w:rFonts w:asciiTheme="majorBidi" w:hAnsiTheme="majorBidi" w:cstheme="majorBidi"/>
            <w:iCs/>
            <w:sz w:val="24"/>
            <w:szCs w:val="24"/>
            <w:u w:val="none"/>
            <w:lang w:val="en-US"/>
          </w:rPr>
          <w:t>Curriculum materials as a professional development tool: how a Mathematics textbook affected two teachers' learning</w:t>
        </w:r>
      </w:hyperlink>
      <w:r w:rsidRPr="0063382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3382D">
        <w:rPr>
          <w:rFonts w:asciiTheme="majorBidi" w:hAnsiTheme="majorBidi" w:cstheme="majorBidi"/>
          <w:i/>
          <w:iCs/>
          <w:sz w:val="24"/>
          <w:szCs w:val="24"/>
          <w:lang w:val="en-US"/>
        </w:rPr>
        <w:t>The Elementary School Journal</w:t>
      </w:r>
      <w:r w:rsidRPr="0063382D">
        <w:rPr>
          <w:rFonts w:asciiTheme="majorBidi" w:hAnsiTheme="majorBidi" w:cstheme="majorBidi"/>
          <w:sz w:val="24"/>
          <w:szCs w:val="24"/>
          <w:lang w:val="en-US"/>
        </w:rPr>
        <w:t>, v. 103, n. 3, p. 287-311, jan. 2003</w:t>
      </w:r>
      <w:bookmarkEnd w:id="6"/>
      <w:r w:rsidRPr="0063382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3382D" w:rsidRPr="0063382D" w:rsidRDefault="0063382D" w:rsidP="000901D0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  <w:lang w:val="en-US"/>
        </w:rPr>
        <w:t xml:space="preserve">JANUARIO, Gilberto; LIMA, Kátia. </w:t>
      </w:r>
      <w:r w:rsidRPr="0063382D">
        <w:rPr>
          <w:rFonts w:asciiTheme="majorBidi" w:hAnsiTheme="majorBidi" w:cstheme="majorBidi"/>
          <w:sz w:val="24"/>
          <w:szCs w:val="24"/>
        </w:rPr>
        <w:t xml:space="preserve">A relação professor-materiais curriculares como campo de pesquisa em Educação Matemática. In: CIRÍACO, Klinger Teodoro; AZEVEDO, Priscila Domingues de; CREMONEZE, Marcielli de Lemos. (Org.). </w:t>
      </w:r>
      <w:hyperlink r:id="rId12" w:history="1">
        <w:r w:rsidRPr="0063382D">
          <w:rPr>
            <w:rStyle w:val="Hyperlink"/>
            <w:rFonts w:asciiTheme="majorBidi" w:hAnsiTheme="majorBidi" w:cstheme="majorBidi"/>
            <w:i/>
            <w:iCs/>
            <w:sz w:val="24"/>
            <w:szCs w:val="24"/>
            <w:u w:val="none"/>
          </w:rPr>
          <w:t>Pesquisa em Educação Matemática, cultura e formação docente:</w:t>
        </w:r>
        <w:r w:rsidRPr="0063382D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 xml:space="preserve"> perspectivas contemporâneas</w:t>
        </w:r>
      </w:hyperlink>
      <w:r w:rsidRPr="0063382D">
        <w:rPr>
          <w:rFonts w:asciiTheme="majorBidi" w:hAnsiTheme="majorBidi" w:cstheme="majorBidi"/>
          <w:sz w:val="24"/>
          <w:szCs w:val="24"/>
        </w:rPr>
        <w:t>. São Carlos: Pedro &amp; João, 2021, p. 287-302.</w:t>
      </w:r>
    </w:p>
    <w:p w:rsidR="0063382D" w:rsidRPr="0063382D" w:rsidRDefault="0063382D" w:rsidP="000901D0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 xml:space="preserve">MACHADO, Jackelany de Souza França Durães. </w:t>
      </w:r>
      <w:hyperlink r:id="rId13" w:history="1">
        <w:r w:rsidRPr="0063382D">
          <w:rPr>
            <w:rStyle w:val="Hyperlink"/>
            <w:rFonts w:asciiTheme="majorBidi" w:hAnsiTheme="majorBidi" w:cstheme="majorBidi"/>
            <w:i/>
            <w:iCs/>
            <w:sz w:val="24"/>
            <w:szCs w:val="24"/>
            <w:u w:val="none"/>
          </w:rPr>
          <w:t>Relação professor-materiais curriculares: estudo na perspectiva da integração Matemática e Química</w:t>
        </w:r>
      </w:hyperlink>
      <w:r w:rsidRPr="0063382D">
        <w:rPr>
          <w:rFonts w:asciiTheme="majorBidi" w:hAnsiTheme="majorBidi" w:cstheme="majorBidi"/>
          <w:sz w:val="24"/>
          <w:szCs w:val="24"/>
        </w:rPr>
        <w:t>. 2023. 94f. Dissertação (Mestrado em Educação). Universidade Estadual de Montes Claros, Montes Claros.</w:t>
      </w:r>
    </w:p>
    <w:p w:rsidR="0063382D" w:rsidRPr="0063382D" w:rsidRDefault="0063382D" w:rsidP="000901D0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7" w:name="_Hlk145504435"/>
      <w:r w:rsidRPr="0063382D">
        <w:rPr>
          <w:rFonts w:asciiTheme="majorBidi" w:hAnsiTheme="majorBidi" w:cstheme="majorBidi"/>
          <w:sz w:val="24"/>
          <w:szCs w:val="24"/>
          <w:lang w:val="en-US"/>
        </w:rPr>
        <w:t xml:space="preserve">REMILLARD, Janine T.; KIM, Ok-Kyeong. </w:t>
      </w:r>
      <w:hyperlink r:id="rId14" w:history="1">
        <w:r w:rsidRPr="0063382D">
          <w:rPr>
            <w:rStyle w:val="Hyperlink"/>
            <w:rFonts w:asciiTheme="majorBidi" w:hAnsiTheme="majorBidi" w:cstheme="majorBidi"/>
            <w:sz w:val="24"/>
            <w:szCs w:val="24"/>
            <w:u w:val="none"/>
            <w:lang w:val="en-US"/>
          </w:rPr>
          <w:t>Knowledge of curriculum embedded mathematics: exploring a critical domain of teaching</w:t>
        </w:r>
      </w:hyperlink>
      <w:r w:rsidRPr="0063382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3382D">
        <w:rPr>
          <w:rFonts w:asciiTheme="majorBidi" w:hAnsiTheme="majorBidi" w:cstheme="majorBidi"/>
          <w:i/>
          <w:iCs/>
          <w:sz w:val="24"/>
          <w:szCs w:val="24"/>
          <w:lang w:val="en-US"/>
        </w:rPr>
        <w:t>Educational Studies in Mathematics</w:t>
      </w:r>
      <w:r w:rsidRPr="0063382D">
        <w:rPr>
          <w:rFonts w:asciiTheme="majorBidi" w:hAnsiTheme="majorBidi" w:cstheme="majorBidi"/>
          <w:sz w:val="24"/>
          <w:szCs w:val="24"/>
          <w:lang w:val="en-US"/>
        </w:rPr>
        <w:t>, v. 96, p. 65-81, mar. 2017.</w:t>
      </w:r>
      <w:bookmarkEnd w:id="7"/>
    </w:p>
    <w:p w:rsidR="0063382D" w:rsidRPr="0063382D" w:rsidRDefault="0063382D" w:rsidP="000901D0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 xml:space="preserve">SOARES, Marilene Caitano Reis Almeida. </w:t>
      </w:r>
      <w:hyperlink r:id="rId15" w:history="1">
        <w:r w:rsidRPr="0063382D">
          <w:rPr>
            <w:rStyle w:val="Hyperlink"/>
            <w:rFonts w:asciiTheme="majorBidi" w:hAnsiTheme="majorBidi" w:cstheme="majorBidi"/>
            <w:i/>
            <w:iCs/>
            <w:sz w:val="24"/>
            <w:szCs w:val="24"/>
            <w:u w:val="none"/>
          </w:rPr>
          <w:t>A relação professor-materiais curriculares de Matemática: análise na perspectiva dos conceitos de affordance e agência</w:t>
        </w:r>
      </w:hyperlink>
      <w:r w:rsidRPr="0063382D">
        <w:rPr>
          <w:rFonts w:asciiTheme="majorBidi" w:hAnsiTheme="majorBidi" w:cstheme="majorBidi"/>
          <w:sz w:val="24"/>
          <w:szCs w:val="24"/>
        </w:rPr>
        <w:t>. 2020. 142f. Dissertação (Mestrado em Educação). Universidade Estadual de Montes Claros, Montes Claros.</w:t>
      </w:r>
    </w:p>
    <w:p w:rsidR="0063382D" w:rsidRPr="0063382D" w:rsidRDefault="0063382D" w:rsidP="000901D0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 xml:space="preserve">SOARES, Raíssa Caroline de Oliveira. </w:t>
      </w:r>
      <w:hyperlink r:id="rId16" w:history="1">
        <w:r w:rsidRPr="0063382D">
          <w:rPr>
            <w:rStyle w:val="Hyperlink"/>
            <w:rFonts w:asciiTheme="majorBidi" w:hAnsiTheme="majorBidi" w:cstheme="majorBidi"/>
            <w:i/>
            <w:iCs/>
            <w:sz w:val="24"/>
            <w:szCs w:val="24"/>
            <w:u w:val="none"/>
          </w:rPr>
          <w:t>Relação professor-materiais curriculares e o conhecimento profissional docente em Matemática revelado no Estágio Supervisionado</w:t>
        </w:r>
      </w:hyperlink>
      <w:r w:rsidRPr="0063382D">
        <w:rPr>
          <w:rFonts w:asciiTheme="majorBidi" w:hAnsiTheme="majorBidi" w:cstheme="majorBidi"/>
          <w:sz w:val="24"/>
          <w:szCs w:val="24"/>
        </w:rPr>
        <w:t xml:space="preserve">. </w:t>
      </w:r>
      <w:r w:rsidRPr="0063382D">
        <w:rPr>
          <w:rFonts w:asciiTheme="majorBidi" w:hAnsiTheme="majorBidi" w:cstheme="majorBidi"/>
          <w:sz w:val="24"/>
          <w:szCs w:val="24"/>
        </w:rPr>
        <w:lastRenderedPageBreak/>
        <w:t>2024. 155f. Dissertação (Mestrado em Educação). Universidade Estadual de Montes Claros, Montes Claros.</w:t>
      </w:r>
    </w:p>
    <w:p w:rsidR="0063382D" w:rsidRPr="0063382D" w:rsidRDefault="0063382D" w:rsidP="000901D0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 xml:space="preserve">SOUZA, Iolanda Márcia de. </w:t>
      </w:r>
      <w:hyperlink r:id="rId17" w:history="1">
        <w:r w:rsidRPr="0063382D">
          <w:rPr>
            <w:rStyle w:val="Hyperlink"/>
            <w:rFonts w:asciiTheme="majorBidi" w:hAnsiTheme="majorBidi" w:cstheme="majorBidi"/>
            <w:i/>
            <w:iCs/>
            <w:sz w:val="24"/>
            <w:szCs w:val="24"/>
            <w:u w:val="none"/>
          </w:rPr>
          <w:t>Relação professor-materiais curriculares e o conhecimento profissional docente sobre o campo conceitual aditivo</w:t>
        </w:r>
      </w:hyperlink>
      <w:r w:rsidRPr="0063382D">
        <w:rPr>
          <w:rFonts w:asciiTheme="majorBidi" w:hAnsiTheme="majorBidi" w:cstheme="majorBidi"/>
          <w:sz w:val="24"/>
          <w:szCs w:val="24"/>
        </w:rPr>
        <w:t>. 2024. 174f. Dissertação (Mestrado em Educação). Universidade Estadual de Montes Claros, Montes Claros.</w:t>
      </w:r>
    </w:p>
    <w:p w:rsidR="0063382D" w:rsidRPr="0063382D" w:rsidRDefault="0063382D" w:rsidP="0063382D">
      <w:pPr>
        <w:spacing w:after="20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82D">
        <w:rPr>
          <w:rFonts w:asciiTheme="majorBidi" w:hAnsiTheme="majorBidi" w:cstheme="majorBidi"/>
          <w:sz w:val="24"/>
          <w:szCs w:val="24"/>
        </w:rPr>
        <w:t xml:space="preserve">VIGOTSKY, Lev Semenovich. </w:t>
      </w:r>
      <w:r w:rsidRPr="0063382D">
        <w:rPr>
          <w:rFonts w:asciiTheme="majorBidi" w:hAnsiTheme="majorBidi" w:cstheme="majorBidi"/>
          <w:i/>
          <w:iCs/>
          <w:sz w:val="24"/>
          <w:szCs w:val="24"/>
        </w:rPr>
        <w:t>Pensamento e linguagem</w:t>
      </w:r>
      <w:r w:rsidRPr="0063382D">
        <w:rPr>
          <w:rFonts w:asciiTheme="majorBidi" w:hAnsiTheme="majorBidi" w:cstheme="majorBidi"/>
          <w:sz w:val="24"/>
          <w:szCs w:val="24"/>
        </w:rPr>
        <w:t>. Tradução de Jefferson Luiz Camargo. São Paulo: Martins Fontes, 1998.</w:t>
      </w:r>
    </w:p>
    <w:sectPr w:rsidR="0063382D" w:rsidRPr="0063382D" w:rsidSect="00BB0443">
      <w:headerReference w:type="default" r:id="rId1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5B" w:rsidRDefault="0056615B" w:rsidP="003E05F8">
      <w:pPr>
        <w:spacing w:after="0" w:line="240" w:lineRule="auto"/>
      </w:pPr>
      <w:r>
        <w:separator/>
      </w:r>
    </w:p>
  </w:endnote>
  <w:endnote w:type="continuationSeparator" w:id="1">
    <w:p w:rsidR="0056615B" w:rsidRDefault="0056615B" w:rsidP="003E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5B" w:rsidRDefault="0056615B" w:rsidP="003E05F8">
      <w:pPr>
        <w:spacing w:after="0" w:line="240" w:lineRule="auto"/>
      </w:pPr>
      <w:r>
        <w:separator/>
      </w:r>
    </w:p>
  </w:footnote>
  <w:footnote w:type="continuationSeparator" w:id="1">
    <w:p w:rsidR="0056615B" w:rsidRDefault="0056615B" w:rsidP="003E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ED" w:rsidRDefault="003951ED" w:rsidP="003E05F8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1ED" w:rsidRDefault="003951ED" w:rsidP="003E05F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560"/>
    <w:multiLevelType w:val="hybridMultilevel"/>
    <w:tmpl w:val="3F8A1B7E"/>
    <w:lvl w:ilvl="0" w:tplc="26CE04B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F60C7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F68526C">
      <w:numFmt w:val="bullet"/>
      <w:lvlText w:val=""/>
      <w:lvlJc w:val="left"/>
      <w:pPr>
        <w:ind w:left="2160" w:hanging="1800"/>
      </w:pPr>
    </w:lvl>
    <w:lvl w:ilvl="3" w:tplc="68A615C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D6E0AB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F0AB64A">
      <w:numFmt w:val="bullet"/>
      <w:lvlText w:val=""/>
      <w:lvlJc w:val="left"/>
      <w:pPr>
        <w:ind w:left="4320" w:hanging="3960"/>
      </w:pPr>
    </w:lvl>
    <w:lvl w:ilvl="6" w:tplc="E138DAB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3C813F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A4ABA56">
      <w:numFmt w:val="bullet"/>
      <w:lvlText w:val=""/>
      <w:lvlJc w:val="left"/>
      <w:pPr>
        <w:ind w:left="6480" w:hanging="6120"/>
      </w:pPr>
    </w:lvl>
  </w:abstractNum>
  <w:abstractNum w:abstractNumId="1">
    <w:nsid w:val="7D351D0C"/>
    <w:multiLevelType w:val="hybridMultilevel"/>
    <w:tmpl w:val="FF98F81C"/>
    <w:lvl w:ilvl="0" w:tplc="1548E488">
      <w:start w:val="1"/>
      <w:numFmt w:val="decimal"/>
      <w:lvlText w:val="%1."/>
      <w:lvlJc w:val="left"/>
      <w:pPr>
        <w:ind w:left="720" w:hanging="360"/>
      </w:pPr>
    </w:lvl>
    <w:lvl w:ilvl="1" w:tplc="ED3CA508">
      <w:start w:val="1"/>
      <w:numFmt w:val="decimal"/>
      <w:lvlText w:val="%2."/>
      <w:lvlJc w:val="left"/>
      <w:pPr>
        <w:ind w:left="1440" w:hanging="1080"/>
      </w:pPr>
    </w:lvl>
    <w:lvl w:ilvl="2" w:tplc="AEAA462E">
      <w:start w:val="1"/>
      <w:numFmt w:val="decimal"/>
      <w:lvlText w:val="%3."/>
      <w:lvlJc w:val="left"/>
      <w:pPr>
        <w:ind w:left="2160" w:hanging="1980"/>
      </w:pPr>
    </w:lvl>
    <w:lvl w:ilvl="3" w:tplc="B3D47330">
      <w:start w:val="1"/>
      <w:numFmt w:val="decimal"/>
      <w:lvlText w:val="%4."/>
      <w:lvlJc w:val="left"/>
      <w:pPr>
        <w:ind w:left="2880" w:hanging="2520"/>
      </w:pPr>
    </w:lvl>
    <w:lvl w:ilvl="4" w:tplc="540E119C">
      <w:start w:val="1"/>
      <w:numFmt w:val="decimal"/>
      <w:lvlText w:val="%5."/>
      <w:lvlJc w:val="left"/>
      <w:pPr>
        <w:ind w:left="3600" w:hanging="3240"/>
      </w:pPr>
    </w:lvl>
    <w:lvl w:ilvl="5" w:tplc="E886EF7C">
      <w:start w:val="1"/>
      <w:numFmt w:val="decimal"/>
      <w:lvlText w:val="%6."/>
      <w:lvlJc w:val="left"/>
      <w:pPr>
        <w:ind w:left="4320" w:hanging="4140"/>
      </w:pPr>
    </w:lvl>
    <w:lvl w:ilvl="6" w:tplc="203632E2">
      <w:start w:val="1"/>
      <w:numFmt w:val="decimal"/>
      <w:lvlText w:val="%7."/>
      <w:lvlJc w:val="left"/>
      <w:pPr>
        <w:ind w:left="5040" w:hanging="4680"/>
      </w:pPr>
    </w:lvl>
    <w:lvl w:ilvl="7" w:tplc="72EC32CC">
      <w:start w:val="1"/>
      <w:numFmt w:val="decimal"/>
      <w:lvlText w:val="%8."/>
      <w:lvlJc w:val="left"/>
      <w:pPr>
        <w:ind w:left="5760" w:hanging="5400"/>
      </w:pPr>
    </w:lvl>
    <w:lvl w:ilvl="8" w:tplc="1AE05A2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17A0B"/>
    <w:rsid w:val="00074189"/>
    <w:rsid w:val="000901D0"/>
    <w:rsid w:val="0010167C"/>
    <w:rsid w:val="00143454"/>
    <w:rsid w:val="00173B2C"/>
    <w:rsid w:val="001B4613"/>
    <w:rsid w:val="00221650"/>
    <w:rsid w:val="00251F1A"/>
    <w:rsid w:val="00267617"/>
    <w:rsid w:val="002A53CF"/>
    <w:rsid w:val="00300757"/>
    <w:rsid w:val="00381316"/>
    <w:rsid w:val="003951ED"/>
    <w:rsid w:val="003E05F8"/>
    <w:rsid w:val="003E24E4"/>
    <w:rsid w:val="004306E3"/>
    <w:rsid w:val="00564480"/>
    <w:rsid w:val="0056615B"/>
    <w:rsid w:val="00601301"/>
    <w:rsid w:val="0063382D"/>
    <w:rsid w:val="006E0E9A"/>
    <w:rsid w:val="00770C8B"/>
    <w:rsid w:val="007A10A3"/>
    <w:rsid w:val="007B31D6"/>
    <w:rsid w:val="00807AB4"/>
    <w:rsid w:val="00877629"/>
    <w:rsid w:val="00882CC3"/>
    <w:rsid w:val="008C03FC"/>
    <w:rsid w:val="008E4188"/>
    <w:rsid w:val="008F5593"/>
    <w:rsid w:val="00917A0B"/>
    <w:rsid w:val="00941698"/>
    <w:rsid w:val="00B47BB6"/>
    <w:rsid w:val="00BB0443"/>
    <w:rsid w:val="00C035AB"/>
    <w:rsid w:val="00CA2754"/>
    <w:rsid w:val="00CC5BF5"/>
    <w:rsid w:val="00D13391"/>
    <w:rsid w:val="00D75830"/>
    <w:rsid w:val="00DF4461"/>
    <w:rsid w:val="00DF556F"/>
    <w:rsid w:val="00E136C6"/>
    <w:rsid w:val="00EE365A"/>
    <w:rsid w:val="00F41D87"/>
    <w:rsid w:val="00FC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F45F5F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5F5F"/>
    <w:rPr>
      <w:color w:val="605E5C"/>
      <w:shd w:val="clear" w:color="auto" w:fill="E1DFDD"/>
    </w:rPr>
  </w:style>
  <w:style w:type="paragraph" w:styleId="Ttulo">
    <w:name w:val="Title"/>
    <w:basedOn w:val="Normal"/>
    <w:rsid w:val="00917A0B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sid w:val="00917A0B"/>
    <w:rPr>
      <w:i/>
      <w:color w:val="4F81BD"/>
      <w:sz w:val="24"/>
    </w:rPr>
  </w:style>
  <w:style w:type="paragraph" w:customStyle="1" w:styleId="Ttulo11">
    <w:name w:val="Título 11"/>
    <w:basedOn w:val="Normal"/>
    <w:rsid w:val="00EE3E32"/>
    <w:pPr>
      <w:spacing w:before="480"/>
    </w:pPr>
    <w:rPr>
      <w:b/>
      <w:color w:val="345A8A"/>
      <w:sz w:val="32"/>
    </w:rPr>
  </w:style>
  <w:style w:type="paragraph" w:customStyle="1" w:styleId="Ttulo21">
    <w:name w:val="Título 21"/>
    <w:basedOn w:val="Normal"/>
    <w:rsid w:val="00EE3E32"/>
    <w:pPr>
      <w:spacing w:before="200"/>
    </w:pPr>
    <w:rPr>
      <w:b/>
      <w:color w:val="4F81BD"/>
      <w:sz w:val="26"/>
    </w:rPr>
  </w:style>
  <w:style w:type="paragraph" w:customStyle="1" w:styleId="Ttulo31">
    <w:name w:val="Título 31"/>
    <w:basedOn w:val="Normal"/>
    <w:rsid w:val="00EE3E32"/>
    <w:pPr>
      <w:spacing w:before="200"/>
    </w:pPr>
    <w:rPr>
      <w:b/>
      <w:color w:val="4F81BD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59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605ED6"/>
    <w:pPr>
      <w:spacing w:after="0" w:line="240" w:lineRule="auto"/>
      <w:ind w:left="2268"/>
      <w:jc w:val="both"/>
    </w:pPr>
    <w:rPr>
      <w:rFonts w:ascii="Verdana" w:eastAsia="Times New Roman" w:hAnsi="Verdana" w:cs="Arial"/>
      <w:kern w:val="0"/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05ED6"/>
    <w:rPr>
      <w:rFonts w:ascii="Verdana" w:eastAsia="Times New Roman" w:hAnsi="Verdana" w:cs="Arial"/>
      <w:kern w:val="0"/>
      <w:sz w:val="20"/>
      <w:lang w:eastAsia="pt-BR"/>
    </w:rPr>
  </w:style>
  <w:style w:type="paragraph" w:customStyle="1" w:styleId="Default">
    <w:name w:val="Default"/>
    <w:rsid w:val="00605E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901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enecras1@gmail.com" TargetMode="External"/><Relationship Id="rId13" Type="http://schemas.openxmlformats.org/officeDocument/2006/relationships/hyperlink" Target="https://repositorio.unimontes.br/handle/1/85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kelany.duraes@educacao.mg.gov.br" TargetMode="External"/><Relationship Id="rId12" Type="http://schemas.openxmlformats.org/officeDocument/2006/relationships/hyperlink" Target="https://pedroejoaoeditores.com.br/2022/wp-content/uploads/2022/01/Pesquisa-em-Educacao-Matematica-1.pdf" TargetMode="External"/><Relationship Id="rId17" Type="http://schemas.openxmlformats.org/officeDocument/2006/relationships/hyperlink" Target="https://repositorio.unimontes.br/handle/1/13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io.unimontes.br/handle/1/13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stor.org/stable/10022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positorio.unimontes.br/handle/1/932" TargetMode="External"/><Relationship Id="rId10" Type="http://schemas.openxmlformats.org/officeDocument/2006/relationships/hyperlink" Target="https://repositorio.unimontes.br/handle/1/8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lberto.januario@unimontes.br" TargetMode="External"/><Relationship Id="rId14" Type="http://schemas.openxmlformats.org/officeDocument/2006/relationships/hyperlink" Target="https://doi.org/10.1007/s10649-017-9757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2448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Marilene Caitano Reis Almeida Soares</cp:lastModifiedBy>
  <cp:revision>2</cp:revision>
  <dcterms:created xsi:type="dcterms:W3CDTF">2024-05-26T12:03:00Z</dcterms:created>
  <dcterms:modified xsi:type="dcterms:W3CDTF">2024-05-26T12:03:00Z</dcterms:modified>
</cp:coreProperties>
</file>