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Relato de Experiência do Programa Institucional de Bolsa de Iniciação à Docência (PIBID) dos pibidianos de Ciências Sociais da Universidade Federal Do Maranhão: Projeto Dia dos Povos Indígenas/Originários.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right"/>
        <w:rPr>
          <w:rFonts w:ascii="Times New Roman" w:cs="Times New Roman" w:eastAsia="Times New Roman" w:hAnsi="Times New Roman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CABRAL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Francilene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CIRILO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Luama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</w:rPr>
        <w:footnoteReference w:customMarkFollows="0"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CORRÊA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Salomão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</w:rPr>
        <w:footnoteReference w:customMarkFollows="0" w:id="3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COSTA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Wallysson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</w:rPr>
        <w:footnoteReference w:customMarkFollows="0" w:id="4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FRÓES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Raquel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</w:rPr>
        <w:footnoteReference w:customMarkFollows="0" w:id="5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GOMES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Vitória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</w:rPr>
        <w:footnoteReference w:customMarkFollows="0" w:id="6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MENDES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Thiago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</w:rPr>
        <w:footnoteReference w:customMarkFollows="0" w:id="7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right"/>
        <w:rPr>
          <w:rFonts w:ascii="Times New Roman" w:cs="Times New Roman" w:eastAsia="Times New Roman" w:hAnsi="Times New Roman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MORAES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Letícia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</w:rPr>
        <w:footnoteReference w:customMarkFollows="0" w:id="8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right"/>
        <w:rPr>
          <w:rFonts w:ascii="Times New Roman" w:cs="Times New Roman" w:eastAsia="Times New Roman" w:hAnsi="Times New Roman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REGO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Maria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</w:rPr>
        <w:footnoteReference w:customMarkFollows="0" w:id="9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right"/>
        <w:rPr>
          <w:rFonts w:ascii="Times New Roman" w:cs="Times New Roman" w:eastAsia="Times New Roman" w:hAnsi="Times New Roman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FERREIRA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Kennedy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</w:rPr>
        <w:footnoteReference w:customMarkFollows="0" w:id="1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right"/>
        <w:rPr>
          <w:rFonts w:ascii="Times New Roman" w:cs="Times New Roman" w:eastAsia="Times New Roman" w:hAnsi="Times New Roman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RESUMO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 projeto do PIBID da UFMA, com apoio da CAPES e orientação do prof. Dr. John Kennedy Ferreira e supervisão de Verissa Einstein Soares do Amaral, enfocou a relevância dos povos originários, abordando sua contribuição ambiental e cultural. O arcabouço metodológico adotado foi de cunho qualitativo, o levantamento bibliográfico foi realizado por meio de livros, sites extraídos da internet e do governo Federal e vídeo do Youtube a respeito dos povos originários. A luz das obras dos autores Jecupé (2020); Kopenawa (2016), entre outras referências serviram de base teórica para a construção das atividades propostas. Realizado no dia 19 de abril de 2024, o Projeto foi planejado e desenvolvido para as turmas do 1º, 2º e 3º ano da escola Centro Educa Mais Júlio de Mesquita Filho, localizado na Av. Dois, 14 - COHAB Anil I, São Luís - MA, CEP: 65050-140, no qual teve como Supervisora de sociologia a professora Verissa Einstein Soares do Amaral. Na gestão da escola Vera Lucia Soares Da Silva. Por meio de palestras, discutiram-se temas como preservação ambiental, racismo ambiental e sabedoria ancestral, Primeiramente, houve uma escolha de cada discente de um tema e abordagem que promovessem a interação dos estudantes, e que também se adequassem  aos recursos didáticos disponíveis na escola. As apresentações se dividiram  em dois momentos de 50 minutos cada, a primeira sessão com alunos 1º e 2º ano,  e a segunda com 3º ano. O objetivo do trabalho foi promover uma reflexão sobre a perspectiva dos povos originários, desvinculando-se de preconceitos.</w:t>
      </w:r>
    </w:p>
    <w:p w:rsidR="00000000" w:rsidDel="00000000" w:rsidP="00000000" w:rsidRDefault="00000000" w:rsidRPr="00000000" w14:paraId="00000012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Palavras-chave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Pibid. Ciências Sociais. Povos Originários.</w:t>
      </w:r>
    </w:p>
    <w:p w:rsidR="00000000" w:rsidDel="00000000" w:rsidP="00000000" w:rsidRDefault="00000000" w:rsidRPr="00000000" w14:paraId="00000013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REFERÊNCIAS</w:t>
      </w:r>
    </w:p>
    <w:p w:rsidR="00000000" w:rsidDel="00000000" w:rsidP="00000000" w:rsidRDefault="00000000" w:rsidRPr="00000000" w14:paraId="0000001C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BRASIL. Secretaria de Comunicação Social. O que é racismo ambiental e de que forma ele impacta populações mais vulneráveis. Brasília: Secretaria de Comunicação Social, 07 mar. 2024.</w:t>
      </w:r>
    </w:p>
    <w:p w:rsidR="00000000" w:rsidDel="00000000" w:rsidP="00000000" w:rsidRDefault="00000000" w:rsidRPr="00000000" w14:paraId="0000001E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DAVI KOPENAWA et al. A queda do céu: palavras de um xamã yanomami. São Paulo, Sp: Companhia Das Letras, 2016.</w:t>
      </w:r>
    </w:p>
    <w:p w:rsidR="00000000" w:rsidDel="00000000" w:rsidP="00000000" w:rsidRDefault="00000000" w:rsidRPr="00000000" w14:paraId="00000020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GONÇALVES, João Damasceno. Exposição: maranhão: terra indpigena. Maranhão: Terra Indpigena. 2023. Disponível em: https://ccv-ma.org.br/programacao/exposicoes/maranhao-terra-indigena#:~:text=A%20Terra%20Ind%C3%ADgena%20Governador%20teve,Irm%C3%A3os%20e%20Aldeia%20Bom%20Jesus.. Acesso em: 11 mai. 2024.</w:t>
      </w:r>
    </w:p>
    <w:p w:rsidR="00000000" w:rsidDel="00000000" w:rsidP="00000000" w:rsidRDefault="00000000" w:rsidRPr="00000000" w14:paraId="00000022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GOVERNO do Maranhão destaca avanços na garantia dos direitos dos povos indígenas com Participação Popular. Secretaria de Estado dos Direitos Humanos e Participação Popular, 2023. Disponível em: https://sedihpop.ma.gov.br/noticias/governo-do-maranhao-destaca-avancos-na-garantia-dos-direitos-dos-povos-indigenas-com-participacao-popular#:~:text=Os%20povos%20ind%C3%ADgenas%20que%20vivem,Muypur%C3%A1%2C%20Kariu%20Kariri%20e%20Tupinamb%C3%A1. Acesso em: 11 mai. 2024.</w:t>
      </w:r>
    </w:p>
    <w:p w:rsidR="00000000" w:rsidDel="00000000" w:rsidP="00000000" w:rsidRDefault="00000000" w:rsidRPr="00000000" w14:paraId="00000024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KAKÁ WERÁ JECUPÉ. A terra dos mil povos. [s.l.] Editora Peirópolis LTDA, 2020.</w:t>
      </w:r>
    </w:p>
    <w:p w:rsidR="00000000" w:rsidDel="00000000" w:rsidP="00000000" w:rsidRDefault="00000000" w:rsidRPr="00000000" w14:paraId="00000026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27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KARIOCA MULTIMEDIA. Discurso Ailton Krenak Assembléia Nacional Constituinte - 1987. YouTube, 2020. Disponível em: https://www.youtube.com/watch?v=ildN6lyXDNE. Acesso em: 11 mai. 2024.</w:t>
      </w:r>
    </w:p>
    <w:p w:rsidR="00000000" w:rsidDel="00000000" w:rsidP="00000000" w:rsidRDefault="00000000" w:rsidRPr="00000000" w14:paraId="00000028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KETTLE, Wesley. A importância dos povos indígenas para a preservação da natureza. 2023. Disponível em: https://www.gov.br/mast/pt-br/assuntos/noticias/2023/abril/a-importancia-dos-povos-indigenas-para-apreservacao-da-natureza. Acesso em: 17 abr. 2024.</w:t>
      </w:r>
    </w:p>
    <w:p w:rsidR="00000000" w:rsidDel="00000000" w:rsidP="00000000" w:rsidRDefault="00000000" w:rsidRPr="00000000" w14:paraId="0000002A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MÍDIA ÍNDIA. Fontes indígenas. Disponível em: https://www.instagram.com/midiaindigenaoficial?igsh=MTR4dXNscWpmemFwaA== Acesso em: 10 de abril de 2024.</w:t>
      </w:r>
    </w:p>
    <w:p w:rsidR="00000000" w:rsidDel="00000000" w:rsidP="00000000" w:rsidRDefault="00000000" w:rsidRPr="00000000" w14:paraId="0000002C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SILVA, Daniel Neves. “ 19 de - abril – Dia dos Povos Indígenas”; Brasil Escola. Disponível em: brasilescola.uol.com.br/datas-comemorativas/19-abril-dia-Indio.htm. Acesso em: 17 abr. 2024.</w:t>
      </w:r>
    </w:p>
    <w:p w:rsidR="00000000" w:rsidDel="00000000" w:rsidP="00000000" w:rsidRDefault="00000000" w:rsidRPr="00000000" w14:paraId="0000002E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SINDEJUR/PE. Conheça 5 Filmes Sobre a História e Lluta dos Povos Indígenas Brasileiros. Disponível em: https://sindjudpe.org.br/conheca-5-filmes-sobre-a-historia-e-luta-dos-povos-indigenas-brasileiros/ . Acesso em: 10 de abril de 2024.</w:t>
      </w:r>
    </w:p>
    <w:p w:rsidR="00000000" w:rsidDel="00000000" w:rsidP="00000000" w:rsidRDefault="00000000" w:rsidRPr="00000000" w14:paraId="00000030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Supremo Tribunal Federal. CONSTITUIÇÃO DA REPÚBLICA FEDERATIVA DO BRASIL TÍTULO VIII Da Ordem Social: capítulo VIII dos Índios. CAPÍTULO VIII Dos Índios. Disponível em: https://portal.stf.jus.br/constituicao-supremo/artigo.asp?abrirBase=CF&amp;abrirArtigo=231#:~:text=S%C3%A3o%20reconhecidos%20aos%20%C3%ADndios%20sua,respeitar%20todos%20os%20seus%20b ens. Acesso em: 11 mai. 2024.</w:t>
      </w:r>
    </w:p>
    <w:p w:rsidR="00000000" w:rsidDel="00000000" w:rsidP="00000000" w:rsidRDefault="00000000" w:rsidRPr="00000000" w14:paraId="00000032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TERRA. Saiba quem são as mulheres indígenas que se destacam no Brasil. Disponível em: https://www.terra.com.br/nos/saiba-quem-sao-as-mulheres-indigenas-que-se-destacam-no-brasil,700d a1a42b70205bf8eb6c1f26a6b9c7k8gtmjcp.html?utm_source=clipboard. Acesso em: 10 de abril de 2024. </w:t>
      </w:r>
    </w:p>
    <w:p w:rsidR="00000000" w:rsidDel="00000000" w:rsidP="00000000" w:rsidRDefault="00000000" w:rsidRPr="00000000" w14:paraId="00000034">
      <w:pPr>
        <w:widowControl w:val="0"/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1648" w:top="2260" w:left="1701" w:right="1134" w:header="1701" w:footer="113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Liberation Sans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5"/>
        <w:tab w:val="right" w:leader="none" w:pos="9071"/>
      </w:tabs>
      <w:spacing w:after="0" w:before="0" w:line="240" w:lineRule="auto"/>
      <w:ind w:left="0" w:right="0" w:firstLine="0"/>
      <w:jc w:val="center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5"/>
        <w:tab w:val="right" w:leader="none" w:pos="9071"/>
      </w:tabs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-1123313</wp:posOffset>
          </wp:positionH>
          <wp:positionV relativeFrom="paragraph">
            <wp:posOffset>151130</wp:posOffset>
          </wp:positionV>
          <wp:extent cx="7607300" cy="726440"/>
          <wp:effectExtent b="0" l="0" r="0" t="0"/>
          <wp:wrapNone/>
          <wp:docPr id="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80204"/>
                  <a:stretch>
                    <a:fillRect/>
                  </a:stretch>
                </pic:blipFill>
                <pic:spPr>
                  <a:xfrm>
                    <a:off x="0" y="0"/>
                    <a:ext cx="7607300" cy="72644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0" w:hanging="34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Este trabalho é fruto das experiências vivenciadas no Program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 Institucional de Bolsa de Iniciação à Docência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 Universidade Federal do Maranhão (UFMA), na área de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Ciências Sociais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no Centro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de Ciências Humanas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com apoio da CAPES.</w:t>
      </w:r>
    </w:p>
  </w:footnote>
  <w:footnote w:id="1"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0" w:hanging="34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Licencianda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em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Ciências Sociais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pela Universidade Federal do Maranhão (UFMA), sob o subprojeto de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Ciências Sociais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no Centro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de Ciências Humanas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; E-mail: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francilene.cabral@discente.ufma.br.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</w:footnote>
  <w:footnote w:id="10"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0" w:hanging="34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Professor Dr. John Kennedy Ferreira que atua como Docente Orientador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Ciências Sociais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no subprojeto de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Ciências Socais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da Universidade Federal do Maranhão (UFMA), campus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Bacanga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; E-mail: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jk.ferreira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@ufma.br</w:t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</w:p>
  </w:footnote>
  <w:footnote w:id="2">
    <w:p w:rsidR="00000000" w:rsidDel="00000000" w:rsidP="00000000" w:rsidRDefault="00000000" w:rsidRPr="00000000" w14:paraId="0000003A">
      <w:pPr>
        <w:ind w:left="34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Licenciada em Ciências Socais pela Universidade Federal do Maranhão (UFMA), sob o subprojeto de Ciências Socais no Centro  de Ciências Humanas; E-mail: luama.talita@discente.ufma.br.</w:t>
      </w:r>
    </w:p>
  </w:footnote>
  <w:footnote w:id="3">
    <w:p w:rsidR="00000000" w:rsidDel="00000000" w:rsidP="00000000" w:rsidRDefault="00000000" w:rsidRPr="00000000" w14:paraId="0000003B">
      <w:pPr>
        <w:ind w:left="34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Licenciando em Ciências Socais pela Universidade Federal do Maranhão (UFMA), sob o subprojeto de Ciências Socais no Centro  de Ciências Humanas; E-mail: sm.correa@discente.ufma.br.</w:t>
      </w:r>
    </w:p>
  </w:footnote>
  <w:footnote w:id="4">
    <w:p w:rsidR="00000000" w:rsidDel="00000000" w:rsidP="00000000" w:rsidRDefault="00000000" w:rsidRPr="00000000" w14:paraId="0000003C">
      <w:pPr>
        <w:ind w:left="34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Licenciando em Ciências Socais pela Universidade Federal do Maranhão (UFMA), sob o subprojeto de Ciências Socais no Centro  de Ciências Humanas; E-mail: wallysson.henrique@discente.ufma.br.</w:t>
      </w:r>
    </w:p>
  </w:footnote>
  <w:footnote w:id="5">
    <w:p w:rsidR="00000000" w:rsidDel="00000000" w:rsidP="00000000" w:rsidRDefault="00000000" w:rsidRPr="00000000" w14:paraId="0000003D">
      <w:pPr>
        <w:ind w:left="34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Licencianda em Ciências Socais pela Universidade Federal do Maranhão (UFMA), sob o subprojeto de Ciências Socais no Centro  de Ciências Humanas; E-mail: raquel.froes@discente.ufma.br.</w:t>
      </w:r>
    </w:p>
  </w:footnote>
  <w:footnote w:id="6">
    <w:p w:rsidR="00000000" w:rsidDel="00000000" w:rsidP="00000000" w:rsidRDefault="00000000" w:rsidRPr="00000000" w14:paraId="0000003E">
      <w:pPr>
        <w:ind w:left="34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Licencianda em Ciências Socais pela Universidade Federal do Maranhão (UFMA), sob o subprojeto de Ciências Socais no Centro  de Ciências Humanas; E-mail: vitoria.minelly@discente.ufma.br.</w:t>
      </w:r>
    </w:p>
  </w:footnote>
  <w:footnote w:id="7">
    <w:p w:rsidR="00000000" w:rsidDel="00000000" w:rsidP="00000000" w:rsidRDefault="00000000" w:rsidRPr="00000000" w14:paraId="0000003F">
      <w:pPr>
        <w:ind w:left="34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Licenciando em Ciências Socais pela Universidade Federal do Maranhão (UFMA), sob o subprojeto de Ciências Socais no Centro  de Ciências Humanas; E-mail: mendes.thiago@discente.ufma.br.</w:t>
      </w:r>
    </w:p>
  </w:footnote>
  <w:footnote w:id="8">
    <w:p w:rsidR="00000000" w:rsidDel="00000000" w:rsidP="00000000" w:rsidRDefault="00000000" w:rsidRPr="00000000" w14:paraId="00000040">
      <w:pPr>
        <w:ind w:left="34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Licencianda em Ciências Socais pela Universidade Federal do Maranhão (UFMA), sob o subprojeto de Ciências Socais no Centro  de Ciências Humanas; E-mail: leticia.luana@discente.ufma.br.</w:t>
      </w:r>
    </w:p>
  </w:footnote>
  <w:footnote w:id="9">
    <w:p w:rsidR="00000000" w:rsidDel="00000000" w:rsidP="00000000" w:rsidRDefault="00000000" w:rsidRPr="00000000" w14:paraId="00000041">
      <w:pPr>
        <w:ind w:left="34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Licenciada em Ciências Socais pela Universidade Federal do Maranhão (UFMA), sob o subprojeto de Ciências Sociais  no Centro de Ciências Humanas; E-mail: mrc.rego@discente.ufma.br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-1101904</wp:posOffset>
          </wp:positionH>
          <wp:positionV relativeFrom="paragraph">
            <wp:posOffset>-1058362</wp:posOffset>
          </wp:positionV>
          <wp:extent cx="7586345" cy="1645920"/>
          <wp:effectExtent b="0" l="0" r="0" t="0"/>
          <wp:wrapSquare wrapText="bothSides" distB="0" distT="0" distL="114300" distR="114300"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51079" l="0" r="0" t="10348"/>
                  <a:stretch>
                    <a:fillRect/>
                  </a:stretch>
                </pic:blipFill>
                <pic:spPr>
                  <a:xfrm>
                    <a:off x="0" y="0"/>
                    <a:ext cx="7586345" cy="164592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Caracteresdenotaderodap" w:customStyle="1">
    <w:name w:val="Caracteres de nota de rodapé"/>
    <w:qFormat w:val="1"/>
  </w:style>
  <w:style w:type="character" w:styleId="ncoradanotaderodap" w:customStyle="1">
    <w:name w:val="Âncora da nota de rodapé"/>
    <w:rPr>
      <w:vertAlign w:val="superscript"/>
    </w:rPr>
  </w:style>
  <w:style w:type="character" w:styleId="ncoradanotadefim" w:customStyle="1">
    <w:name w:val="Âncora da nota de fim"/>
    <w:rPr>
      <w:vertAlign w:val="superscript"/>
    </w:rPr>
  </w:style>
  <w:style w:type="character" w:styleId="Caracteresdenotadefim" w:customStyle="1">
    <w:name w:val="Caracteres de nota de fim"/>
    <w:qFormat w:val="1"/>
  </w:style>
  <w:style w:type="paragraph" w:styleId="Title">
    <w:name w:val="Title"/>
    <w:basedOn w:val="Normal"/>
    <w:next w:val="BodyText"/>
    <w:uiPriority w:val="10"/>
    <w:qFormat w:val="1"/>
    <w:pPr>
      <w:keepNext w:val="1"/>
      <w:spacing w:after="120" w:before="240"/>
    </w:pPr>
    <w:rPr>
      <w:rFonts w:ascii="Liberation Sans" w:eastAsia="Noto Sans CJK SC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i w:val="1"/>
      <w:iCs w:val="1"/>
    </w:rPr>
  </w:style>
  <w:style w:type="paragraph" w:styleId="ndice" w:customStyle="1">
    <w:name w:val="Índice"/>
    <w:basedOn w:val="Normal"/>
    <w:qFormat w:val="1"/>
    <w:pPr>
      <w:suppressLineNumbers w:val="1"/>
    </w:pPr>
  </w:style>
  <w:style w:type="paragraph" w:styleId="CabealhoeRodap" w:customStyle="1">
    <w:name w:val="Cabeçalho e Rodapé"/>
    <w:basedOn w:val="Normal"/>
    <w:qFormat w:val="1"/>
    <w:pPr>
      <w:suppressLineNumbers w:val="1"/>
      <w:tabs>
        <w:tab w:val="center" w:pos="4819"/>
        <w:tab w:val="right" w:pos="9638"/>
      </w:tabs>
    </w:pPr>
  </w:style>
  <w:style w:type="paragraph" w:styleId="Header">
    <w:name w:val="header"/>
    <w:basedOn w:val="CabealhoeRodap"/>
    <w:link w:val="HeaderChar"/>
  </w:style>
  <w:style w:type="paragraph" w:styleId="FootnoteText">
    <w:name w:val="footnote text"/>
    <w:basedOn w:val="Normal"/>
    <w:pPr>
      <w:suppressLineNumbers w:val="1"/>
      <w:ind w:left="340" w:hanging="340"/>
    </w:pPr>
    <w:rPr>
      <w:sz w:val="20"/>
      <w:szCs w:val="20"/>
    </w:rPr>
  </w:style>
  <w:style w:type="paragraph" w:styleId="Footer">
    <w:name w:val="footer"/>
    <w:basedOn w:val="CabealhoeRodap"/>
    <w:link w:val="FooterChar"/>
    <w:pPr>
      <w:tabs>
        <w:tab w:val="clear" w:pos="4819"/>
        <w:tab w:val="clear" w:pos="9638"/>
        <w:tab w:val="center" w:pos="4535"/>
        <w:tab w:val="right" w:pos="9071"/>
      </w:tabs>
    </w:pPr>
  </w:style>
  <w:style w:type="character" w:styleId="HeaderChar" w:customStyle="1">
    <w:name w:val="Header Char"/>
    <w:basedOn w:val="DefaultParagraphFont"/>
    <w:link w:val="Header"/>
    <w:rsid w:val="00364836"/>
  </w:style>
  <w:style w:type="character" w:styleId="FooterChar" w:customStyle="1">
    <w:name w:val="Footer Char"/>
    <w:basedOn w:val="DefaultParagraphFont"/>
    <w:link w:val="Footer"/>
    <w:rsid w:val="00364836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8+O62MVPImjZZzyrdqaUN6WWJw==">CgMxLjA4AHIhMW9GbUJfWDh0bFRtWUg4aG5xeFRNRXplZlJqcW1NeExn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2024-04-22T21:41:00Z</dcterms:created>
  <dc:creator>GUILHERME TAVARES</dc:creator>
</cp:coreProperties>
</file>