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D776" w14:textId="77777777" w:rsidR="003C60EA" w:rsidRDefault="00504959" w:rsidP="003C60EA">
      <w:pPr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050B9DA4" w14:textId="5DEEE8FF" w:rsidR="003C60EA" w:rsidRPr="00FD7DAF" w:rsidRDefault="00343AE1" w:rsidP="00352DB1">
      <w:pPr>
        <w:spacing w:line="360" w:lineRule="auto"/>
        <w:ind w:right="6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RELAÇÃO ENTRE HÁBITOS DE SUCÇÃO NÃO NUTRITIVA E </w:t>
      </w:r>
      <w:r w:rsidR="00352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ALEITAMENTO MATERNO </w:t>
      </w:r>
      <w:r w:rsidR="00F72444">
        <w:rPr>
          <w:rFonts w:ascii="Times New Roman" w:eastAsia="Times New Roman" w:hAnsi="Times New Roman" w:cs="Times New Roman"/>
          <w:b/>
          <w:bCs/>
          <w:sz w:val="24"/>
          <w:szCs w:val="24"/>
        </w:rPr>
        <w:t>COM PROBLEMAS DE MÁ OCLUSÃO</w:t>
      </w:r>
    </w:p>
    <w:p w14:paraId="29AB52E7" w14:textId="728B185C" w:rsidR="003C60EA" w:rsidRPr="003C60EA" w:rsidRDefault="003C60EA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EA">
        <w:rPr>
          <w:rFonts w:ascii="Times New Roman" w:eastAsia="Times New Roman" w:hAnsi="Times New Roman" w:cs="Times New Roman"/>
          <w:sz w:val="24"/>
          <w:szCs w:val="24"/>
        </w:rPr>
        <w:t>Ana Carolina Corrêa Barbosa¹; Larissa Hena Leal Souza²; Clarissa Silveira dos Santos</w:t>
      </w:r>
      <w:r w:rsidR="00F51C86">
        <w:rPr>
          <w:rFonts w:ascii="Times New Roman" w:eastAsia="Times New Roman" w:hAnsi="Times New Roman" w:cs="Times New Roman"/>
          <w:sz w:val="24"/>
          <w:szCs w:val="24"/>
        </w:rPr>
        <w:t>²</w:t>
      </w:r>
      <w:r w:rsidRPr="003C60EA">
        <w:rPr>
          <w:rFonts w:ascii="Times New Roman" w:eastAsia="Times New Roman" w:hAnsi="Times New Roman" w:cs="Times New Roman"/>
          <w:sz w:val="24"/>
          <w:szCs w:val="24"/>
        </w:rPr>
        <w:t>; Laura Aguiar Neves</w:t>
      </w:r>
      <w:r w:rsidR="00F51C86">
        <w:rPr>
          <w:rFonts w:ascii="Times New Roman" w:eastAsia="Times New Roman" w:hAnsi="Times New Roman" w:cs="Times New Roman"/>
          <w:sz w:val="24"/>
          <w:szCs w:val="24"/>
        </w:rPr>
        <w:t>²</w:t>
      </w:r>
      <w:r w:rsidRPr="003C60EA">
        <w:rPr>
          <w:rFonts w:ascii="Times New Roman" w:eastAsia="Times New Roman" w:hAnsi="Times New Roman" w:cs="Times New Roman"/>
          <w:sz w:val="24"/>
          <w:szCs w:val="24"/>
        </w:rPr>
        <w:t>; Raquel Oliveira dos Santos</w:t>
      </w:r>
      <w:r w:rsidR="00F51C86">
        <w:rPr>
          <w:rFonts w:ascii="Times New Roman" w:eastAsia="Times New Roman" w:hAnsi="Times New Roman" w:cs="Times New Roman"/>
          <w:sz w:val="24"/>
          <w:szCs w:val="24"/>
        </w:rPr>
        <w:t>²</w:t>
      </w:r>
      <w:r w:rsidRPr="003C60EA">
        <w:rPr>
          <w:rFonts w:ascii="Times New Roman" w:eastAsia="Times New Roman" w:hAnsi="Times New Roman" w:cs="Times New Roman"/>
          <w:sz w:val="24"/>
          <w:szCs w:val="24"/>
        </w:rPr>
        <w:t>; Talita Ribeiro Tenório De França</w:t>
      </w:r>
      <w:r w:rsidR="00F51C86">
        <w:rPr>
          <w:rFonts w:ascii="Times New Roman" w:eastAsia="Times New Roman" w:hAnsi="Times New Roman" w:cs="Times New Roman"/>
          <w:sz w:val="24"/>
          <w:szCs w:val="24"/>
        </w:rPr>
        <w:t>³.</w:t>
      </w:r>
    </w:p>
    <w:p w14:paraId="2C9835D8" w14:textId="77777777" w:rsidR="003C60EA" w:rsidRPr="003C60EA" w:rsidRDefault="003C60EA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675B6" w14:textId="77777777" w:rsidR="003C60EA" w:rsidRPr="003C60EA" w:rsidRDefault="003C60EA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EA">
        <w:rPr>
          <w:rFonts w:ascii="Times New Roman" w:eastAsia="Times New Roman" w:hAnsi="Times New Roman" w:cs="Times New Roman"/>
          <w:sz w:val="24"/>
          <w:szCs w:val="24"/>
        </w:rPr>
        <w:t>1. Acadêmico(a) do curso de Odontologia do Centro Universitário Maurício de Nassau, Recife – PE</w:t>
      </w:r>
    </w:p>
    <w:p w14:paraId="1DEEA395" w14:textId="77777777" w:rsidR="003C60EA" w:rsidRPr="003C60EA" w:rsidRDefault="003C60EA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0EA">
        <w:rPr>
          <w:rFonts w:ascii="Times New Roman" w:eastAsia="Times New Roman" w:hAnsi="Times New Roman" w:cs="Times New Roman"/>
          <w:sz w:val="24"/>
          <w:szCs w:val="24"/>
        </w:rPr>
        <w:t>2. Acadêmico(a) do curso de Odontologia do Centro Universitário Maurício de Nassau, Recife – PE</w:t>
      </w:r>
    </w:p>
    <w:p w14:paraId="0C05BBB6" w14:textId="4F5B6A3C" w:rsidR="003C60EA" w:rsidRDefault="002B7DA4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. Docente do curso de Odontologia do Centro Universitário Maurício de Nassau, Recife – PE</w:t>
      </w:r>
    </w:p>
    <w:p w14:paraId="52FEE97E" w14:textId="77777777" w:rsidR="00CC5AAA" w:rsidRPr="003C60EA" w:rsidRDefault="00CC5AAA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05F57" w14:textId="7345F16F" w:rsidR="003C60EA" w:rsidRPr="003C60EA" w:rsidRDefault="003C60EA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60EA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3C60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A08EE">
        <w:rPr>
          <w:rFonts w:ascii="Times New Roman" w:eastAsia="Times New Roman" w:hAnsi="Times New Roman" w:cs="Times New Roman"/>
          <w:sz w:val="24"/>
          <w:szCs w:val="24"/>
          <w:u w:val="single"/>
        </w:rPr>
        <w:t>anacarolinacorreabarbosa@gmail.com</w:t>
      </w:r>
    </w:p>
    <w:p w14:paraId="5E665AE7" w14:textId="18E981F8" w:rsidR="003C60EA" w:rsidRDefault="003C60EA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7F39E" w14:textId="4B43EC90" w:rsidR="006665F3" w:rsidRPr="00CA1C14" w:rsidRDefault="00AE2D6F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17BA4901" w14:textId="4592A8A2" w:rsidR="003C60EA" w:rsidRPr="003C60EA" w:rsidRDefault="00E50230" w:rsidP="003C60E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  <w:r w:rsidR="00BA79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 Os problemas de má oclusão dental passaram a ser considerados uma questão de saúde pública. Um fator que está bastante relacionado à má oclusão é a persistência dos hábitos de sucção não nutritiva, principalmente durante a fase da dentição decídua e mista, podendo ser através da chupeta ou pela sucção digital. Além destes, outro fator que está associado a essa problemática é a diminuição do período de aleitamento materno e o consequente aumento do uso de mamadeiras.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="00020E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 Correlacionar a presença dos hábitos de sucção não nutritiva e</w:t>
      </w:r>
      <w:r w:rsidR="00183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pe</w:t>
      </w:r>
      <w:r w:rsidR="000A7382">
        <w:rPr>
          <w:rFonts w:ascii="Times New Roman" w:eastAsia="Times New Roman" w:hAnsi="Times New Roman" w:cs="Times New Roman"/>
          <w:sz w:val="24"/>
          <w:szCs w:val="24"/>
        </w:rPr>
        <w:t>r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íodo</w:t>
      </w:r>
      <w:r w:rsidR="00CF1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reduzido de aleitamento materno com a prevalência de problemas de má oclusão</w:t>
      </w:r>
      <w:r w:rsidR="00CF1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dentária. </w:t>
      </w:r>
      <w:r w:rsidR="00020E15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 Foi realizada uma revisão da literatura na base de dados</w:t>
      </w:r>
      <w:r w:rsidR="00CF1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, através da seleção de 21. Os critérios de inclusão foram art</w:t>
      </w:r>
      <w:r w:rsidR="000A7382">
        <w:rPr>
          <w:rFonts w:ascii="Times New Roman" w:eastAsia="Times New Roman" w:hAnsi="Times New Roman" w:cs="Times New Roman"/>
          <w:sz w:val="24"/>
          <w:szCs w:val="24"/>
        </w:rPr>
        <w:t>i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gos em </w:t>
      </w:r>
      <w:r w:rsidR="00CF1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português e inglês publicados nos últimos 5 anos. Resultados: Os</w:t>
      </w:r>
      <w:r w:rsidR="00183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hábitos de sucção</w:t>
      </w:r>
      <w:r w:rsidR="00CF1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através da chupeta e sucção digital por mais de 24 meses estão fortemente</w:t>
      </w:r>
      <w:r w:rsidR="0096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associados à formação da mordida aberta anterior (MAA) e mordida cruzada anterior e posterior (MCA E MCP). Além disso, a interrupção do</w:t>
      </w:r>
      <w:r w:rsidR="000A7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>aleitamento materno antes dos 6 meses de vida e</w:t>
      </w:r>
      <w:r w:rsidR="00EE728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 introdução da mamadeira também</w:t>
      </w:r>
      <w:r w:rsidR="00183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99A">
        <w:rPr>
          <w:rFonts w:ascii="Times New Roman" w:eastAsia="Times New Roman" w:hAnsi="Times New Roman" w:cs="Times New Roman"/>
          <w:sz w:val="24"/>
          <w:szCs w:val="24"/>
        </w:rPr>
        <w:t>estão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 demasiadamente relacionada</w:t>
      </w:r>
      <w:r w:rsidR="00DE599A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 com a MAA, MCA E MCP. </w:t>
      </w:r>
      <w:r w:rsidR="00BA7990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 w:rsidR="00666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t xml:space="preserve">Dessa forma, fica claro que a prevalência desses hábitos de sucção estão diretamente ligados ao desenvolvimento da má oclusão dental, </w:t>
      </w:r>
      <w:r w:rsidR="003C60EA" w:rsidRPr="003C60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fazendo-se necessário a devida orientação do cirurgião-dentista e cooperação dos responsáveis para que possam ser evitados danos á oclusão do paciente. </w:t>
      </w:r>
    </w:p>
    <w:p w14:paraId="34AB52C1" w14:textId="77777777" w:rsidR="00692D37" w:rsidRDefault="00692D37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40C99" w14:textId="618E8C5A" w:rsidR="00DD70DC" w:rsidRPr="00692D37" w:rsidRDefault="00692D37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 MÁ OCLUSÃO. DENTIÇÃO. SUCÇÃO.</w:t>
      </w:r>
    </w:p>
    <w:p w14:paraId="7135C2A9" w14:textId="2B015733" w:rsidR="00C53D2F" w:rsidRPr="006B1DEA" w:rsidRDefault="00C53D2F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  <w:r w:rsidR="00DD78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B1DEA">
        <w:rPr>
          <w:rFonts w:ascii="Times New Roman" w:eastAsia="Times New Roman" w:hAnsi="Times New Roman" w:cs="Times New Roman"/>
          <w:sz w:val="24"/>
          <w:szCs w:val="24"/>
        </w:rPr>
        <w:t xml:space="preserve">Odontopediatria / Ortodontia </w:t>
      </w:r>
    </w:p>
    <w:sectPr w:rsidR="00C53D2F" w:rsidRPr="006B1DEA">
      <w:headerReference w:type="default" r:id="rId7"/>
      <w:footerReference w:type="default" r:id="rId8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C68B" w14:textId="77777777" w:rsidR="009A0960" w:rsidRDefault="009A0960">
      <w:pPr>
        <w:spacing w:line="240" w:lineRule="auto"/>
      </w:pPr>
      <w:r>
        <w:separator/>
      </w:r>
    </w:p>
  </w:endnote>
  <w:endnote w:type="continuationSeparator" w:id="0">
    <w:p w14:paraId="6A00120E" w14:textId="77777777" w:rsidR="009A0960" w:rsidRDefault="009A0960">
      <w:pPr>
        <w:spacing w:line="240" w:lineRule="auto"/>
      </w:pPr>
      <w:r>
        <w:continuationSeparator/>
      </w:r>
    </w:p>
  </w:endnote>
  <w:endnote w:type="continuationNotice" w:id="1">
    <w:p w14:paraId="61886C3A" w14:textId="77777777" w:rsidR="009A0960" w:rsidRDefault="009A09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78E1" w14:textId="77777777" w:rsidR="00DD70DC" w:rsidRDefault="00504959">
    <w:r>
      <w:rPr>
        <w:noProof/>
      </w:rPr>
      <w:drawing>
        <wp:anchor distT="0" distB="0" distL="114300" distR="114300" simplePos="0" relativeHeight="251658241" behindDoc="0" locked="0" layoutInCell="1" hidden="0" allowOverlap="1" wp14:anchorId="35635DE4" wp14:editId="4015C7F9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EADC" w14:textId="77777777" w:rsidR="009A0960" w:rsidRDefault="009A0960">
      <w:pPr>
        <w:spacing w:line="240" w:lineRule="auto"/>
      </w:pPr>
      <w:r>
        <w:separator/>
      </w:r>
    </w:p>
  </w:footnote>
  <w:footnote w:type="continuationSeparator" w:id="0">
    <w:p w14:paraId="0061EA97" w14:textId="77777777" w:rsidR="009A0960" w:rsidRDefault="009A0960">
      <w:pPr>
        <w:spacing w:line="240" w:lineRule="auto"/>
      </w:pPr>
      <w:r>
        <w:continuationSeparator/>
      </w:r>
    </w:p>
  </w:footnote>
  <w:footnote w:type="continuationNotice" w:id="1">
    <w:p w14:paraId="600D0371" w14:textId="77777777" w:rsidR="009A0960" w:rsidRDefault="009A09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A9BA" w14:textId="77777777" w:rsidR="00DD70DC" w:rsidRDefault="005049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512261" wp14:editId="33A0A840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DC"/>
    <w:rsid w:val="00020E15"/>
    <w:rsid w:val="00066105"/>
    <w:rsid w:val="000A7382"/>
    <w:rsid w:val="0018369F"/>
    <w:rsid w:val="001F4F5D"/>
    <w:rsid w:val="00271A8E"/>
    <w:rsid w:val="002B7DA4"/>
    <w:rsid w:val="00343AE1"/>
    <w:rsid w:val="00352DB1"/>
    <w:rsid w:val="003C60EA"/>
    <w:rsid w:val="00504959"/>
    <w:rsid w:val="006049C3"/>
    <w:rsid w:val="006665F3"/>
    <w:rsid w:val="00692D37"/>
    <w:rsid w:val="006B1DEA"/>
    <w:rsid w:val="007F7866"/>
    <w:rsid w:val="00812EBE"/>
    <w:rsid w:val="00960232"/>
    <w:rsid w:val="009A0960"/>
    <w:rsid w:val="00A31997"/>
    <w:rsid w:val="00AC1D3F"/>
    <w:rsid w:val="00AE2D6F"/>
    <w:rsid w:val="00B415D4"/>
    <w:rsid w:val="00B42355"/>
    <w:rsid w:val="00BA7990"/>
    <w:rsid w:val="00C53D2F"/>
    <w:rsid w:val="00CA1C14"/>
    <w:rsid w:val="00CC5AAA"/>
    <w:rsid w:val="00CD574B"/>
    <w:rsid w:val="00CF1F69"/>
    <w:rsid w:val="00DD70DC"/>
    <w:rsid w:val="00DD7844"/>
    <w:rsid w:val="00DE599A"/>
    <w:rsid w:val="00E50230"/>
    <w:rsid w:val="00EA08EE"/>
    <w:rsid w:val="00EE7287"/>
    <w:rsid w:val="00F51C86"/>
    <w:rsid w:val="00F72444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7D772"/>
  <w15:docId w15:val="{B60FB6C9-772F-3048-B4C5-E209068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1F4F5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4F5D"/>
  </w:style>
  <w:style w:type="paragraph" w:styleId="Rodap">
    <w:name w:val="footer"/>
    <w:basedOn w:val="Normal"/>
    <w:link w:val="RodapChar"/>
    <w:uiPriority w:val="99"/>
    <w:semiHidden/>
    <w:unhideWhenUsed/>
    <w:rsid w:val="001F4F5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F4F5D"/>
  </w:style>
  <w:style w:type="character" w:styleId="Hyperlink">
    <w:name w:val="Hyperlink"/>
    <w:basedOn w:val="Fontepargpadro"/>
    <w:uiPriority w:val="99"/>
    <w:unhideWhenUsed/>
    <w:rsid w:val="00EA08E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Carolina Corrêa Barbosa</cp:lastModifiedBy>
  <cp:revision>7</cp:revision>
  <dcterms:created xsi:type="dcterms:W3CDTF">2024-04-24T02:59:00Z</dcterms:created>
  <dcterms:modified xsi:type="dcterms:W3CDTF">2024-04-24T03:11:00Z</dcterms:modified>
</cp:coreProperties>
</file>