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0F9E" w14:textId="77777777" w:rsidR="004844DD" w:rsidRDefault="00A74B1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A IMPORTÂNCIA DOS </w:t>
      </w:r>
      <w:r>
        <w:rPr>
          <w:rFonts w:ascii="Times New Roman" w:eastAsia="Times New Roman" w:hAnsi="Times New Roman" w:cs="Times New Roman"/>
          <w:sz w:val="28"/>
          <w:szCs w:val="28"/>
        </w:rPr>
        <w:t>BIOMARCADORES SALIVARES NO DIAGNÓSTICO E MONITORAMENTO DE PATOLOGIAS SISTÊMICAS E ORAIS</w:t>
      </w:r>
    </w:p>
    <w:p w14:paraId="2B00DB38" w14:textId="77777777" w:rsidR="004844DD" w:rsidRDefault="004844DD"/>
    <w:p w14:paraId="5AE6BD5F" w14:textId="77777777" w:rsidR="004844DD" w:rsidRDefault="00A74B1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Angelica Carneiro da Silva¹; 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>Andrew Ryuji Silveira Sato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>Edyjeyzy Talyenny Oliveira Sá de Andrade Melo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eastAsia="Times New Roman" w:hAnsi="Times New Roman"/>
          <w:b w:val="0"/>
          <w:sz w:val="24"/>
          <w:szCs w:val="24"/>
        </w:rPr>
        <w:t xml:space="preserve">João Victor Lisbôa Biondi de </w:t>
      </w:r>
      <w:r>
        <w:rPr>
          <w:rFonts w:ascii="Times New Roman" w:eastAsia="Times New Roman" w:hAnsi="Times New Roman"/>
          <w:b w:val="0"/>
          <w:sz w:val="24"/>
          <w:szCs w:val="24"/>
        </w:rPr>
        <w:t>Almeida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²,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 xml:space="preserve">Raimundo Rômulo Martins Júnior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0FBD108" w14:textId="77777777" w:rsidR="004844DD" w:rsidRDefault="004844DD"/>
    <w:p w14:paraId="378F12D9" w14:textId="77777777" w:rsidR="004844DD" w:rsidRDefault="00A74B10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Acadêmico de Odontologia - Centro Universitário Maurício de Nassau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s1"/>
          <w:rFonts w:ascii="Times New Roman" w:eastAsia="Times New Roman" w:hAnsi="Times New Roman"/>
          <w:sz w:val="24"/>
          <w:szCs w:val="24"/>
        </w:rPr>
        <w:t>UNINASSAU, Recife - PE.</w:t>
      </w:r>
    </w:p>
    <w:p w14:paraId="06D2DABD" w14:textId="77777777" w:rsidR="004844DD" w:rsidRDefault="00A74B10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Acadêmico de Odontologia - Centro Universitário Maurício de Nassau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s1"/>
          <w:rFonts w:ascii="Times New Roman" w:eastAsia="Times New Roman" w:hAnsi="Times New Roman"/>
          <w:sz w:val="24"/>
          <w:szCs w:val="24"/>
        </w:rPr>
        <w:t>UNINASSAU, Recife - PE.</w:t>
      </w:r>
    </w:p>
    <w:p w14:paraId="621E3836" w14:textId="77777777" w:rsidR="004844DD" w:rsidRDefault="00A74B10">
      <w:pPr>
        <w:pStyle w:val="li1"/>
        <w:numPr>
          <w:ilvl w:val="0"/>
          <w:numId w:val="1"/>
        </w:numPr>
        <w:spacing w:line="360" w:lineRule="auto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Docente de </w:t>
      </w:r>
      <w:r>
        <w:rPr>
          <w:rStyle w:val="s1"/>
          <w:rFonts w:ascii="Times New Roman" w:eastAsia="Times New Roman" w:hAnsi="Times New Roman"/>
          <w:sz w:val="24"/>
          <w:szCs w:val="24"/>
        </w:rPr>
        <w:t>Odontologia do Centro Universitário Maurício de Nassau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s1"/>
          <w:rFonts w:ascii="Times New Roman" w:eastAsia="Times New Roman" w:hAnsi="Times New Roman"/>
          <w:sz w:val="24"/>
          <w:szCs w:val="24"/>
        </w:rPr>
        <w:t>UNINASSAU, Recife - PE.</w:t>
      </w:r>
    </w:p>
    <w:p w14:paraId="3C5F4842" w14:textId="77777777" w:rsidR="004844DD" w:rsidRDefault="004844DD">
      <w:pPr>
        <w:pStyle w:val="li1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E63E13F" w14:textId="77777777" w:rsidR="004844DD" w:rsidRDefault="00A74B10">
      <w:pPr>
        <w:widowControl w:val="0"/>
        <w:spacing w:before="13" w:line="360" w:lineRule="auto"/>
        <w:ind w:right="646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aangelicacarneiro@gmail.com</w:t>
        </w:r>
      </w:hyperlink>
    </w:p>
    <w:p w14:paraId="48C4FC7C" w14:textId="77777777" w:rsidR="004844DD" w:rsidRDefault="004844DD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170FA4" w14:textId="77777777" w:rsidR="004844DD" w:rsidRDefault="00A74B10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37BFE450" w14:textId="77777777" w:rsidR="004844DD" w:rsidRDefault="00A74B1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Os biomarcadores salivares podem ser utilizados em exames complementares para o diagnóstico e acompanhamento de diversas condições bucais e sistêmicas. Sua associação com condições específicas possibilita a detecção precoce e monitoramento de doenças, resultando em tratamentos mais eficazes. Os avanços tecnológicos têm aprimorado a identificação e coleta dos componentes salivares, elevando a precisão das análises realizadas.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a relevância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dos biomarcadores presentes na saliva como método diagnóstico para doenças orais e sistêmicas.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/>
          <w:bCs/>
          <w:sz w:val="24"/>
          <w:szCs w:val="24"/>
        </w:rPr>
        <w:t>Nesta revisão de literatura, foram consultadas as bases de dados PubMed, Scielo, Lilacs e BVS para a coleta de informações, com ênfase nos descritores:biomarcadores, saliva e diagnóstico diferencial.Foram considerados critérios de inclusão: trabalhos publicados de 2019 a 2024, em português ou inglês, abrangendo artigos originais, relato de caso e capítulos de livros.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/>
          <w:bCs/>
          <w:sz w:val="24"/>
          <w:szCs w:val="24"/>
        </w:rPr>
        <w:t>A aná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lise de biomarcadores salivares é crucial para diagnosticar e monitorar doenças. Estudos revelam a importância de genes como CD44, EGFR, CICLINA D1, FAS/FASL, proteína p27, VEGF e metaloproteínases na detecção de tumores de cabeça e pescoço, especialmente o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CD44 no prognóstico do câncer oral. Componentes como cálcio, fósforo, fosfatase alcalina, interleucina-1 beta (IL1-β) e metaloproteínases da matriz (MMP-8 e MMP-9) são vitais na identificação e progressão de várias doenças, incluindo doenças periodontais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cárie dentária, Síndrome de Sjögren, HIV e diversos tipos de câncer. Avanços tecnológicos recentes, como dispositivos microfluídicos e biossensores específicos para saliva, melhoraram a sensibilidade dos testes salivares, tornando-os uma opção promissora para avaliações clínicas precisas, ao detectar até concentrações muito baixas de biomarcadores.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/>
          <w:bCs/>
          <w:sz w:val="24"/>
          <w:szCs w:val="24"/>
        </w:rPr>
        <w:t>Os biomarcadores salivares surgem como uma ferramenta promissora e acessível para o monitoramento clínico, impulsionados pelos avanços na sensibilid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ade dos testes salivares. Com dispositivos como os microfluídicos e biossensores, capazes de detectar concentrações mínimas de biomarcadores, eles têm o potencial de revolucionar a prática clínica de maneira não invasiva e econômica, oferecendo abordagens  personalizadas.        </w:t>
      </w:r>
    </w:p>
    <w:p w14:paraId="57A6B3D1" w14:textId="77777777" w:rsidR="004844DD" w:rsidRDefault="004844DD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14D4234" w14:textId="77777777" w:rsidR="004844DD" w:rsidRDefault="00A74B1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/>
          <w:bCs/>
          <w:sz w:val="24"/>
          <w:szCs w:val="24"/>
        </w:rPr>
        <w:t>iomarcadores.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Saliv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Diagnóstico diferencial.</w:t>
      </w:r>
    </w:p>
    <w:p w14:paraId="7BF1803B" w14:textId="77777777" w:rsidR="004844DD" w:rsidRDefault="00A74B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Patologia Bucal / Radiologia / Periodontia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844DD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1651" w14:textId="77777777" w:rsidR="004844DD" w:rsidRDefault="00A74B10">
      <w:pPr>
        <w:spacing w:line="240" w:lineRule="auto"/>
      </w:pPr>
      <w:r>
        <w:separator/>
      </w:r>
    </w:p>
  </w:endnote>
  <w:endnote w:type="continuationSeparator" w:id="0">
    <w:p w14:paraId="6E561570" w14:textId="77777777" w:rsidR="004844DD" w:rsidRDefault="00A7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083" w14:textId="77777777" w:rsidR="004844DD" w:rsidRDefault="00A74B10">
    <w:r>
      <w:rPr>
        <w:noProof/>
      </w:rPr>
      <w:drawing>
        <wp:anchor distT="0" distB="0" distL="114300" distR="114300" simplePos="0" relativeHeight="251660288" behindDoc="0" locked="0" layoutInCell="1" allowOverlap="1" wp14:anchorId="02446C23" wp14:editId="15F51F6F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CAAC" w14:textId="77777777" w:rsidR="004844DD" w:rsidRDefault="00A74B10">
      <w:r>
        <w:separator/>
      </w:r>
    </w:p>
  </w:footnote>
  <w:footnote w:type="continuationSeparator" w:id="0">
    <w:p w14:paraId="41B5974C" w14:textId="77777777" w:rsidR="004844DD" w:rsidRDefault="00A7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EFCD" w14:textId="77777777" w:rsidR="004844DD" w:rsidRDefault="00A74B10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028CC" wp14:editId="0FF9EEA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53A0"/>
    <w:multiLevelType w:val="multilevel"/>
    <w:tmpl w:val="35CE53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5713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182F8A"/>
    <w:rsid w:val="00217E60"/>
    <w:rsid w:val="002F0F07"/>
    <w:rsid w:val="003433B5"/>
    <w:rsid w:val="00443526"/>
    <w:rsid w:val="004532AA"/>
    <w:rsid w:val="004844DD"/>
    <w:rsid w:val="00507E1B"/>
    <w:rsid w:val="00653EF5"/>
    <w:rsid w:val="00797056"/>
    <w:rsid w:val="007F3C47"/>
    <w:rsid w:val="00A74B10"/>
    <w:rsid w:val="00E8760E"/>
    <w:rsid w:val="00E91E1D"/>
    <w:rsid w:val="27C1325C"/>
    <w:rsid w:val="39E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92AFC"/>
  <w15:docId w15:val="{AB9B27D8-32D0-824B-8E10-454522B2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autoRedefine/>
    <w:uiPriority w:val="99"/>
    <w:unhideWhenUsed/>
    <w:qFormat/>
    <w:rPr>
      <w:color w:val="0000FF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  <w:style w:type="character" w:customStyle="1" w:styleId="RodapChar">
    <w:name w:val="Rodapé Char"/>
    <w:basedOn w:val="Fontepargpadro"/>
    <w:link w:val="Rodap"/>
    <w:autoRedefine/>
    <w:uiPriority w:val="99"/>
    <w:qFormat/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">
    <w:name w:val="s1"/>
    <w:basedOn w:val="Fontepargpadro"/>
    <w:rPr>
      <w:rFonts w:ascii="Helvetica" w:hAnsi="Helvetica" w:hint="default"/>
      <w:sz w:val="18"/>
      <w:szCs w:val="18"/>
    </w:rPr>
  </w:style>
  <w:style w:type="paragraph" w:customStyle="1" w:styleId="li1">
    <w:name w:val="li1"/>
    <w:basedOn w:val="Normal"/>
    <w:pPr>
      <w:spacing w:line="240" w:lineRule="auto"/>
    </w:pPr>
    <w:rPr>
      <w:rFonts w:ascii="Helvetica" w:eastAsiaTheme="minorEastAsi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ngelicacarnei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ANGELICA CARNEIRO DA SILVA</cp:lastModifiedBy>
  <cp:revision>2</cp:revision>
  <dcterms:created xsi:type="dcterms:W3CDTF">2024-04-18T14:37:00Z</dcterms:created>
  <dcterms:modified xsi:type="dcterms:W3CDTF">2024-04-18T14:37:00Z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85339984F89942AFB9CED72840E15891_13</vt:lpwstr>
  </property>
</Properties>
</file>