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059F73B6" w:rsidR="00061BBF" w:rsidRDefault="00616631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1D3EA1" w:rsidRPr="001D3EA1">
        <w:rPr>
          <w:rFonts w:ascii="Times New Roman" w:eastAsia="Times New Roman" w:hAnsi="Times New Roman" w:cs="Times New Roman"/>
          <w:color w:val="000000"/>
          <w:sz w:val="28"/>
          <w:szCs w:val="28"/>
        </w:rPr>
        <w:t>O PAPEL DO CIRURGIÃO-DENTISTA NA IDENTIFICAÇÃO DE ABUSO SEXUAL INFANTIL</w:t>
      </w:r>
    </w:p>
    <w:p w14:paraId="28AE73F8" w14:textId="77777777" w:rsidR="00061BBF" w:rsidRDefault="00061BBF"/>
    <w:p w14:paraId="48A1A98C" w14:textId="2C314091" w:rsidR="001D3EA1" w:rsidRPr="0025768D" w:rsidRDefault="001D3EA1" w:rsidP="001D3EA1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Beatriz Jeronimo Bezerra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Ataide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Silva¹; Marcela Mirella Lemos de Souza²; Virginia Rodrigues de Oliveira²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Karolayne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Kedma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Torres dos Santos</w:t>
      </w:r>
      <w:r w:rsidRPr="0025768D">
        <w:rPr>
          <w:rFonts w:ascii="Times New Roman" w:eastAsia="Times New Roman" w:hAnsi="Times New Roman" w:cs="Times New Roman"/>
          <w:b w:val="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Lyvia Maria Silva de Santana</w:t>
      </w:r>
      <w:r w:rsidRPr="0025768D">
        <w:rPr>
          <w:rFonts w:ascii="Times New Roman" w:eastAsia="Times New Roman" w:hAnsi="Times New Roman" w:cs="Times New Roman"/>
          <w:b w:val="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Raimundo Rômulo Martins Júnior³. </w:t>
      </w:r>
    </w:p>
    <w:p w14:paraId="6F31C113" w14:textId="7BF32706" w:rsidR="00061BBF" w:rsidRDefault="006166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do Curso de Odontologia, Centro Universitário Maurício de Nassau – </w:t>
      </w:r>
      <w:proofErr w:type="spellStart"/>
      <w:r w:rsid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>UNINASSAU</w:t>
      </w:r>
      <w:proofErr w:type="spellEnd"/>
      <w:r w:rsid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Graças, Recife, PE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62C8EBB0" w14:textId="40A6D75B" w:rsidR="00061BBF" w:rsidRDefault="006166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Graduando do Curso de Odontologia, Centro Universitário Maurício de Nassau – </w:t>
      </w:r>
      <w:proofErr w:type="spellStart"/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>UNINASSAU</w:t>
      </w:r>
      <w:proofErr w:type="spellEnd"/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Graças, Recife,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6AD75" w14:textId="45109ECE" w:rsidR="00061BBF" w:rsidRDefault="006166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>Especialista em endodontia. Professor Mestre do</w:t>
      </w:r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Maurício de Nassau – </w:t>
      </w:r>
      <w:proofErr w:type="spellStart"/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>UNINASSAU</w:t>
      </w:r>
      <w:proofErr w:type="spellEnd"/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Graças, Recife, PE.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709A8E2E" w:rsidR="00061BBF" w:rsidRDefault="006166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</w:t>
      </w:r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eatriz.mbj@gmail.com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6166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46627D09" w:rsidR="00061BBF" w:rsidRDefault="006166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abuso infantil afeta milhões de crianças em todo o mundo, deixando marcas profundas em seu bem-estar físico, emocional e psicológico. Entre as diversas formas de abuso, o físico é </w:t>
      </w:r>
      <w:r w:rsidR="00077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D3EA1" w:rsidRPr="001D3EA1">
        <w:rPr>
          <w:rFonts w:ascii="Times New Roman" w:eastAsia="Times New Roman" w:hAnsi="Times New Roman" w:cs="Times New Roman"/>
          <w:color w:val="000000"/>
          <w:sz w:val="24"/>
          <w:szCs w:val="24"/>
        </w:rPr>
        <w:t>mais evidente, muitas vezes deixando sinais visíveis na cavidade bucal e estruturas faciais das vítimas. Nesse contexto, o cirurgião-dentista desempenha um papel crucial na identificação de possíveis casos de abuso infantil.</w:t>
      </w:r>
      <w:r w:rsidR="0007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>Compreender com base na literatura a postura do Cirurgião-Dentista frente à importância dos exames odontológicos para identificação dos sinais de abuso.</w:t>
      </w:r>
      <w:r w:rsidR="0007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 xml:space="preserve">Trata-se de uma pesquisa bibliográfica exploratória de caráter descritivo nas bases de dados </w:t>
      </w:r>
      <w:proofErr w:type="spellStart"/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>Bireme</w:t>
      </w:r>
      <w:proofErr w:type="spellEnd"/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>. A busca por artigos foi realizada utilizando como descritores: infância, maus tratos e odontologia e como critérios de inclusão: artigos originais, relatos de caso, revisões e ensaios clínicos em português e inglês, publicados entre 2010 e 2024, limitados a humanos.</w:t>
      </w:r>
      <w:r w:rsidR="0007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 xml:space="preserve">Os exames odontológicos desempenham um papel crucial na identificação do abuso infantil. Durante esses exames, os profissionais podem detectar uma variedade de lesões na cavidade bucal e estruturas </w:t>
      </w:r>
      <w:proofErr w:type="spellStart"/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>orofaciais</w:t>
      </w:r>
      <w:proofErr w:type="spellEnd"/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t xml:space="preserve"> que podem ser indicativas de abuso, incluindo contusões, hematomas, lacerações, fraturas dentárias, </w:t>
      </w:r>
      <w:r w:rsidR="001D3EA1" w:rsidRPr="001D3EA1">
        <w:rPr>
          <w:rFonts w:ascii="Times New Roman" w:eastAsia="Times New Roman" w:hAnsi="Times New Roman" w:cs="Times New Roman"/>
          <w:sz w:val="24"/>
          <w:szCs w:val="24"/>
        </w:rPr>
        <w:lastRenderedPageBreak/>
        <w:t>luxações e lesões de tecidos moles. Além disso, certos padrões de lesões, como marcas de mordida em lugares incomuns, múltiplas lesões em diferentes estágios de cicatrização e lesões que não correspondem à história clínica fornecida, podem levantar suspeitas adicionais de abuso infantil. Os cirurgiões-dentistas são treinados para documentar cuidadosamente as lesões encontradas durante os exames odontológicos, incluindo fotografias e registros detalhados, que podem fornecer evidências forenses cruciais em investigações de abuso infantil.</w:t>
      </w:r>
      <w:r w:rsidR="0007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0776F0" w:rsidRPr="000776F0">
        <w:rPr>
          <w:rFonts w:ascii="Times New Roman" w:eastAsia="Times New Roman" w:hAnsi="Times New Roman" w:cs="Times New Roman"/>
          <w:sz w:val="24"/>
          <w:szCs w:val="24"/>
        </w:rPr>
        <w:t>Considerando a dimensão dos danos decorrentes do abuso desde a anamnese do Cirurgião-Dentista, é crucial a importância dos exames odontológicos para detectar, com análise e diagnóstico definitivo as possíveis lesões causadas por essa prática abusiva, constatando os serviços cabíveis.</w:t>
      </w:r>
    </w:p>
    <w:p w14:paraId="3721F74E" w14:textId="77777777" w:rsidR="000776F0" w:rsidRDefault="000776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634378FA" w:rsidR="00061BBF" w:rsidRDefault="0061663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3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Abuso Sexual Infantil </w:t>
      </w:r>
      <w:r w:rsidR="00077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Manifestações Bucais</w:t>
      </w:r>
      <w:r w:rsidR="007E6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76F0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Odontologia.</w:t>
      </w:r>
    </w:p>
    <w:p w14:paraId="6E6F81C6" w14:textId="627EA3D6" w:rsidR="00061BBF" w:rsidRDefault="006166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0776F0">
        <w:rPr>
          <w:rFonts w:ascii="Times New Roman" w:eastAsia="Times New Roman" w:hAnsi="Times New Roman" w:cs="Times New Roman"/>
          <w:sz w:val="24"/>
          <w:szCs w:val="24"/>
        </w:rPr>
        <w:t>Odontologia Legal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4A5A" w14:textId="77777777" w:rsidR="00521338" w:rsidRDefault="00521338">
      <w:pPr>
        <w:spacing w:line="240" w:lineRule="auto"/>
      </w:pPr>
      <w:r>
        <w:separator/>
      </w:r>
    </w:p>
  </w:endnote>
  <w:endnote w:type="continuationSeparator" w:id="0">
    <w:p w14:paraId="0B41E00F" w14:textId="77777777" w:rsidR="00521338" w:rsidRDefault="0052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616631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7963" w14:textId="77777777" w:rsidR="00521338" w:rsidRDefault="00521338">
      <w:pPr>
        <w:spacing w:line="240" w:lineRule="auto"/>
      </w:pPr>
      <w:r>
        <w:separator/>
      </w:r>
    </w:p>
  </w:footnote>
  <w:footnote w:type="continuationSeparator" w:id="0">
    <w:p w14:paraId="27063C10" w14:textId="77777777" w:rsidR="00521338" w:rsidRDefault="00521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6166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76F0"/>
    <w:rsid w:val="000913A9"/>
    <w:rsid w:val="001D3EA1"/>
    <w:rsid w:val="003433B5"/>
    <w:rsid w:val="00521338"/>
    <w:rsid w:val="00534CEE"/>
    <w:rsid w:val="005872B1"/>
    <w:rsid w:val="00616631"/>
    <w:rsid w:val="00796108"/>
    <w:rsid w:val="007E67D4"/>
    <w:rsid w:val="008450E0"/>
    <w:rsid w:val="00941BFD"/>
    <w:rsid w:val="00A01EDB"/>
    <w:rsid w:val="00AE15D3"/>
    <w:rsid w:val="00C038FF"/>
    <w:rsid w:val="00C61599"/>
    <w:rsid w:val="00E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1D3EA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BEATRIZ JERONIO BEZERRA ATAIDE SILVA</cp:lastModifiedBy>
  <cp:revision>2</cp:revision>
  <dcterms:created xsi:type="dcterms:W3CDTF">2024-04-16T14:03:00Z</dcterms:created>
  <dcterms:modified xsi:type="dcterms:W3CDTF">2024-04-16T14:03:00Z</dcterms:modified>
</cp:coreProperties>
</file>