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6FC9" w14:textId="77777777" w:rsidR="00327732" w:rsidRDefault="00327732" w:rsidP="0056065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t-BR"/>
          <w14:ligatures w14:val="none"/>
        </w:rPr>
      </w:pPr>
      <w:r w:rsidRPr="00D6113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6113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TENDIMENTO EMERGENCIAL AO PACIENTE VÍTIMA DE TRAUMA FACIAL</w:t>
      </w:r>
      <w:r w:rsidRPr="00D6113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C946CD5" w14:textId="2B1609EB" w:rsidR="00327732" w:rsidRPr="00946228" w:rsidRDefault="00D46254" w:rsidP="00946228">
      <w:pPr>
        <w:spacing w:before="240" w:after="240" w:line="240" w:lineRule="auto"/>
        <w:jc w:val="right"/>
        <w:outlineLvl w:val="1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</w:pPr>
      <w:r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¹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Camila Santos Gomes</w:t>
      </w:r>
      <w:r w:rsidR="00327732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²Jayne Beatriz Gomes Costa</w:t>
      </w:r>
      <w:r w:rsidR="00327732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1F73C5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²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Letícia Soares Nunes da </w:t>
      </w:r>
      <w:r w:rsidR="00036940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Silva,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3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Késia Pereira Santos</w:t>
      </w:r>
      <w:r w:rsidR="00327732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560659" w:rsidRPr="00946228">
        <w:rPr>
          <w:rFonts w:ascii="Times New Roman" w:hAnsi="Times New Roman" w:cs="Times New Roman"/>
          <w:sz w:val="24"/>
          <w:szCs w:val="24"/>
        </w:rPr>
        <w:t xml:space="preserve"> </w:t>
      </w:r>
      <w:r w:rsidR="001F73C5" w:rsidRPr="001F73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60659" w:rsidRPr="00946228">
        <w:rPr>
          <w:rFonts w:ascii="Times New Roman" w:hAnsi="Times New Roman" w:cs="Times New Roman"/>
          <w:sz w:val="24"/>
          <w:szCs w:val="24"/>
        </w:rPr>
        <w:t>Dayane Mazzochin</w:t>
      </w:r>
      <w:r w:rsidR="00327732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="00560659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Daniele Mazzochin</w:t>
      </w:r>
      <w:r w:rsidR="00327732"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94622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5</w:t>
      </w:r>
      <w:r w:rsidR="00036940">
        <w:rPr>
          <w:rFonts w:ascii="Times New Roman" w:hAnsi="Times New Roman" w:cs="Times New Roman"/>
          <w:sz w:val="24"/>
          <w:szCs w:val="24"/>
        </w:rPr>
        <w:t>Felipe Firme Igreja</w:t>
      </w:r>
    </w:p>
    <w:p w14:paraId="351FCFB1" w14:textId="3C6B4B70" w:rsidR="00327732" w:rsidRPr="00946228" w:rsidRDefault="00327732" w:rsidP="001F73C5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946228">
        <w:rPr>
          <w:rFonts w:ascii="Times New Roman" w:hAnsi="Times New Roman" w:cs="Times New Roman"/>
          <w:sz w:val="24"/>
          <w:szCs w:val="24"/>
        </w:rPr>
        <w:t xml:space="preserve">¹Graduando em Odontologia pela Faculdade Multivix Vitória.²Graduando em Odontologia pela </w:t>
      </w:r>
      <w:r w:rsidR="00D46254" w:rsidRPr="00946228">
        <w:rPr>
          <w:rFonts w:ascii="Times New Roman" w:hAnsi="Times New Roman" w:cs="Times New Roman"/>
          <w:sz w:val="24"/>
          <w:szCs w:val="24"/>
        </w:rPr>
        <w:t>Faculdade Maurício de Nassau</w:t>
      </w:r>
      <w:r w:rsidRPr="00946228">
        <w:rPr>
          <w:rFonts w:ascii="Times New Roman" w:hAnsi="Times New Roman" w:cs="Times New Roman"/>
          <w:sz w:val="24"/>
          <w:szCs w:val="24"/>
        </w:rPr>
        <w:t>,</w:t>
      </w:r>
      <w:r w:rsidR="001F73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6228">
        <w:rPr>
          <w:rFonts w:ascii="Times New Roman" w:hAnsi="Times New Roman" w:cs="Times New Roman"/>
          <w:sz w:val="24"/>
          <w:szCs w:val="24"/>
        </w:rPr>
        <w:t>Graduando em Odontologia pela</w:t>
      </w:r>
      <w:r w:rsidR="00475F22" w:rsidRPr="00946228">
        <w:rPr>
          <w:rFonts w:ascii="Times New Roman" w:hAnsi="Times New Roman" w:cs="Times New Roman"/>
          <w:sz w:val="24"/>
          <w:szCs w:val="24"/>
        </w:rPr>
        <w:t xml:space="preserve"> Faculdade de Tecnologia e Ciência da Bahia (FATEC)</w:t>
      </w:r>
      <w:r w:rsidRPr="00946228">
        <w:rPr>
          <w:rFonts w:ascii="Times New Roman" w:hAnsi="Times New Roman" w:cs="Times New Roman"/>
          <w:sz w:val="24"/>
          <w:szCs w:val="24"/>
        </w:rPr>
        <w:t>,</w:t>
      </w:r>
      <w:r w:rsidR="001F73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46228">
        <w:rPr>
          <w:rFonts w:ascii="Times New Roman" w:hAnsi="Times New Roman" w:cs="Times New Roman"/>
          <w:sz w:val="24"/>
          <w:szCs w:val="24"/>
        </w:rPr>
        <w:t>Graduando em Odontologia pela</w:t>
      </w:r>
      <w:r w:rsidR="00475F22" w:rsidRPr="00946228">
        <w:rPr>
          <w:rFonts w:ascii="Times New Roman" w:hAnsi="Times New Roman" w:cs="Times New Roman"/>
          <w:sz w:val="24"/>
          <w:szCs w:val="24"/>
        </w:rPr>
        <w:t xml:space="preserve"> Faculadade Unicesumar Londrina</w:t>
      </w:r>
      <w:r w:rsidRPr="00946228">
        <w:rPr>
          <w:rFonts w:ascii="Times New Roman" w:hAnsi="Times New Roman" w:cs="Times New Roman"/>
          <w:sz w:val="24"/>
          <w:szCs w:val="24"/>
        </w:rPr>
        <w:t>,</w:t>
      </w:r>
      <w:r w:rsidR="001F73C5" w:rsidRP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5</w:t>
      </w:r>
      <w:r w:rsidR="00036940" w:rsidRP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Especialista</w:t>
      </w:r>
      <w:r w:rsidR="00036940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em Cirurgia e Traumatologia e Buco-Maxilo-Facial pelo Colégio Brasileiro de Cirurgia e Traumatologia Buco-Maxilo-Facial. </w:t>
      </w:r>
      <w:r w:rsidR="00036940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</w:p>
    <w:p w14:paraId="206F8881" w14:textId="0DED9B32" w:rsidR="00327732" w:rsidRDefault="00946228" w:rsidP="00946228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t-BR"/>
          <w14:ligatures w14:val="none"/>
        </w:rPr>
        <w:t xml:space="preserve"> (</w:t>
      </w:r>
      <w:hyperlink r:id="rId5" w:history="1">
        <w:r w:rsidRPr="00134876">
          <w:rPr>
            <w:rStyle w:val="Hyperlink"/>
            <w:rFonts w:ascii="Times New Roman" w:eastAsia="Times New Roman" w:hAnsi="Times New Roman" w:cs="Times New Roman"/>
            <w:noProof w:val="0"/>
            <w:kern w:val="0"/>
            <w:sz w:val="24"/>
            <w:szCs w:val="24"/>
            <w:lang w:eastAsia="pt-BR"/>
            <w14:ligatures w14:val="none"/>
          </w:rPr>
          <w:t>camilarainbowgirl@gmail.com</w:t>
        </w:r>
      </w:hyperlink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t-BR"/>
          <w14:ligatures w14:val="none"/>
        </w:rPr>
        <w:t>)</w:t>
      </w:r>
    </w:p>
    <w:p w14:paraId="2CAD07DB" w14:textId="77777777" w:rsidR="00946228" w:rsidRDefault="00946228" w:rsidP="001F73C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t-BR"/>
          <w14:ligatures w14:val="none"/>
        </w:rPr>
      </w:pPr>
    </w:p>
    <w:p w14:paraId="71D4701D" w14:textId="67E928E2" w:rsidR="00327732" w:rsidRPr="00647898" w:rsidRDefault="00327732" w:rsidP="00CA37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INTRODUÇÃO</w:t>
      </w:r>
      <w:r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47898" w:rsidRPr="00647898">
        <w:rPr>
          <w:rFonts w:ascii="Times New Roman" w:hAnsi="Times New Roman" w:cs="Times New Roman"/>
          <w:sz w:val="24"/>
          <w:szCs w:val="24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O trauma facial é comum em serviços de emergência hospitalar, originando-se de causas diversas como quedas, agressões, acidentes de trânsito e lesões por armas. Pacientes com traumatismo facial podem sofrer lesões significativas nos tecidos moles e duros. O tratamento imediato por um cirurgião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uco-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axilo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-F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acial é crucial para minimizar o risco de sequelas permanentes</w:t>
      </w:r>
      <w:r w:rsidR="000A5AEE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A1157D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A5AEE"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="0068733B" w:rsidRPr="00647898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8733B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Este estudo visa analisar as práticas médicas emergenciais aplicadas em casos de trauma facial.</w:t>
      </w:r>
      <w:r w:rsidR="00A1157D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F7D86"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METODOLOGIA</w:t>
      </w:r>
      <w:r w:rsidR="00AF7D8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AF7D86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A377A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F7D86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Realizou-se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uma revisão bibliográfica nas bases de dados </w:t>
      </w:r>
      <w:proofErr w:type="spellStart"/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e </w:t>
      </w:r>
      <w:proofErr w:type="spellStart"/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Scielo</w:t>
      </w:r>
      <w:proofErr w:type="spellEnd"/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nos idiomas inglês e português</w:t>
      </w:r>
      <w:r w:rsidR="00CA377A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CA377A" w:rsidRPr="00CA377A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A377A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A análise de </w:t>
      </w:r>
      <w:r w:rsidR="00CA377A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CA377A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artigos resultou na seleção de 3 para este estudo</w:t>
      </w:r>
      <w:r w:rsidR="00CA377A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focando em publicações de 20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18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a 202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. As palavras-chave foram “Trauma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Facial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”, “Atendimento” e “Emergência”</w:t>
      </w:r>
      <w:r w:rsidR="00647898" w:rsidRPr="00647898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6E755D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="00647898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47898" w:rsidRPr="00647898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 especialidade de Cirurgia Buco-Maxilo-Facial atua em uma variedade de urgências e emergências hospitalares, focando-se principalmente em lesões e condições que afetam a face, a boca e a mandíbula.</w:t>
      </w:r>
      <w:r w:rsid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As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F7D8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raturas </w:t>
      </w:r>
      <w:r w:rsidR="00AF7D8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aciais</w:t>
      </w:r>
      <w:r w:rsidR="00AF7D8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i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ncluem</w:t>
      </w:r>
      <w:r w:rsidR="00AF7D8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fraturas da mandíbula, maxila, nariz, ossos da bochecha (zigomáticos) e órbita ocular.</w:t>
      </w:r>
      <w:r w:rsidR="00647898" w:rsidRPr="00647898"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Os cirurgiões </w:t>
      </w:r>
      <w:r w:rsidR="00BF6A7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bucomaxilofaciais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, devido à sua formação especializada, estão bem equipados para lidar com essas condições, oferecendo cuidados críticos e cirúrgicos para pacientes com lesões ou condições complexas na região facial.</w:t>
      </w:r>
      <w:r w:rsidR="00AF7D8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As etapas iniciais de atendimento incluem: identificação da fisiopatologia do trauma, diagnóstico e implementação de medidas como: I) Manutenção das vias aéreas, II) Estabilização da coluna cervical, III) Controle de hemorragias, IV) Sedação, V) Alívio da dor, VI) Higienização, VII) Profilaxia antibiótica e antitetânica, VIII)</w:t>
      </w:r>
      <w:r w:rsidR="00BF6A7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Tratamento local das lesões. Um atendimento emergencial eficiente é crucial para melhorar o prognóstico, reduzindo o risco de sequelas graves e mortalidade.</w:t>
      </w:r>
      <w:r w:rsidR="00A1157D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A5AEE"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CONCLUSÃO</w:t>
      </w:r>
      <w:r w:rsidR="00647898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47898" w:rsidRPr="00647898">
        <w:t xml:space="preserve"> 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É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fundamental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que o cirurgião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uco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-M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axilo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-Facial</w:t>
      </w:r>
      <w:r w:rsidR="00647898" w:rsidRPr="00647898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 tenha conhecimento profundo sobre o manejo de traumas faciais, desde a admissão até a alta do paciente. Uma conduta inicial apropriada é decisiva para o sucesso do tratamento e pode significar a diferença entre uma recuperação rápida e complicações graves, incluindo o risco de morte.</w:t>
      </w:r>
    </w:p>
    <w:p w14:paraId="7DDDEBA9" w14:textId="77777777" w:rsidR="00D61136" w:rsidRPr="00647898" w:rsidRDefault="00D61136" w:rsidP="00CA377A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</w:pPr>
    </w:p>
    <w:p w14:paraId="45A6BE96" w14:textId="62C79462" w:rsidR="00327732" w:rsidRPr="00F26C7C" w:rsidRDefault="00D61136" w:rsidP="00CA377A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</w:pPr>
      <w:r w:rsidRPr="00F26C7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 w:rsidRPr="00F26C7C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Pr="00F26C7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 xml:space="preserve">Trauma </w:t>
      </w:r>
      <w:r w:rsidR="001F73C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facial</w:t>
      </w:r>
      <w:r w:rsidRPr="00F26C7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; Atendimento; Emergência</w:t>
      </w:r>
      <w:r w:rsidR="00790AB7" w:rsidRPr="00F26C7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8EA54A3" w14:textId="77777777" w:rsidR="00D61136" w:rsidRPr="00F26C7C" w:rsidRDefault="00D61136" w:rsidP="00CA3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t-BR"/>
          <w14:ligatures w14:val="none"/>
        </w:rPr>
        <w:t>Área temática: Traumas de face</w:t>
      </w:r>
    </w:p>
    <w:p w14:paraId="40BDCA61" w14:textId="77777777" w:rsidR="002B221E" w:rsidRDefault="002B221E" w:rsidP="00CA377A">
      <w:pPr>
        <w:spacing w:line="360" w:lineRule="auto"/>
      </w:pPr>
    </w:p>
    <w:sectPr w:rsidR="002B221E" w:rsidSect="00F31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32"/>
    <w:rsid w:val="00030767"/>
    <w:rsid w:val="00036940"/>
    <w:rsid w:val="000A5AEE"/>
    <w:rsid w:val="001005F6"/>
    <w:rsid w:val="001A7DCC"/>
    <w:rsid w:val="001F73C5"/>
    <w:rsid w:val="002A0B99"/>
    <w:rsid w:val="002B221E"/>
    <w:rsid w:val="00327732"/>
    <w:rsid w:val="00466A83"/>
    <w:rsid w:val="00475F22"/>
    <w:rsid w:val="0047782B"/>
    <w:rsid w:val="004C0C4A"/>
    <w:rsid w:val="00560659"/>
    <w:rsid w:val="005B7E8D"/>
    <w:rsid w:val="00647898"/>
    <w:rsid w:val="0068733B"/>
    <w:rsid w:val="006E755D"/>
    <w:rsid w:val="00790AB7"/>
    <w:rsid w:val="007B70F6"/>
    <w:rsid w:val="00841C45"/>
    <w:rsid w:val="00946228"/>
    <w:rsid w:val="009762DD"/>
    <w:rsid w:val="00A1157D"/>
    <w:rsid w:val="00AF7D86"/>
    <w:rsid w:val="00B80122"/>
    <w:rsid w:val="00BD728A"/>
    <w:rsid w:val="00BF6A78"/>
    <w:rsid w:val="00C73F5E"/>
    <w:rsid w:val="00CA377A"/>
    <w:rsid w:val="00D46254"/>
    <w:rsid w:val="00D61136"/>
    <w:rsid w:val="00DA6165"/>
    <w:rsid w:val="00E311B8"/>
    <w:rsid w:val="00F26C7C"/>
    <w:rsid w:val="00F319DA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510C"/>
  <w15:chartTrackingRefBased/>
  <w15:docId w15:val="{1B20A893-A649-433A-89DA-5506E58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32"/>
    <w:pPr>
      <w:spacing w:line="256" w:lineRule="auto"/>
    </w:pPr>
    <w:rPr>
      <w:noProof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62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ilarainbowgir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D3BA-72EE-4C76-BAED-C7B5E55E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Dilson Junior 114834 - Aluno MULTIVIX</cp:lastModifiedBy>
  <cp:revision>2</cp:revision>
  <dcterms:created xsi:type="dcterms:W3CDTF">2024-03-16T20:20:00Z</dcterms:created>
  <dcterms:modified xsi:type="dcterms:W3CDTF">2024-03-16T20:20:00Z</dcterms:modified>
</cp:coreProperties>
</file>