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FD" w:rsidRDefault="000F33DD" w:rsidP="00D5446B">
      <w:pPr>
        <w:pStyle w:val="Ttulo"/>
        <w:spacing w:line="360" w:lineRule="auto"/>
      </w:pPr>
      <w:r>
        <w:t>CUIDADOS</w:t>
      </w:r>
      <w:r>
        <w:rPr>
          <w:spacing w:val="-7"/>
        </w:rPr>
        <w:t xml:space="preserve"> </w:t>
      </w:r>
      <w:r>
        <w:t>NÃO-FARMACOLÓGICOS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HUMANIZAÇÃO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DA DOR NO SETOR DE URGÊNCIA E EMERGÊNCIA</w:t>
      </w:r>
    </w:p>
    <w:p w:rsidR="002367FD" w:rsidRDefault="002367FD">
      <w:pPr>
        <w:pStyle w:val="Corpodetexto"/>
        <w:spacing w:before="137"/>
        <w:rPr>
          <w:b/>
        </w:rPr>
      </w:pPr>
    </w:p>
    <w:p w:rsidR="002367FD" w:rsidRDefault="000F33DD">
      <w:pPr>
        <w:pStyle w:val="Corpodetexto"/>
        <w:spacing w:before="1"/>
        <w:ind w:right="1213"/>
        <w:jc w:val="right"/>
      </w:pPr>
      <w:r>
        <w:t>Julia</w:t>
      </w:r>
      <w:r>
        <w:rPr>
          <w:spacing w:val="1"/>
        </w:rPr>
        <w:t xml:space="preserve"> </w:t>
      </w:r>
      <w:r>
        <w:t>Chies</w:t>
      </w:r>
      <w:r>
        <w:rPr>
          <w:spacing w:val="-2"/>
        </w:rPr>
        <w:t xml:space="preserve"> Cardoso¹</w:t>
      </w:r>
    </w:p>
    <w:p w:rsidR="002367FD" w:rsidRDefault="000F33DD">
      <w:pPr>
        <w:pStyle w:val="Corpodetexto"/>
        <w:spacing w:before="140"/>
        <w:ind w:right="1200"/>
        <w:jc w:val="right"/>
      </w:pPr>
      <w:r>
        <w:rPr>
          <w:position w:val="5"/>
          <w:sz w:val="9"/>
        </w:rPr>
        <w:t>1</w:t>
      </w:r>
      <w:r>
        <w:t>Acadêmico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 Medicina da</w:t>
      </w:r>
      <w:r>
        <w:rPr>
          <w:spacing w:val="-1"/>
        </w:rPr>
        <w:t xml:space="preserve"> </w:t>
      </w:r>
      <w:r>
        <w:rPr>
          <w:spacing w:val="-2"/>
        </w:rPr>
        <w:t>Ulbra/Canoas.</w:t>
      </w:r>
    </w:p>
    <w:p w:rsidR="002367FD" w:rsidRDefault="00FF4E8A">
      <w:pPr>
        <w:pStyle w:val="Corpodetexto"/>
        <w:spacing w:before="136"/>
        <w:ind w:right="1195"/>
        <w:jc w:val="right"/>
      </w:pPr>
      <w:hyperlink r:id="rId4">
        <w:r w:rsidR="000F33DD">
          <w:rPr>
            <w:spacing w:val="-2"/>
          </w:rPr>
          <w:t>juliachies@rede.ulbra.br</w:t>
        </w:r>
      </w:hyperlink>
    </w:p>
    <w:p w:rsidR="002367FD" w:rsidRDefault="002367FD">
      <w:pPr>
        <w:pStyle w:val="Corpodetexto"/>
      </w:pPr>
    </w:p>
    <w:p w:rsidR="002367FD" w:rsidRDefault="002367FD">
      <w:pPr>
        <w:pStyle w:val="Corpodetexto"/>
      </w:pPr>
    </w:p>
    <w:p w:rsidR="00D5446B" w:rsidRDefault="00D5446B" w:rsidP="00D5446B">
      <w:pPr>
        <w:spacing w:line="360" w:lineRule="auto"/>
        <w:jc w:val="both"/>
        <w:rPr>
          <w:sz w:val="24"/>
          <w:szCs w:val="24"/>
        </w:rPr>
      </w:pPr>
      <w:r w:rsidRPr="00D5446B">
        <w:rPr>
          <w:b/>
          <w:sz w:val="24"/>
          <w:szCs w:val="24"/>
        </w:rPr>
        <w:t xml:space="preserve">Introdução: </w:t>
      </w:r>
      <w:r w:rsidRPr="00D5446B">
        <w:rPr>
          <w:sz w:val="24"/>
          <w:szCs w:val="24"/>
        </w:rPr>
        <w:t>O departamento de urgência e emergência lida diariamente com uma rotina estressante para os colaboradores e pacientes. Desse modo, é importante ponderar como as medidas não-farmacológicas auxiliam nesse cenário.</w:t>
      </w:r>
      <w:r w:rsidRPr="00D5446B">
        <w:rPr>
          <w:b/>
          <w:sz w:val="24"/>
          <w:szCs w:val="24"/>
        </w:rPr>
        <w:t xml:space="preserve"> Objetivo: </w:t>
      </w:r>
      <w:r w:rsidRPr="00D5446B">
        <w:rPr>
          <w:sz w:val="24"/>
          <w:szCs w:val="24"/>
        </w:rPr>
        <w:t>Analisar, com base na literatura acadêmica, as ferramentas não-farmacológicas disponíveis para o manejo da dor como forma de humanização do cuidado nos setores de urgência e emergência.</w:t>
      </w:r>
      <w:r w:rsidRPr="00D5446B">
        <w:rPr>
          <w:b/>
          <w:sz w:val="24"/>
          <w:szCs w:val="24"/>
        </w:rPr>
        <w:t xml:space="preserve"> Método: </w:t>
      </w:r>
      <w:r w:rsidRPr="00D5446B">
        <w:rPr>
          <w:sz w:val="24"/>
          <w:szCs w:val="24"/>
        </w:rPr>
        <w:t>Trata-se de uma revisão de literatura, utilizadas como bases de dados a Scientific Electronic Library Online (Scielo), Literatura Científica e Técnica da América Latina e Caribe/BVS-Biblioteca Virtual em Saúde (LILACS), Public Medline (PubMed) e Google Acadêmico. Foram analisados artigos manuscritos em português, espanhol e inglês e que se enquadraram na delimitação temporal de 2014 a 2024.</w:t>
      </w:r>
      <w:r w:rsidRPr="00D5446B">
        <w:rPr>
          <w:b/>
          <w:sz w:val="24"/>
          <w:szCs w:val="24"/>
        </w:rPr>
        <w:t xml:space="preserve"> Resultados: </w:t>
      </w:r>
      <w:r w:rsidRPr="00D5446B">
        <w:rPr>
          <w:sz w:val="24"/>
          <w:szCs w:val="24"/>
        </w:rPr>
        <w:t>Identificou-se que, na percepção dos pacientes, há uma escassez do sentimento de acolhimento, principalmente no setor de urgência e emergência, já que tende a ser um departamento mais estressante para o paciente. Fatores como a agilidade no atendimento e a presença afetiva da equipe colaboram tanto para a adesão facilitada ao tratamento, como para a diminuição do desconforto. Como ferramenta para tais medidas, pode-se citar as ações não-farmacológicas. Todavia, verificou-se que uma parcela dos profissionais está ciente de tais medidas, porém enfrentam obstáculos na dinâmica profissional (a estrutura do local ser insatisfatória, ter falta de recursos financeiros e humanos, alta carga laboral e insuficiência de tempo) que impedem o atendimento efetivo. Desse modo, esses fatores dificultam a adoção de medidas não-farmacológicas para o manejo da dor e, ainda, impossibilita a humanização do cuidado, pois essas ações poderiam ser feitas através de escuta ativa, presença terapêutica, toque terapêutico, práticas de suporte emocional ou outras técnicas complementares a</w:t>
      </w:r>
      <w:bookmarkStart w:id="0" w:name="_GoBack"/>
      <w:bookmarkEnd w:id="0"/>
      <w:r w:rsidRPr="00D5446B">
        <w:rPr>
          <w:sz w:val="24"/>
          <w:szCs w:val="24"/>
        </w:rPr>
        <w:t xml:space="preserve">o tratamento químico, como a crioterapia. </w:t>
      </w:r>
      <w:r w:rsidRPr="00D5446B">
        <w:rPr>
          <w:b/>
          <w:sz w:val="24"/>
          <w:szCs w:val="24"/>
        </w:rPr>
        <w:t xml:space="preserve">Conclusão: </w:t>
      </w:r>
      <w:r w:rsidRPr="00D5446B">
        <w:rPr>
          <w:sz w:val="24"/>
          <w:szCs w:val="24"/>
        </w:rPr>
        <w:t>Apesar de o tratamento medicamentoso ser a principal forma de cuidado, uma abordagem não-medicamentosa se mostra eficiente como complemento. É importante que a equipe multiprofissional ultrapasse as barreiras para implementar tais medidas, juntamente com as instituições responsáveis pelos centros de atendimento, com o papel de favorecer a adesão a tais ações através da facilitação das demandas encontradas pelas equipes de saúde, resultando em uma elementar humanização do atendimento.</w:t>
      </w:r>
    </w:p>
    <w:p w:rsidR="00D5446B" w:rsidRDefault="00D5446B" w:rsidP="00D5446B">
      <w:pPr>
        <w:spacing w:line="360" w:lineRule="auto"/>
        <w:jc w:val="both"/>
        <w:rPr>
          <w:sz w:val="24"/>
          <w:szCs w:val="24"/>
        </w:rPr>
      </w:pPr>
    </w:p>
    <w:p w:rsidR="00D5446B" w:rsidRPr="00D5446B" w:rsidRDefault="00D5446B" w:rsidP="00D5446B">
      <w:pPr>
        <w:spacing w:line="360" w:lineRule="auto"/>
        <w:jc w:val="both"/>
        <w:rPr>
          <w:sz w:val="24"/>
          <w:szCs w:val="24"/>
        </w:rPr>
      </w:pPr>
      <w:r w:rsidRPr="00D5446B">
        <w:rPr>
          <w:sz w:val="24"/>
          <w:szCs w:val="24"/>
        </w:rPr>
        <w:t xml:space="preserve">Palavras-chave: Humanização do acolhimento. Controle da dor. Atendimento integral. </w:t>
      </w:r>
    </w:p>
    <w:p w:rsidR="00D5446B" w:rsidRPr="00D5446B" w:rsidRDefault="00D5446B" w:rsidP="00D5446B">
      <w:pPr>
        <w:spacing w:line="360" w:lineRule="auto"/>
        <w:jc w:val="both"/>
        <w:rPr>
          <w:sz w:val="24"/>
          <w:szCs w:val="24"/>
        </w:rPr>
      </w:pPr>
      <w:r w:rsidRPr="00D5446B">
        <w:rPr>
          <w:sz w:val="24"/>
          <w:szCs w:val="24"/>
        </w:rPr>
        <w:t>Área Temática: Manejo da dor no departamento de urgência e emergência.</w:t>
      </w:r>
    </w:p>
    <w:sectPr w:rsidR="00D5446B" w:rsidRPr="00D5446B" w:rsidSect="00D5446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FD"/>
    <w:rsid w:val="000F33DD"/>
    <w:rsid w:val="002367FD"/>
    <w:rsid w:val="00B4660F"/>
    <w:rsid w:val="00C91564"/>
    <w:rsid w:val="00D5446B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8C81"/>
  <w15:docId w15:val="{08543EED-FEA3-4378-8AD2-AAB74B50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4"/>
      <w:ind w:left="2561" w:hanging="230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chies@rede.ulbr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Julia Cardoso</cp:lastModifiedBy>
  <cp:revision>2</cp:revision>
  <dcterms:created xsi:type="dcterms:W3CDTF">2024-03-14T12:35:00Z</dcterms:created>
  <dcterms:modified xsi:type="dcterms:W3CDTF">2024-03-14T12:35:00Z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2016</vt:lpwstr>
  </property>
</Properties>
</file>