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384A6C25" w14:textId="77777777" w:rsidR="004E0174" w:rsidRPr="000025E8" w:rsidRDefault="004E0174" w:rsidP="004E0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5E8">
        <w:rPr>
          <w:rFonts w:ascii="Times New Roman" w:hAnsi="Times New Roman" w:cs="Times New Roman"/>
          <w:b/>
          <w:sz w:val="24"/>
          <w:szCs w:val="24"/>
        </w:rPr>
        <w:t>O TRATAMENTO LEGAL AO CONSUMIDOR SUPERENDIVIDADO NO BRASIL: UMA ANÁLISE DA LEI N° 14.181/2021</w:t>
      </w:r>
    </w:p>
    <w:p w14:paraId="00000003" w14:textId="28C21272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4" w14:textId="77777777" w:rsidR="00172207" w:rsidRDefault="00086A5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1E64525C" w:rsidR="00172207" w:rsidRDefault="004E017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Brigit Bazilio Botelho </w:t>
      </w:r>
    </w:p>
    <w:p w14:paraId="00000008" w14:textId="0E9D8B0F" w:rsidR="00172207" w:rsidRDefault="00086A5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4E0174">
        <w:rPr>
          <w:sz w:val="24"/>
          <w:szCs w:val="24"/>
        </w:rPr>
        <w:t>: brigitbotelho17@gmail.com</w:t>
      </w:r>
    </w:p>
    <w:p w14:paraId="00000009" w14:textId="77777777" w:rsidR="00172207" w:rsidRDefault="00086A5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01DF618A" w:rsidR="00172207" w:rsidRDefault="00086A55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4E0174">
        <w:rPr>
          <w:sz w:val="20"/>
          <w:szCs w:val="20"/>
        </w:rPr>
        <w:t xml:space="preserve">Estudante, </w:t>
      </w:r>
      <w:proofErr w:type="spellStart"/>
      <w:r w:rsidR="004E0174">
        <w:rPr>
          <w:sz w:val="20"/>
          <w:szCs w:val="20"/>
        </w:rPr>
        <w:t>Unicerp</w:t>
      </w:r>
      <w:proofErr w:type="spellEnd"/>
      <w:r w:rsidR="004E0174">
        <w:rPr>
          <w:sz w:val="20"/>
          <w:szCs w:val="20"/>
        </w:rPr>
        <w:t>, Direito, Patrocino, Brasil.</w:t>
      </w:r>
    </w:p>
    <w:p w14:paraId="0000000B" w14:textId="77777777" w:rsidR="00172207" w:rsidRDefault="00086A5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1AC08DA" w:rsidR="00172207" w:rsidRDefault="00086A5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 w:rsidR="008220D8">
        <w:rPr>
          <w:rFonts w:ascii="Calibri" w:eastAsia="Calibri" w:hAnsi="Calibri" w:cs="Calibri"/>
        </w:rPr>
        <w:t xml:space="preserve"> </w:t>
      </w:r>
      <w:r w:rsidR="008220D8" w:rsidRPr="000025E8">
        <w:rPr>
          <w:rStyle w:val="added"/>
          <w:rFonts w:ascii="Times New Roman" w:hAnsi="Times New Roman" w:cs="Times New Roman"/>
          <w:sz w:val="24"/>
          <w:szCs w:val="24"/>
        </w:rPr>
        <w:t>Este</w:t>
      </w:r>
      <w:r w:rsidR="008220D8" w:rsidRPr="000025E8">
        <w:rPr>
          <w:rStyle w:val="paraphrase"/>
          <w:rFonts w:ascii="Times New Roman" w:hAnsi="Times New Roman" w:cs="Times New Roman"/>
          <w:sz w:val="24"/>
          <w:szCs w:val="24"/>
        </w:rPr>
        <w:t xml:space="preserve"> trabalho </w:t>
      </w:r>
      <w:r w:rsidR="008220D8" w:rsidRPr="000025E8">
        <w:rPr>
          <w:rStyle w:val="synonyms"/>
          <w:rFonts w:ascii="Times New Roman" w:hAnsi="Times New Roman" w:cs="Times New Roman"/>
          <w:sz w:val="24"/>
          <w:szCs w:val="24"/>
        </w:rPr>
        <w:t>trata</w:t>
      </w:r>
      <w:r w:rsidR="008220D8" w:rsidRPr="000025E8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8220D8" w:rsidRPr="000025E8">
        <w:rPr>
          <w:rStyle w:val="synonyms"/>
          <w:rFonts w:ascii="Times New Roman" w:hAnsi="Times New Roman" w:cs="Times New Roman"/>
          <w:sz w:val="24"/>
          <w:szCs w:val="24"/>
        </w:rPr>
        <w:t>das relações</w:t>
      </w:r>
      <w:r w:rsidR="008220D8" w:rsidRPr="000025E8">
        <w:rPr>
          <w:rStyle w:val="paraphrase"/>
          <w:rFonts w:ascii="Times New Roman" w:hAnsi="Times New Roman" w:cs="Times New Roman"/>
          <w:sz w:val="24"/>
          <w:szCs w:val="24"/>
        </w:rPr>
        <w:t xml:space="preserve"> de consumo e </w:t>
      </w:r>
      <w:r w:rsidR="008220D8" w:rsidRPr="000025E8">
        <w:rPr>
          <w:rStyle w:val="added"/>
          <w:rFonts w:ascii="Times New Roman" w:hAnsi="Times New Roman" w:cs="Times New Roman"/>
          <w:sz w:val="24"/>
          <w:szCs w:val="24"/>
        </w:rPr>
        <w:t>do</w:t>
      </w:r>
      <w:r w:rsidR="008220D8" w:rsidRPr="000025E8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0D8" w:rsidRPr="000025E8">
        <w:rPr>
          <w:rStyle w:val="paraphrase"/>
          <w:rFonts w:ascii="Times New Roman" w:hAnsi="Times New Roman" w:cs="Times New Roman"/>
          <w:sz w:val="24"/>
          <w:szCs w:val="24"/>
        </w:rPr>
        <w:t>superendividamento</w:t>
      </w:r>
      <w:proofErr w:type="spellEnd"/>
      <w:r w:rsidR="008220D8" w:rsidRPr="000025E8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8220D8" w:rsidRPr="000025E8">
        <w:rPr>
          <w:rStyle w:val="synonyms"/>
          <w:rFonts w:ascii="Times New Roman" w:hAnsi="Times New Roman" w:cs="Times New Roman"/>
          <w:sz w:val="24"/>
          <w:szCs w:val="24"/>
        </w:rPr>
        <w:t>do consumidor</w:t>
      </w:r>
      <w:r w:rsidR="008220D8" w:rsidRPr="000025E8">
        <w:rPr>
          <w:rStyle w:val="paraphrase"/>
          <w:rFonts w:ascii="Times New Roman" w:hAnsi="Times New Roman" w:cs="Times New Roman"/>
          <w:sz w:val="24"/>
          <w:szCs w:val="24"/>
        </w:rPr>
        <w:t xml:space="preserve"> </w:t>
      </w:r>
      <w:r w:rsidR="008220D8" w:rsidRPr="000025E8">
        <w:rPr>
          <w:rStyle w:val="synonyms"/>
          <w:rFonts w:ascii="Times New Roman" w:hAnsi="Times New Roman" w:cs="Times New Roman"/>
          <w:sz w:val="24"/>
          <w:szCs w:val="24"/>
        </w:rPr>
        <w:t>à luz</w:t>
      </w:r>
      <w:r w:rsidR="008220D8" w:rsidRPr="000025E8">
        <w:rPr>
          <w:rStyle w:val="paraphrase"/>
          <w:rFonts w:ascii="Times New Roman" w:hAnsi="Times New Roman" w:cs="Times New Roman"/>
          <w:sz w:val="24"/>
          <w:szCs w:val="24"/>
        </w:rPr>
        <w:t xml:space="preserve"> da </w:t>
      </w:r>
      <w:r w:rsidR="008220D8" w:rsidRPr="000025E8">
        <w:rPr>
          <w:rStyle w:val="synonyms"/>
          <w:rFonts w:ascii="Times New Roman" w:hAnsi="Times New Roman" w:cs="Times New Roman"/>
          <w:sz w:val="24"/>
          <w:szCs w:val="24"/>
        </w:rPr>
        <w:t>lei</w:t>
      </w:r>
      <w:r w:rsidR="008220D8" w:rsidRPr="000025E8">
        <w:rPr>
          <w:rStyle w:val="paraphrase"/>
          <w:rFonts w:ascii="Times New Roman" w:hAnsi="Times New Roman" w:cs="Times New Roman"/>
          <w:sz w:val="24"/>
          <w:szCs w:val="24"/>
        </w:rPr>
        <w:t xml:space="preserve"> n</w:t>
      </w:r>
      <w:r w:rsidR="008220D8" w:rsidRPr="000025E8">
        <w:rPr>
          <w:rStyle w:val="added"/>
          <w:rFonts w:ascii="Times New Roman" w:hAnsi="Times New Roman" w:cs="Times New Roman"/>
          <w:sz w:val="24"/>
          <w:szCs w:val="24"/>
        </w:rPr>
        <w:t>º</w:t>
      </w:r>
      <w:r w:rsidR="00227257">
        <w:rPr>
          <w:rStyle w:val="paraphrase"/>
          <w:rFonts w:ascii="Times New Roman" w:hAnsi="Times New Roman" w:cs="Times New Roman"/>
          <w:sz w:val="24"/>
          <w:szCs w:val="24"/>
        </w:rPr>
        <w:t xml:space="preserve"> 14.181/202.</w:t>
      </w:r>
      <w:r w:rsidR="00227257">
        <w:rPr>
          <w:rStyle w:val="adde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257" w:rsidRPr="00227257">
        <w:rPr>
          <w:rStyle w:val="added"/>
          <w:rFonts w:ascii="Times New Roman" w:hAnsi="Times New Roman" w:cs="Times New Roman"/>
          <w:sz w:val="24"/>
          <w:szCs w:val="24"/>
        </w:rPr>
        <w:t>Superendividamento</w:t>
      </w:r>
      <w:proofErr w:type="spellEnd"/>
      <w:r w:rsidR="00227257" w:rsidRPr="00227257">
        <w:rPr>
          <w:rStyle w:val="added"/>
          <w:rFonts w:ascii="Times New Roman" w:hAnsi="Times New Roman" w:cs="Times New Roman"/>
          <w:sz w:val="24"/>
          <w:szCs w:val="24"/>
        </w:rPr>
        <w:t xml:space="preserve"> do consumidor pode ser definido como a impossibilidade global de o devedor pessoa física, consumidor, leigo de boa-fé, pagar todas suas dívidas atuais e futuras de consumo, isso sem prejudicar o mínimo existencial ou a sua sobrevivência, como bem frisa a lei 14.181/2021.</w:t>
      </w:r>
      <w:r w:rsidR="00191C1A">
        <w:rPr>
          <w:rStyle w:val="added"/>
          <w:rFonts w:ascii="Times New Roman" w:hAnsi="Times New Roman" w:cs="Times New Roman"/>
          <w:sz w:val="24"/>
          <w:szCs w:val="24"/>
        </w:rPr>
        <w:t xml:space="preserve"> </w:t>
      </w:r>
      <w:r w:rsidR="00191C1A" w:rsidRPr="00191C1A">
        <w:rPr>
          <w:rStyle w:val="added"/>
          <w:rFonts w:ascii="Times New Roman" w:hAnsi="Times New Roman" w:cs="Times New Roman"/>
          <w:sz w:val="24"/>
          <w:szCs w:val="24"/>
        </w:rPr>
        <w:t>Aumentando a proteção do consumidor em situação fragilizada financeiramente, tal lei estabeleceu a necessidade de fomentar a educação financeira para que todas as informações das relações de consumo sejam transparentes ao consumidor e esse não contraia dívidas em excesso.</w:t>
      </w:r>
      <w:bookmarkStart w:id="0" w:name="_GoBack"/>
      <w:bookmarkEnd w:id="0"/>
      <w:r w:rsidR="008220D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Objetivo:</w:t>
      </w:r>
      <w:r w:rsidR="008220D8">
        <w:rPr>
          <w:rFonts w:ascii="Calibri" w:eastAsia="Calibri" w:hAnsi="Calibri" w:cs="Calibri"/>
        </w:rPr>
        <w:t xml:space="preserve"> Analisar como as pessoas de boa-fé, podem sair do </w:t>
      </w:r>
      <w:proofErr w:type="spellStart"/>
      <w:r w:rsidR="008220D8">
        <w:rPr>
          <w:rFonts w:ascii="Calibri" w:eastAsia="Calibri" w:hAnsi="Calibri" w:cs="Calibri"/>
        </w:rPr>
        <w:t>superendividamento</w:t>
      </w:r>
      <w:proofErr w:type="spellEnd"/>
      <w:r w:rsidR="008220D8">
        <w:rPr>
          <w:rFonts w:ascii="Calibri" w:eastAsia="Calibri" w:hAnsi="Calibri" w:cs="Calibri"/>
        </w:rPr>
        <w:t>; verificar o quanto que os idosos são mais vulner</w:t>
      </w:r>
      <w:r w:rsidR="009A62EB">
        <w:rPr>
          <w:rFonts w:ascii="Calibri" w:eastAsia="Calibri" w:hAnsi="Calibri" w:cs="Calibri"/>
        </w:rPr>
        <w:t>á</w:t>
      </w:r>
      <w:r w:rsidR="00227257">
        <w:rPr>
          <w:rFonts w:ascii="Calibri" w:eastAsia="Calibri" w:hAnsi="Calibri" w:cs="Calibri"/>
        </w:rPr>
        <w:t>veis quando se trata de dividas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8220D8" w:rsidRPr="000025E8">
        <w:rPr>
          <w:rFonts w:ascii="Times New Roman" w:hAnsi="Times New Roman" w:cs="Times New Roman"/>
          <w:sz w:val="24"/>
          <w:szCs w:val="24"/>
        </w:rPr>
        <w:t>A metodologia aplicada baseou-se numa pesquisa bibliográfica qualitativa mediante análise de leis, decisões, doutrinas e artigos científicos, utilizando o método dedutivo, através do raciocínio logico e deduções para a resolução do caso</w:t>
      </w:r>
      <w:r w:rsidR="008220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</w:rPr>
        <w:t>Resultados:</w:t>
      </w:r>
      <w:r w:rsidR="008220D8">
        <w:rPr>
          <w:rFonts w:ascii="Calibri" w:eastAsia="Calibri" w:hAnsi="Calibri" w:cs="Calibri"/>
        </w:rPr>
        <w:t xml:space="preserve"> </w:t>
      </w:r>
      <w:r w:rsidR="008220D8" w:rsidRPr="000025E8">
        <w:rPr>
          <w:rFonts w:ascii="Times New Roman" w:hAnsi="Times New Roman" w:cs="Times New Roman"/>
          <w:sz w:val="24"/>
          <w:szCs w:val="24"/>
        </w:rPr>
        <w:t>Ao long</w:t>
      </w:r>
      <w:r w:rsidR="008220D8">
        <w:rPr>
          <w:rFonts w:ascii="Times New Roman" w:hAnsi="Times New Roman" w:cs="Times New Roman"/>
          <w:sz w:val="24"/>
          <w:szCs w:val="24"/>
        </w:rPr>
        <w:t xml:space="preserve">o da pesquisa, está sendo </w:t>
      </w:r>
      <w:r w:rsidR="008B6FA4">
        <w:rPr>
          <w:rFonts w:ascii="Times New Roman" w:hAnsi="Times New Roman" w:cs="Times New Roman"/>
          <w:sz w:val="24"/>
          <w:szCs w:val="24"/>
        </w:rPr>
        <w:t>analisada</w:t>
      </w:r>
      <w:r w:rsidR="008B6FA4" w:rsidRPr="000025E8">
        <w:rPr>
          <w:rFonts w:ascii="Times New Roman" w:hAnsi="Times New Roman" w:cs="Times New Roman"/>
          <w:sz w:val="24"/>
          <w:szCs w:val="24"/>
        </w:rPr>
        <w:t xml:space="preserve"> causas</w:t>
      </w:r>
      <w:r w:rsidR="008220D8" w:rsidRPr="000025E8">
        <w:rPr>
          <w:rFonts w:ascii="Times New Roman" w:hAnsi="Times New Roman" w:cs="Times New Roman"/>
          <w:sz w:val="24"/>
          <w:szCs w:val="24"/>
        </w:rPr>
        <w:t xml:space="preserve"> que levam os consumidores a ficarem </w:t>
      </w:r>
      <w:proofErr w:type="spellStart"/>
      <w:r w:rsidR="008220D8" w:rsidRPr="000025E8">
        <w:rPr>
          <w:rFonts w:ascii="Times New Roman" w:hAnsi="Times New Roman" w:cs="Times New Roman"/>
          <w:sz w:val="24"/>
          <w:szCs w:val="24"/>
        </w:rPr>
        <w:t>superendividados</w:t>
      </w:r>
      <w:proofErr w:type="spellEnd"/>
      <w:r w:rsidR="008220D8" w:rsidRPr="000025E8">
        <w:rPr>
          <w:rFonts w:ascii="Times New Roman" w:hAnsi="Times New Roman" w:cs="Times New Roman"/>
          <w:sz w:val="24"/>
          <w:szCs w:val="24"/>
        </w:rPr>
        <w:t>, de modo a compreender o perfil socioeconômico dos devedores e seus graus de contribuição para o fenômeno que os acomete</w:t>
      </w:r>
      <w:r w:rsidR="008220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</w:rPr>
        <w:t>Conclusão:</w:t>
      </w:r>
      <w:r>
        <w:rPr>
          <w:rFonts w:ascii="Calibri" w:eastAsia="Calibri" w:hAnsi="Calibri" w:cs="Calibri"/>
        </w:rPr>
        <w:t xml:space="preserve"> </w:t>
      </w:r>
      <w:r w:rsidR="008220D8">
        <w:rPr>
          <w:rFonts w:ascii="Calibri" w:eastAsia="Calibri" w:hAnsi="Calibri" w:cs="Calibri"/>
        </w:rPr>
        <w:t xml:space="preserve">Está em estado de analise, pois </w:t>
      </w:r>
      <w:r w:rsidR="008B6FA4">
        <w:rPr>
          <w:rFonts w:ascii="Calibri" w:eastAsia="Calibri" w:hAnsi="Calibri" w:cs="Calibri"/>
        </w:rPr>
        <w:t>está</w:t>
      </w:r>
      <w:r w:rsidR="008220D8">
        <w:rPr>
          <w:rFonts w:ascii="Calibri" w:eastAsia="Calibri" w:hAnsi="Calibri" w:cs="Calibri"/>
        </w:rPr>
        <w:t xml:space="preserve"> em fase de projeto de pesquisa.</w:t>
      </w:r>
    </w:p>
    <w:p w14:paraId="0000000D" w14:textId="18BFE931" w:rsidR="00172207" w:rsidRDefault="00086A55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r w:rsidR="008220D8" w:rsidRPr="000025E8">
        <w:rPr>
          <w:rFonts w:ascii="Times New Roman" w:hAnsi="Times New Roman" w:cs="Times New Roman"/>
          <w:sz w:val="24"/>
          <w:szCs w:val="24"/>
        </w:rPr>
        <w:t>Superendividamento. Consumidor. Credito.</w:t>
      </w:r>
    </w:p>
    <w:p w14:paraId="0000000E" w14:textId="77777777" w:rsidR="00172207" w:rsidRDefault="00086A5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4DA55" w14:textId="77777777" w:rsidR="00485C9E" w:rsidRDefault="00485C9E">
      <w:pPr>
        <w:spacing w:line="240" w:lineRule="auto"/>
      </w:pPr>
      <w:r>
        <w:separator/>
      </w:r>
    </w:p>
  </w:endnote>
  <w:endnote w:type="continuationSeparator" w:id="0">
    <w:p w14:paraId="390E13F7" w14:textId="77777777" w:rsidR="00485C9E" w:rsidRDefault="00485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37AB2" w14:textId="77777777" w:rsidR="00485C9E" w:rsidRDefault="00485C9E">
      <w:pPr>
        <w:spacing w:line="240" w:lineRule="auto"/>
      </w:pPr>
      <w:r>
        <w:separator/>
      </w:r>
    </w:p>
  </w:footnote>
  <w:footnote w:type="continuationSeparator" w:id="0">
    <w:p w14:paraId="7D1BAA1A" w14:textId="77777777" w:rsidR="00485C9E" w:rsidRDefault="00485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172207" w:rsidRDefault="00485C9E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7"/>
    <w:rsid w:val="00086A55"/>
    <w:rsid w:val="00172207"/>
    <w:rsid w:val="00191C1A"/>
    <w:rsid w:val="00227257"/>
    <w:rsid w:val="00485C9E"/>
    <w:rsid w:val="004E0174"/>
    <w:rsid w:val="008220D8"/>
    <w:rsid w:val="008B6FA4"/>
    <w:rsid w:val="00910982"/>
    <w:rsid w:val="009A62EB"/>
    <w:rsid w:val="00C9110F"/>
    <w:rsid w:val="00CC122E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araphrase">
    <w:name w:val="paraphrase"/>
    <w:basedOn w:val="Fontepargpadro"/>
    <w:rsid w:val="008220D8"/>
  </w:style>
  <w:style w:type="character" w:customStyle="1" w:styleId="added">
    <w:name w:val="added"/>
    <w:basedOn w:val="Fontepargpadro"/>
    <w:rsid w:val="008220D8"/>
  </w:style>
  <w:style w:type="character" w:customStyle="1" w:styleId="synonyms">
    <w:name w:val="synonyms"/>
    <w:basedOn w:val="Fontepargpadro"/>
    <w:rsid w:val="0082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Conta da Microsoft</cp:lastModifiedBy>
  <cp:revision>8</cp:revision>
  <dcterms:created xsi:type="dcterms:W3CDTF">2023-11-06T00:00:00Z</dcterms:created>
  <dcterms:modified xsi:type="dcterms:W3CDTF">2023-11-13T01:04:00Z</dcterms:modified>
</cp:coreProperties>
</file>