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1AA" w14:textId="77777777" w:rsidR="00AA7C21" w:rsidRDefault="00DB4D19">
      <w:pPr>
        <w:pStyle w:val="Corpodetexto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487567360" behindDoc="1" locked="0" layoutInCell="1" allowOverlap="1" wp14:anchorId="649E5C8C" wp14:editId="2A515288">
            <wp:simplePos x="0" y="0"/>
            <wp:positionH relativeFrom="page">
              <wp:posOffset>401320</wp:posOffset>
            </wp:positionH>
            <wp:positionV relativeFrom="page">
              <wp:posOffset>39370</wp:posOffset>
            </wp:positionV>
            <wp:extent cx="7046647" cy="106740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647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E954B" w14:textId="77777777" w:rsidR="00AA7C21" w:rsidRDefault="00DB4D19">
      <w:pPr>
        <w:pStyle w:val="Corpodetexto"/>
        <w:rPr>
          <w:rFonts w:ascii="Times New Roman"/>
        </w:rPr>
      </w:pPr>
      <w:r w:rsidRPr="00DB4D19">
        <w:rPr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69408" behindDoc="0" locked="0" layoutInCell="1" allowOverlap="1" wp14:anchorId="0CD805EC" wp14:editId="5667F265">
                <wp:simplePos x="0" y="0"/>
                <wp:positionH relativeFrom="margin">
                  <wp:posOffset>2089150</wp:posOffset>
                </wp:positionH>
                <wp:positionV relativeFrom="paragraph">
                  <wp:posOffset>119380</wp:posOffset>
                </wp:positionV>
                <wp:extent cx="1333500" cy="2571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E75A" w14:textId="77777777" w:rsidR="00DB4D19" w:rsidRPr="00DB4D19" w:rsidRDefault="00DB4D19">
                            <w:pPr>
                              <w:rPr>
                                <w:rFonts w:ascii="Arial Black" w:hAnsi="Arial Black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4D19">
                              <w:rPr>
                                <w:rFonts w:ascii="Arial Black" w:hAnsi="Arial Black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EDIÇÃO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506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5pt;margin-top:9.4pt;width:105pt;height:20.25pt;z-index:48756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">
                <v:textbox>
                  <w:txbxContent>
                    <w:p w:rsidR="00DB4D19" w:rsidRPr="00DB4D19" w:rsidRDefault="00DB4D19">
                      <w:pPr>
                        <w:rPr>
                          <w:rFonts w:ascii="Arial Black" w:hAnsi="Arial Black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 </w:t>
                      </w:r>
                      <w:r w:rsidRPr="00DB4D19">
                        <w:rPr>
                          <w:rFonts w:ascii="Arial Black" w:hAnsi="Arial Black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EDIÇÃO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320A01" w14:textId="77777777" w:rsidR="00AA7C21" w:rsidRDefault="00AA7C21">
      <w:pPr>
        <w:pStyle w:val="Corpodetexto"/>
        <w:spacing w:before="207"/>
        <w:rPr>
          <w:rFonts w:ascii="Times New Roman"/>
        </w:rPr>
      </w:pPr>
    </w:p>
    <w:p w14:paraId="13B6A534" w14:textId="77777777" w:rsidR="00AA7C21" w:rsidRDefault="00600E5C">
      <w:pPr>
        <w:pStyle w:val="Ttulo"/>
      </w:pPr>
      <w:r>
        <w:t>G</w:t>
      </w:r>
      <w:r w:rsidR="00607F7A">
        <w:t>ripe Aviária em granjas</w:t>
      </w:r>
    </w:p>
    <w:p w14:paraId="60EC8864" w14:textId="77777777" w:rsidR="00AA7C21" w:rsidRDefault="00AA7C21">
      <w:pPr>
        <w:pStyle w:val="Corpodetexto"/>
        <w:spacing w:before="47"/>
        <w:rPr>
          <w:b/>
        </w:rPr>
      </w:pPr>
    </w:p>
    <w:p w14:paraId="6D394F9F" w14:textId="77777777" w:rsidR="00AA7C21" w:rsidRDefault="005C7BEC" w:rsidP="00AB746E">
      <w:pPr>
        <w:pStyle w:val="Corpodetexto"/>
        <w:spacing w:before="1" w:line="259" w:lineRule="auto"/>
        <w:ind w:left="2" w:right="20"/>
        <w:jc w:val="center"/>
      </w:pPr>
      <w:r>
        <w:t>Gabriel Victor de Melo Ignácio</w:t>
      </w:r>
      <w:r w:rsidR="00DB4D19">
        <w:rPr>
          <w:spacing w:val="-15"/>
        </w:rPr>
        <w:t xml:space="preserve"> </w:t>
      </w:r>
      <w:r w:rsidR="00DB4D19">
        <w:rPr>
          <w:vertAlign w:val="superscript"/>
        </w:rPr>
        <w:t>1</w:t>
      </w:r>
      <w:r w:rsidR="00DB4D19">
        <w:t>,</w:t>
      </w:r>
      <w:r w:rsidR="00DB4D19">
        <w:rPr>
          <w:spacing w:val="-2"/>
        </w:rPr>
        <w:t xml:space="preserve"> </w:t>
      </w:r>
      <w:r w:rsidR="00AB746E">
        <w:t>Juliana Bárbara Silva Souza</w:t>
      </w:r>
      <w:r w:rsidR="00DB4D19">
        <w:rPr>
          <w:vertAlign w:val="superscript"/>
        </w:rPr>
        <w:t>2</w:t>
      </w:r>
      <w:r w:rsidR="00DB4D19">
        <w:t>,</w:t>
      </w:r>
      <w:r w:rsidR="00DB4D19">
        <w:rPr>
          <w:spacing w:val="-5"/>
        </w:rPr>
        <w:t xml:space="preserve"> </w:t>
      </w:r>
      <w:r w:rsidR="00030E2F">
        <w:rPr>
          <w:spacing w:val="-5"/>
        </w:rPr>
        <w:t xml:space="preserve"> </w:t>
      </w:r>
      <w:r w:rsidR="00AB746E">
        <w:rPr>
          <w:spacing w:val="-5"/>
        </w:rPr>
        <w:t>Elza Alice de Q</w:t>
      </w:r>
      <w:r w:rsidR="000313A8">
        <w:rPr>
          <w:spacing w:val="-5"/>
        </w:rPr>
        <w:t>uadros</w:t>
      </w:r>
      <w:r w:rsidR="00030E2F" w:rsidRPr="00030E2F">
        <w:rPr>
          <w:spacing w:val="-5"/>
          <w:vertAlign w:val="superscript"/>
        </w:rPr>
        <w:t>3</w:t>
      </w:r>
      <w:r w:rsidR="00030E2F">
        <w:rPr>
          <w:spacing w:val="-5"/>
        </w:rPr>
        <w:t xml:space="preserve"> </w:t>
      </w:r>
    </w:p>
    <w:p w14:paraId="4AB08B29" w14:textId="77777777" w:rsidR="00AA7C21" w:rsidRDefault="00DB4D19">
      <w:pPr>
        <w:pStyle w:val="Corpodetexto"/>
        <w:ind w:right="20"/>
        <w:jc w:val="center"/>
      </w:pPr>
      <w:r>
        <w:t>E-mail:</w:t>
      </w:r>
      <w:r>
        <w:rPr>
          <w:spacing w:val="-1"/>
        </w:rPr>
        <w:t xml:space="preserve"> </w:t>
      </w:r>
      <w:r w:rsidR="005C7BEC" w:rsidRPr="005C7BEC">
        <w:rPr>
          <w:color w:val="0070C0"/>
          <w:u w:val="single"/>
        </w:rPr>
        <w:t>gv317080@gmail.com</w:t>
      </w:r>
    </w:p>
    <w:p w14:paraId="71D77C3B" w14:textId="77777777" w:rsidR="00AA7C21" w:rsidRDefault="00AA7C21">
      <w:pPr>
        <w:pStyle w:val="Corpodetexto"/>
        <w:spacing w:before="98"/>
        <w:rPr>
          <w:sz w:val="20"/>
        </w:rPr>
      </w:pPr>
    </w:p>
    <w:p w14:paraId="72C5E98D" w14:textId="77777777" w:rsidR="00AA7C21" w:rsidRPr="00030E2F" w:rsidRDefault="00DB4D19">
      <w:pPr>
        <w:spacing w:line="259" w:lineRule="auto"/>
        <w:ind w:left="102" w:right="116"/>
        <w:jc w:val="both"/>
        <w:rPr>
          <w:sz w:val="20"/>
          <w:szCs w:val="20"/>
        </w:rPr>
      </w:pPr>
      <w:r>
        <w:rPr>
          <w:sz w:val="20"/>
          <w:vertAlign w:val="superscript"/>
        </w:rPr>
        <w:t>1</w:t>
      </w:r>
      <w:r w:rsidR="005C7BEC">
        <w:rPr>
          <w:sz w:val="20"/>
        </w:rPr>
        <w:t xml:space="preserve"> Graduando</w:t>
      </w:r>
      <w:r>
        <w:rPr>
          <w:sz w:val="20"/>
        </w:rPr>
        <w:t xml:space="preserve"> em Medicina Veterinária, Centro Universitário do Cerrado Patrocínio, Departamento, Patrocínio, Brasil; </w:t>
      </w:r>
      <w:r>
        <w:rPr>
          <w:sz w:val="20"/>
          <w:vertAlign w:val="superscript"/>
        </w:rPr>
        <w:t>2</w:t>
      </w:r>
      <w:r w:rsidR="00AB746E">
        <w:rPr>
          <w:sz w:val="20"/>
        </w:rPr>
        <w:t xml:space="preserve"> Graduanda</w:t>
      </w:r>
      <w:r>
        <w:rPr>
          <w:sz w:val="20"/>
        </w:rPr>
        <w:t xml:space="preserve"> em Medicina Veterinária, Centro Universitário do Cerrado Patrocínio, Departamento,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Patrocínio, Brasil; </w:t>
      </w:r>
      <w:r>
        <w:rPr>
          <w:sz w:val="20"/>
          <w:vertAlign w:val="superscript"/>
        </w:rPr>
        <w:t>3</w:t>
      </w:r>
      <w:r w:rsidR="00030E2F">
        <w:rPr>
          <w:sz w:val="20"/>
          <w:vertAlign w:val="superscript"/>
        </w:rPr>
        <w:t xml:space="preserve"> </w:t>
      </w:r>
      <w:r>
        <w:rPr>
          <w:spacing w:val="-12"/>
          <w:sz w:val="20"/>
        </w:rPr>
        <w:t xml:space="preserve"> </w:t>
      </w:r>
      <w:r w:rsidR="00030E2F">
        <w:rPr>
          <w:sz w:val="20"/>
        </w:rPr>
        <w:t xml:space="preserve">; </w:t>
      </w:r>
      <w:r w:rsidR="000313A8">
        <w:rPr>
          <w:sz w:val="20"/>
          <w:szCs w:val="20"/>
        </w:rPr>
        <w:t>Especialista</w:t>
      </w:r>
      <w:r w:rsidR="00030E2F" w:rsidRPr="00030E2F">
        <w:rPr>
          <w:sz w:val="20"/>
          <w:szCs w:val="20"/>
        </w:rPr>
        <w:t xml:space="preserve"> em Ciências Veterinária, UNICERP, Medicina Veterinária, Patrocínio, Brasil.</w:t>
      </w:r>
    </w:p>
    <w:p w14:paraId="2D9DCBD2" w14:textId="77777777" w:rsidR="00AA7C21" w:rsidRPr="00030E2F" w:rsidRDefault="00AA7C21">
      <w:pPr>
        <w:pStyle w:val="Corpodetexto"/>
        <w:spacing w:before="247"/>
        <w:rPr>
          <w:sz w:val="20"/>
          <w:szCs w:val="20"/>
        </w:rPr>
      </w:pPr>
    </w:p>
    <w:p w14:paraId="19A10C09" w14:textId="77777777" w:rsidR="00AD127B" w:rsidRDefault="00DB4D19" w:rsidP="00AD127B">
      <w:pPr>
        <w:pStyle w:val="Corpodetexto"/>
        <w:ind w:left="102" w:right="113"/>
        <w:jc w:val="both"/>
      </w:pPr>
      <w:r>
        <w:rPr>
          <w:b/>
        </w:rPr>
        <w:t>Introdução:</w:t>
      </w:r>
      <w:r>
        <w:rPr>
          <w:b/>
          <w:spacing w:val="-6"/>
        </w:rPr>
        <w:t xml:space="preserve"> </w:t>
      </w:r>
      <w:r w:rsidR="00600E5C">
        <w:rPr>
          <w:spacing w:val="-6"/>
        </w:rPr>
        <w:t>As granjas aviárias são constitu</w:t>
      </w:r>
      <w:r w:rsidR="00AD127B">
        <w:rPr>
          <w:spacing w:val="-6"/>
        </w:rPr>
        <w:t>ídas de pilares muito rigorosos</w:t>
      </w:r>
      <w:r w:rsidR="00600E5C">
        <w:rPr>
          <w:spacing w:val="-6"/>
        </w:rPr>
        <w:t xml:space="preserve"> nos quais a sanidade, bem-estar, produção e desempenho zootécnico caminham lado a lado. Porém por mais rígidas e eficaze</w:t>
      </w:r>
      <w:r w:rsidR="00543F10">
        <w:rPr>
          <w:spacing w:val="-6"/>
        </w:rPr>
        <w:t>s</w:t>
      </w:r>
      <w:r w:rsidR="00AD127B">
        <w:rPr>
          <w:spacing w:val="-6"/>
        </w:rPr>
        <w:t xml:space="preserve"> </w:t>
      </w:r>
      <w:r w:rsidR="00543F10">
        <w:rPr>
          <w:spacing w:val="-6"/>
        </w:rPr>
        <w:t>sejam as técnicas utilizadas ainda sim acontecem potenciais zoonóticos. A patologia mais c</w:t>
      </w:r>
      <w:r w:rsidR="00AD127B">
        <w:rPr>
          <w:spacing w:val="-6"/>
        </w:rPr>
        <w:t>omum é a notória Gripe Aviária, a</w:t>
      </w:r>
      <w:r w:rsidR="00543F10">
        <w:rPr>
          <w:spacing w:val="-6"/>
        </w:rPr>
        <w:t xml:space="preserve"> influenza</w:t>
      </w:r>
      <w:r w:rsidR="000313A8">
        <w:rPr>
          <w:spacing w:val="-6"/>
        </w:rPr>
        <w:t xml:space="preserve"> (H5N1)</w:t>
      </w:r>
      <w:r w:rsidR="00543F10">
        <w:rPr>
          <w:spacing w:val="-6"/>
        </w:rPr>
        <w:t xml:space="preserve"> é um vírus mortal que ao adentrar na granja causa perdas significati</w:t>
      </w:r>
      <w:r w:rsidR="00AD127B">
        <w:rPr>
          <w:spacing w:val="-6"/>
        </w:rPr>
        <w:t>vas nas aves de corte e postura,</w:t>
      </w:r>
      <w:r w:rsidR="00543F10">
        <w:rPr>
          <w:spacing w:val="-6"/>
        </w:rPr>
        <w:t xml:space="preserve"> fragilizando o bando por completo. Por serem animais extremamente frágeis, logo manisfestam os sinais clínicos os quais consistem em: t</w:t>
      </w:r>
      <w:r w:rsidR="00543F10" w:rsidRPr="00543F10">
        <w:rPr>
          <w:spacing w:val="-6"/>
        </w:rPr>
        <w:t>osse, espirros, muco nasal, queda d</w:t>
      </w:r>
      <w:r w:rsidR="00607F7A">
        <w:rPr>
          <w:spacing w:val="-6"/>
        </w:rPr>
        <w:t xml:space="preserve">e postura ou na contaminação de carcaça, </w:t>
      </w:r>
      <w:r w:rsidR="00543F10" w:rsidRPr="00543F10">
        <w:rPr>
          <w:spacing w:val="-6"/>
        </w:rPr>
        <w:t>alterações nas cascas d</w:t>
      </w:r>
      <w:r w:rsidR="00607F7A">
        <w:rPr>
          <w:spacing w:val="-6"/>
        </w:rPr>
        <w:t>os ovos, hemorragias nos músculos, inchaço nas articulações das patas</w:t>
      </w:r>
      <w:r w:rsidR="00543F10" w:rsidRPr="00543F10">
        <w:rPr>
          <w:spacing w:val="-6"/>
        </w:rPr>
        <w:t xml:space="preserve"> ou na crista, falta de coordenação motora, diarreia e desidratação.</w:t>
      </w:r>
      <w:r w:rsidR="00543F10">
        <w:rPr>
          <w:spacing w:val="-6"/>
        </w:rPr>
        <w:t xml:space="preserve"> Outra questão que torna a patologia grave é o fato de ser uma zoonose, ou seja, pode ser transmitida para seres humanos, torna</w:t>
      </w:r>
      <w:r w:rsidR="000313A8">
        <w:rPr>
          <w:spacing w:val="-6"/>
        </w:rPr>
        <w:t>ndo-a</w:t>
      </w:r>
      <w:r w:rsidR="00543F10">
        <w:rPr>
          <w:spacing w:val="-6"/>
        </w:rPr>
        <w:t xml:space="preserve"> extremamente patogênica.</w:t>
      </w:r>
      <w:r w:rsidR="00AD127B">
        <w:t xml:space="preserve"> </w:t>
      </w:r>
    </w:p>
    <w:p w14:paraId="52577974" w14:textId="77777777" w:rsidR="00AD127B" w:rsidRDefault="00DB4D19" w:rsidP="00AD127B">
      <w:pPr>
        <w:pStyle w:val="Corpodetexto"/>
        <w:ind w:left="102" w:right="113"/>
        <w:jc w:val="both"/>
        <w:rPr>
          <w:color w:val="000000"/>
        </w:rPr>
      </w:pPr>
      <w:r>
        <w:rPr>
          <w:b/>
          <w:color w:val="000000"/>
        </w:rPr>
        <w:t>Objetivo:</w:t>
      </w:r>
      <w:r>
        <w:rPr>
          <w:b/>
          <w:color w:val="000000"/>
          <w:spacing w:val="-5"/>
        </w:rPr>
        <w:t xml:space="preserve"> </w:t>
      </w:r>
      <w:r w:rsidR="00271963">
        <w:rPr>
          <w:color w:val="000000"/>
        </w:rPr>
        <w:t>Relatar</w:t>
      </w:r>
      <w:r w:rsidR="009E0439">
        <w:rPr>
          <w:color w:val="000000"/>
        </w:rPr>
        <w:t xml:space="preserve"> malefícios </w:t>
      </w:r>
      <w:r w:rsidR="00607F7A">
        <w:rPr>
          <w:color w:val="000000"/>
        </w:rPr>
        <w:t>e as consequências que a patogenia traz aos produ</w:t>
      </w:r>
      <w:r w:rsidR="00633B94">
        <w:rPr>
          <w:color w:val="000000"/>
        </w:rPr>
        <w:t>t</w:t>
      </w:r>
      <w:r w:rsidR="00607F7A">
        <w:rPr>
          <w:color w:val="000000"/>
        </w:rPr>
        <w:t>ores de</w:t>
      </w:r>
      <w:r w:rsidR="00633B94">
        <w:rPr>
          <w:color w:val="000000"/>
        </w:rPr>
        <w:t xml:space="preserve"> aves, abordando</w:t>
      </w:r>
      <w:r w:rsidR="00607F7A">
        <w:rPr>
          <w:color w:val="000000"/>
        </w:rPr>
        <w:t xml:space="preserve"> o alto potencial </w:t>
      </w:r>
      <w:r w:rsidR="00633B94">
        <w:rPr>
          <w:color w:val="000000"/>
        </w:rPr>
        <w:t>de disseminação da doença não só para outros animais, mas também para o próprio ser humano.</w:t>
      </w:r>
      <w:r w:rsidR="00607F7A">
        <w:rPr>
          <w:color w:val="000000"/>
        </w:rPr>
        <w:t xml:space="preserve"> </w:t>
      </w:r>
      <w:r>
        <w:rPr>
          <w:b/>
          <w:color w:val="000000"/>
        </w:rPr>
        <w:t xml:space="preserve">Metodologia: </w:t>
      </w:r>
      <w:r w:rsidR="00633B94">
        <w:rPr>
          <w:color w:val="000000"/>
        </w:rPr>
        <w:t xml:space="preserve">Pesquisas científicas, relatos gerais de proprietários </w:t>
      </w:r>
      <w:r w:rsidR="00AD127B">
        <w:rPr>
          <w:color w:val="000000"/>
        </w:rPr>
        <w:t>e veterinários atuantes na área,</w:t>
      </w:r>
      <w:r w:rsidR="00633B94">
        <w:rPr>
          <w:color w:val="000000"/>
        </w:rPr>
        <w:t xml:space="preserve"> com base em dados estatísticos de mortalidade e contaminação dos animais presentes nos galpões. </w:t>
      </w:r>
    </w:p>
    <w:p w14:paraId="00DB3C39" w14:textId="77777777" w:rsidR="00AA7C21" w:rsidRPr="00633B94" w:rsidRDefault="00DB4D19" w:rsidP="00AD127B">
      <w:pPr>
        <w:pStyle w:val="Corpodetexto"/>
        <w:ind w:left="102" w:right="113"/>
        <w:jc w:val="both"/>
      </w:pPr>
      <w:r>
        <w:rPr>
          <w:b/>
          <w:color w:val="000000"/>
        </w:rPr>
        <w:t>Resultados:</w:t>
      </w:r>
      <w:r w:rsidR="00B10334">
        <w:rPr>
          <w:b/>
          <w:color w:val="000000"/>
        </w:rPr>
        <w:t xml:space="preserve"> </w:t>
      </w:r>
      <w:r w:rsidR="00633B94">
        <w:rPr>
          <w:color w:val="000000"/>
        </w:rPr>
        <w:t xml:space="preserve">Os médicos </w:t>
      </w:r>
      <w:r w:rsidR="00633B94" w:rsidRPr="00633B94">
        <w:rPr>
          <w:color w:val="000000"/>
        </w:rPr>
        <w:t>veterinário</w:t>
      </w:r>
      <w:r w:rsidR="00633B94">
        <w:rPr>
          <w:color w:val="000000"/>
        </w:rPr>
        <w:t>s destacaram</w:t>
      </w:r>
      <w:r w:rsidR="00633B94" w:rsidRPr="00633B94">
        <w:rPr>
          <w:color w:val="000000"/>
        </w:rPr>
        <w:t xml:space="preserve"> algumas recomendações importantes como restrição à entrada de pessoas terceiras nas granjas, não </w:t>
      </w:r>
      <w:r w:rsidR="00AD127B">
        <w:rPr>
          <w:color w:val="000000"/>
        </w:rPr>
        <w:t>comuns aos processos produtivos, l</w:t>
      </w:r>
      <w:r w:rsidR="00633B94" w:rsidRPr="00633B94">
        <w:rPr>
          <w:color w:val="000000"/>
        </w:rPr>
        <w:t>avagem e desinfecção de todo e qualquer equipamento que</w:t>
      </w:r>
      <w:r w:rsidR="00AD127B">
        <w:rPr>
          <w:color w:val="000000"/>
        </w:rPr>
        <w:t xml:space="preserve"> entre em contato com as aves,</w:t>
      </w:r>
      <w:r w:rsidR="00633B94">
        <w:rPr>
          <w:color w:val="000000"/>
        </w:rPr>
        <w:t xml:space="preserve"> b</w:t>
      </w:r>
      <w:r w:rsidR="00633B94" w:rsidRPr="00633B94">
        <w:rPr>
          <w:color w:val="000000"/>
        </w:rPr>
        <w:t>loqueio da entrada de aves silvestres, migratórias, animais ou fezes aos processos produti</w:t>
      </w:r>
      <w:r w:rsidR="00AD127B">
        <w:rPr>
          <w:color w:val="000000"/>
        </w:rPr>
        <w:t>vos,</w:t>
      </w:r>
      <w:r w:rsidR="00633B94" w:rsidRPr="00633B94">
        <w:rPr>
          <w:color w:val="000000"/>
        </w:rPr>
        <w:t xml:space="preserve"> Manutenção dos aviários totalmente fechados, sem possibil</w:t>
      </w:r>
      <w:r w:rsidR="00AD127B">
        <w:rPr>
          <w:color w:val="000000"/>
        </w:rPr>
        <w:t>idade de entrada de outras aves,</w:t>
      </w:r>
      <w:r w:rsidR="00633B94" w:rsidRPr="00633B94">
        <w:rPr>
          <w:color w:val="000000"/>
        </w:rPr>
        <w:t xml:space="preserve"> Control</w:t>
      </w:r>
      <w:r w:rsidR="00AD127B">
        <w:rPr>
          <w:color w:val="000000"/>
        </w:rPr>
        <w:t>e efetivo de insetos e roedores,</w:t>
      </w:r>
      <w:r w:rsidR="00633B94" w:rsidRPr="00633B94">
        <w:rPr>
          <w:color w:val="000000"/>
        </w:rPr>
        <w:t xml:space="preserve"> Cuidados com a água e o uso de fontes de cama ou forro de ninhos tratadas</w:t>
      </w:r>
      <w:r w:rsidR="00633B94">
        <w:rPr>
          <w:color w:val="000000"/>
        </w:rPr>
        <w:t xml:space="preserve"> termicamente ou quimicamente.</w:t>
      </w:r>
      <w:r w:rsidR="00633B94">
        <w:t xml:space="preserve"> </w:t>
      </w:r>
      <w:r w:rsidRPr="005C7BEC">
        <w:rPr>
          <w:b/>
          <w:color w:val="000000"/>
        </w:rPr>
        <w:t>Conclusão:</w:t>
      </w:r>
      <w:r w:rsidRPr="005C7BEC">
        <w:rPr>
          <w:color w:val="000000"/>
        </w:rPr>
        <w:t xml:space="preserve"> </w:t>
      </w:r>
      <w:r w:rsidR="00AB746E">
        <w:rPr>
          <w:color w:val="000000"/>
        </w:rPr>
        <w:t>Conclu</w:t>
      </w:r>
      <w:r w:rsidR="00AD127B">
        <w:rPr>
          <w:color w:val="000000"/>
        </w:rPr>
        <w:t>i-se que é fundamental</w:t>
      </w:r>
      <w:r w:rsidR="00AB746E">
        <w:rPr>
          <w:color w:val="000000"/>
        </w:rPr>
        <w:t xml:space="preserve"> manter os protocolos de biosseguridade nesses estabelecimentos para que possa-se evitar o máximo a passagem de patógenos com potenciais virológicos e bacteriostáticos oportunistas, garantindo a sanidade dos animais, bem-estar e preservação da saúde do próprio ser humano.</w:t>
      </w:r>
    </w:p>
    <w:p w14:paraId="75A20B74" w14:textId="77777777" w:rsidR="00AA7C21" w:rsidRDefault="00DB4D19">
      <w:pPr>
        <w:spacing w:before="282"/>
        <w:ind w:left="102"/>
        <w:jc w:val="both"/>
        <w:rPr>
          <w:sz w:val="24"/>
        </w:rPr>
      </w:pPr>
      <w:r>
        <w:rPr>
          <w:b/>
          <w:sz w:val="24"/>
        </w:rPr>
        <w:t>Palavras-chave:</w:t>
      </w:r>
      <w:r w:rsidR="00AB746E">
        <w:rPr>
          <w:sz w:val="24"/>
        </w:rPr>
        <w:t xml:space="preserve"> Aves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 w:rsidR="00030E2F">
        <w:rPr>
          <w:sz w:val="24"/>
        </w:rPr>
        <w:t>Bem-</w:t>
      </w:r>
      <w:r>
        <w:rPr>
          <w:sz w:val="24"/>
        </w:rPr>
        <w:t>estar.</w:t>
      </w:r>
      <w:r>
        <w:rPr>
          <w:spacing w:val="-4"/>
          <w:sz w:val="24"/>
        </w:rPr>
        <w:t xml:space="preserve"> </w:t>
      </w:r>
      <w:r w:rsidR="00AB746E">
        <w:rPr>
          <w:spacing w:val="-2"/>
          <w:sz w:val="24"/>
        </w:rPr>
        <w:t>Gripe Aviária</w:t>
      </w:r>
      <w:r>
        <w:rPr>
          <w:spacing w:val="-2"/>
          <w:sz w:val="24"/>
        </w:rPr>
        <w:t>.</w:t>
      </w:r>
    </w:p>
    <w:sectPr w:rsidR="00AA7C21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21"/>
    <w:rsid w:val="00001156"/>
    <w:rsid w:val="00030E2F"/>
    <w:rsid w:val="000313A8"/>
    <w:rsid w:val="00271963"/>
    <w:rsid w:val="00543F10"/>
    <w:rsid w:val="005C7BEC"/>
    <w:rsid w:val="00600E5C"/>
    <w:rsid w:val="00607F7A"/>
    <w:rsid w:val="00633B94"/>
    <w:rsid w:val="00756A35"/>
    <w:rsid w:val="0090111C"/>
    <w:rsid w:val="009E0439"/>
    <w:rsid w:val="00AA7C21"/>
    <w:rsid w:val="00AB746E"/>
    <w:rsid w:val="00AD127B"/>
    <w:rsid w:val="00B10334"/>
    <w:rsid w:val="00B5220C"/>
    <w:rsid w:val="00DB4D19"/>
    <w:rsid w:val="00ED3EA1"/>
    <w:rsid w:val="00F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E6AE"/>
  <w15:docId w15:val="{BCA9ABF8-16E4-431F-8AA5-9D20C4D0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gv317080@gmail.com</cp:lastModifiedBy>
  <cp:revision>2</cp:revision>
  <dcterms:created xsi:type="dcterms:W3CDTF">2023-11-13T00:26:00Z</dcterms:created>
  <dcterms:modified xsi:type="dcterms:W3CDTF">2023-11-13T00:26:00Z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Word 2016</vt:lpwstr>
  </property>
</Properties>
</file>