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910D" w14:textId="713C9EBC" w:rsidR="00021AA1" w:rsidRPr="00A46BE6" w:rsidRDefault="005E0033" w:rsidP="00021AA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BE6">
        <w:rPr>
          <w:rFonts w:ascii="Times New Roman" w:hAnsi="Times New Roman" w:cs="Times New Roman"/>
          <w:b/>
          <w:bCs/>
          <w:sz w:val="24"/>
          <w:szCs w:val="24"/>
        </w:rPr>
        <w:t>A IMPORTÂNCIA DA PRESERVAÇÃO DO MANGUEZAL DA RESERVA EXTRATIVISTA MARINHA DE SOURE COMO RESERVATÓRIO DE ACTINOBACTÉRIAS.</w:t>
      </w:r>
    </w:p>
    <w:p w14:paraId="03A4EFA7" w14:textId="4287EBA9" w:rsidR="00C630ED" w:rsidRPr="00A46BE6" w:rsidRDefault="00C630ED" w:rsidP="00C34E2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BE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B9A7E63" w14:textId="6245455C" w:rsidR="00FD6E44" w:rsidRPr="00A46BE6" w:rsidRDefault="00021AA1" w:rsidP="002C231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46BE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00174A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Pr="00A46BE6">
        <w:rPr>
          <w:rFonts w:ascii="Times New Roman" w:hAnsi="Times New Roman" w:cs="Times New Roman"/>
          <w:sz w:val="24"/>
          <w:szCs w:val="24"/>
        </w:rPr>
        <w:t xml:space="preserve">Os manguezais são ecossistemas costeiros únicos que </w:t>
      </w:r>
      <w:r w:rsidR="005F6ABB">
        <w:rPr>
          <w:rFonts w:ascii="Times New Roman" w:hAnsi="Times New Roman" w:cs="Times New Roman"/>
          <w:sz w:val="24"/>
          <w:szCs w:val="24"/>
        </w:rPr>
        <w:t>são essenciais</w:t>
      </w:r>
      <w:r w:rsidRPr="00A46BE6">
        <w:rPr>
          <w:rFonts w:ascii="Times New Roman" w:hAnsi="Times New Roman" w:cs="Times New Roman"/>
          <w:sz w:val="24"/>
          <w:szCs w:val="24"/>
        </w:rPr>
        <w:t xml:space="preserve"> na regulação do equilíbrio ecológico, na mitigação das mudanças climáticas e na promoção da biodiversidade</w:t>
      </w:r>
      <w:r w:rsidR="002B73FB" w:rsidRPr="00A46BE6">
        <w:rPr>
          <w:rFonts w:ascii="Times New Roman" w:hAnsi="Times New Roman" w:cs="Times New Roman"/>
          <w:sz w:val="24"/>
          <w:szCs w:val="24"/>
        </w:rPr>
        <w:t>.</w:t>
      </w:r>
      <w:r w:rsidR="00393BC6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BA7" w:rsidRPr="00A46BE6">
        <w:rPr>
          <w:rFonts w:ascii="Times New Roman" w:hAnsi="Times New Roman" w:cs="Times New Roman"/>
          <w:sz w:val="24"/>
          <w:szCs w:val="24"/>
        </w:rPr>
        <w:t xml:space="preserve">No </w:t>
      </w:r>
      <w:r w:rsidR="001622E8" w:rsidRPr="00A46BE6">
        <w:rPr>
          <w:rFonts w:ascii="Times New Roman" w:hAnsi="Times New Roman" w:cs="Times New Roman"/>
          <w:sz w:val="24"/>
          <w:szCs w:val="24"/>
        </w:rPr>
        <w:t>B</w:t>
      </w:r>
      <w:r w:rsidR="00F63BA7" w:rsidRPr="00A46BE6">
        <w:rPr>
          <w:rFonts w:ascii="Times New Roman" w:hAnsi="Times New Roman" w:cs="Times New Roman"/>
          <w:sz w:val="24"/>
          <w:szCs w:val="24"/>
        </w:rPr>
        <w:t>rasil,</w:t>
      </w:r>
      <w:r w:rsidR="005A2C65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0C6F3F" w:rsidRPr="00A46BE6">
        <w:rPr>
          <w:rFonts w:ascii="Times New Roman" w:hAnsi="Times New Roman" w:cs="Times New Roman"/>
          <w:sz w:val="24"/>
          <w:szCs w:val="24"/>
        </w:rPr>
        <w:t>os</w:t>
      </w:r>
      <w:r w:rsidR="00F63BA7" w:rsidRPr="00A46BE6">
        <w:rPr>
          <w:rFonts w:ascii="Times New Roman" w:hAnsi="Times New Roman" w:cs="Times New Roman"/>
          <w:sz w:val="24"/>
          <w:szCs w:val="24"/>
        </w:rPr>
        <w:t xml:space="preserve"> manguezais </w:t>
      </w:r>
      <w:r w:rsidR="000A6B08" w:rsidRPr="00A46BE6">
        <w:rPr>
          <w:rFonts w:ascii="Times New Roman" w:hAnsi="Times New Roman" w:cs="Times New Roman"/>
          <w:sz w:val="24"/>
          <w:szCs w:val="24"/>
        </w:rPr>
        <w:t>ocupam uma grande faixa territorial</w:t>
      </w:r>
      <w:r w:rsidR="00E06C0F" w:rsidRPr="00A46BE6">
        <w:rPr>
          <w:rFonts w:ascii="Times New Roman" w:hAnsi="Times New Roman" w:cs="Times New Roman"/>
          <w:sz w:val="24"/>
          <w:szCs w:val="24"/>
        </w:rPr>
        <w:t>, n</w:t>
      </w:r>
      <w:r w:rsidR="001622E8" w:rsidRPr="00A46BE6">
        <w:rPr>
          <w:rFonts w:ascii="Times New Roman" w:hAnsi="Times New Roman" w:cs="Times New Roman"/>
          <w:sz w:val="24"/>
          <w:szCs w:val="24"/>
        </w:rPr>
        <w:t>a Ilha de Marajó, no município de Soure</w:t>
      </w:r>
      <w:r w:rsidR="00C259B1" w:rsidRPr="00A46BE6">
        <w:rPr>
          <w:rFonts w:ascii="Times New Roman" w:hAnsi="Times New Roman" w:cs="Times New Roman"/>
          <w:sz w:val="24"/>
          <w:szCs w:val="24"/>
        </w:rPr>
        <w:t>,</w:t>
      </w:r>
      <w:r w:rsidR="00D31FE0">
        <w:rPr>
          <w:rFonts w:ascii="Times New Roman" w:hAnsi="Times New Roman" w:cs="Times New Roman"/>
          <w:sz w:val="24"/>
          <w:szCs w:val="24"/>
        </w:rPr>
        <w:t xml:space="preserve"> </w:t>
      </w:r>
      <w:r w:rsidR="00D31FE0" w:rsidRPr="00A46BE6">
        <w:rPr>
          <w:rFonts w:ascii="Times New Roman" w:hAnsi="Times New Roman" w:cs="Times New Roman"/>
          <w:sz w:val="24"/>
          <w:szCs w:val="24"/>
        </w:rPr>
        <w:t xml:space="preserve">o manguezal </w:t>
      </w:r>
      <w:r w:rsidR="00D31FE0">
        <w:rPr>
          <w:rFonts w:ascii="Times New Roman" w:hAnsi="Times New Roman" w:cs="Times New Roman"/>
          <w:sz w:val="24"/>
          <w:szCs w:val="24"/>
        </w:rPr>
        <w:t>está localizado n</w:t>
      </w:r>
      <w:r w:rsidR="00C259B1" w:rsidRPr="00A46BE6">
        <w:rPr>
          <w:rFonts w:ascii="Times New Roman" w:hAnsi="Times New Roman" w:cs="Times New Roman"/>
          <w:sz w:val="24"/>
          <w:szCs w:val="24"/>
        </w:rPr>
        <w:t xml:space="preserve">a Reserva Extrativista Marinha de Soure </w:t>
      </w:r>
      <w:r w:rsidR="00D31FE0">
        <w:rPr>
          <w:rFonts w:ascii="Times New Roman" w:hAnsi="Times New Roman" w:cs="Times New Roman"/>
          <w:sz w:val="24"/>
          <w:szCs w:val="24"/>
        </w:rPr>
        <w:t>(RESEX-SOURE), tendo</w:t>
      </w:r>
      <w:r w:rsidR="008726BE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1622E8" w:rsidRPr="00A46BE6">
        <w:rPr>
          <w:rFonts w:ascii="Times New Roman" w:hAnsi="Times New Roman" w:cs="Times New Roman"/>
          <w:sz w:val="24"/>
          <w:szCs w:val="24"/>
        </w:rPr>
        <w:t xml:space="preserve">sua abrangência de aproximadamente 27.463,58 </w:t>
      </w:r>
      <w:r w:rsidR="00AD09AC" w:rsidRPr="00A46BE6">
        <w:rPr>
          <w:rFonts w:ascii="Times New Roman" w:hAnsi="Times New Roman" w:cs="Times New Roman"/>
          <w:sz w:val="24"/>
          <w:szCs w:val="24"/>
        </w:rPr>
        <w:t>ha</w:t>
      </w:r>
      <w:r w:rsidR="00AD09AC" w:rsidRPr="007F42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6C0F" w:rsidRPr="007F4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2B6" w:rsidRPr="007F42B6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7F42B6">
        <w:rPr>
          <w:rFonts w:ascii="Times New Roman" w:hAnsi="Times New Roman" w:cs="Times New Roman"/>
          <w:sz w:val="24"/>
          <w:szCs w:val="24"/>
        </w:rPr>
        <w:t xml:space="preserve">: </w:t>
      </w:r>
      <w:r w:rsidR="00D31FE0">
        <w:rPr>
          <w:rFonts w:ascii="Times New Roman" w:hAnsi="Times New Roman" w:cs="Times New Roman"/>
          <w:sz w:val="24"/>
          <w:szCs w:val="24"/>
        </w:rPr>
        <w:t>b</w:t>
      </w:r>
      <w:r w:rsidR="000A6B08" w:rsidRPr="00A46BE6">
        <w:rPr>
          <w:rFonts w:ascii="Times New Roman" w:hAnsi="Times New Roman" w:cs="Times New Roman"/>
          <w:sz w:val="24"/>
          <w:szCs w:val="24"/>
        </w:rPr>
        <w:t xml:space="preserve">aseado </w:t>
      </w:r>
      <w:r w:rsidR="007F42B6">
        <w:rPr>
          <w:rFonts w:ascii="Times New Roman" w:hAnsi="Times New Roman" w:cs="Times New Roman"/>
          <w:sz w:val="24"/>
          <w:szCs w:val="24"/>
        </w:rPr>
        <w:t>na diversidade</w:t>
      </w:r>
      <w:r w:rsidR="000A6B08" w:rsidRPr="00A46BE6">
        <w:rPr>
          <w:rFonts w:ascii="Times New Roman" w:hAnsi="Times New Roman" w:cs="Times New Roman"/>
          <w:sz w:val="24"/>
          <w:szCs w:val="24"/>
        </w:rPr>
        <w:t xml:space="preserve"> desse ecossistema, e</w:t>
      </w:r>
      <w:r w:rsidR="0000174A" w:rsidRPr="00A46BE6">
        <w:rPr>
          <w:rFonts w:ascii="Times New Roman" w:hAnsi="Times New Roman" w:cs="Times New Roman"/>
          <w:sz w:val="24"/>
          <w:szCs w:val="24"/>
        </w:rPr>
        <w:t>ssa</w:t>
      </w:r>
      <w:r w:rsidR="00261D43" w:rsidRPr="00A46BE6">
        <w:rPr>
          <w:rFonts w:ascii="Times New Roman" w:hAnsi="Times New Roman" w:cs="Times New Roman"/>
          <w:sz w:val="24"/>
          <w:szCs w:val="24"/>
        </w:rPr>
        <w:t xml:space="preserve"> pesquisa </w:t>
      </w:r>
      <w:r w:rsidR="0000174A" w:rsidRPr="00A46BE6">
        <w:rPr>
          <w:rFonts w:ascii="Times New Roman" w:hAnsi="Times New Roman" w:cs="Times New Roman"/>
          <w:sz w:val="24"/>
          <w:szCs w:val="24"/>
        </w:rPr>
        <w:t>ressalta</w:t>
      </w:r>
      <w:r w:rsidR="00261D43" w:rsidRPr="00A46BE6">
        <w:rPr>
          <w:rFonts w:ascii="Times New Roman" w:hAnsi="Times New Roman" w:cs="Times New Roman"/>
          <w:sz w:val="24"/>
          <w:szCs w:val="24"/>
        </w:rPr>
        <w:t xml:space="preserve"> a </w:t>
      </w:r>
      <w:r w:rsidR="007F42B6">
        <w:rPr>
          <w:rFonts w:ascii="Times New Roman" w:hAnsi="Times New Roman" w:cs="Times New Roman"/>
          <w:sz w:val="24"/>
          <w:szCs w:val="24"/>
        </w:rPr>
        <w:t>importância d</w:t>
      </w:r>
      <w:r w:rsidR="00C758D5" w:rsidRPr="00A46BE6">
        <w:rPr>
          <w:rFonts w:ascii="Times New Roman" w:hAnsi="Times New Roman" w:cs="Times New Roman"/>
          <w:sz w:val="24"/>
          <w:szCs w:val="24"/>
        </w:rPr>
        <w:t>a</w:t>
      </w:r>
      <w:r w:rsidR="00261D43" w:rsidRPr="00A46BE6">
        <w:rPr>
          <w:rFonts w:ascii="Times New Roman" w:hAnsi="Times New Roman" w:cs="Times New Roman"/>
          <w:sz w:val="24"/>
          <w:szCs w:val="24"/>
        </w:rPr>
        <w:t xml:space="preserve"> preservação do manguezal da RESEX-SOURE, especialmente no que diz respeito à</w:t>
      </w:r>
      <w:r w:rsidR="000A6B08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261D43" w:rsidRPr="00A46BE6">
        <w:rPr>
          <w:rFonts w:ascii="Times New Roman" w:hAnsi="Times New Roman" w:cs="Times New Roman"/>
          <w:sz w:val="24"/>
          <w:szCs w:val="24"/>
        </w:rPr>
        <w:t>presença de actinobactérias e</w:t>
      </w:r>
      <w:r w:rsidR="0039419C" w:rsidRPr="00A46BE6">
        <w:rPr>
          <w:rFonts w:ascii="Times New Roman" w:hAnsi="Times New Roman" w:cs="Times New Roman"/>
          <w:sz w:val="24"/>
          <w:szCs w:val="24"/>
        </w:rPr>
        <w:t>m seu solo.</w:t>
      </w:r>
      <w:r w:rsidR="00A46BE6">
        <w:rPr>
          <w:rFonts w:ascii="Times New Roman" w:hAnsi="Times New Roman" w:cs="Times New Roman"/>
          <w:sz w:val="24"/>
          <w:szCs w:val="24"/>
        </w:rPr>
        <w:t xml:space="preserve"> </w:t>
      </w:r>
      <w:r w:rsidRPr="00A46BE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BE20AD" w:rsidRPr="00A46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5ED">
        <w:rPr>
          <w:rFonts w:ascii="Times New Roman" w:hAnsi="Times New Roman" w:cs="Times New Roman"/>
          <w:sz w:val="24"/>
          <w:szCs w:val="24"/>
        </w:rPr>
        <w:t>este estudo foi fu</w:t>
      </w:r>
      <w:r w:rsidR="00D225ED" w:rsidRPr="005F6ABB">
        <w:rPr>
          <w:rFonts w:ascii="Times New Roman" w:hAnsi="Times New Roman" w:cs="Times New Roman"/>
          <w:sz w:val="24"/>
          <w:szCs w:val="24"/>
        </w:rPr>
        <w:t>ndamentado</w:t>
      </w:r>
      <w:r w:rsidR="005F6ABB" w:rsidRPr="005F6ABB">
        <w:rPr>
          <w:rFonts w:ascii="Times New Roman" w:hAnsi="Times New Roman" w:cs="Times New Roman"/>
          <w:sz w:val="24"/>
          <w:szCs w:val="24"/>
        </w:rPr>
        <w:t xml:space="preserve"> em uma revisão bibliográfica</w:t>
      </w:r>
      <w:r w:rsidR="00D225ED">
        <w:rPr>
          <w:rFonts w:ascii="Times New Roman" w:hAnsi="Times New Roman" w:cs="Times New Roman"/>
          <w:sz w:val="24"/>
          <w:szCs w:val="24"/>
        </w:rPr>
        <w:t>, onde</w:t>
      </w:r>
      <w:r w:rsidR="005F6ABB" w:rsidRPr="005F6ABB">
        <w:rPr>
          <w:rFonts w:ascii="Times New Roman" w:hAnsi="Times New Roman" w:cs="Times New Roman"/>
          <w:sz w:val="24"/>
          <w:szCs w:val="24"/>
        </w:rPr>
        <w:t xml:space="preserve"> utiliz</w:t>
      </w:r>
      <w:r w:rsidR="00D225ED">
        <w:rPr>
          <w:rFonts w:ascii="Times New Roman" w:hAnsi="Times New Roman" w:cs="Times New Roman"/>
          <w:sz w:val="24"/>
          <w:szCs w:val="24"/>
        </w:rPr>
        <w:t>amos</w:t>
      </w:r>
      <w:r w:rsidR="005F6ABB" w:rsidRPr="005F6ABB">
        <w:rPr>
          <w:rFonts w:ascii="Times New Roman" w:hAnsi="Times New Roman" w:cs="Times New Roman"/>
          <w:sz w:val="24"/>
          <w:szCs w:val="24"/>
        </w:rPr>
        <w:t xml:space="preserve"> as palavras-chave "actinobactérias", "manguezal", "biodiversidade microbiana" e "ecologia microbiológica" em bases de dados acadêmicas, resultando em 7.790 resultados. Posteriormente, a busca foi refinada para "</w:t>
      </w:r>
      <w:proofErr w:type="spellStart"/>
      <w:r w:rsidR="005F6ABB" w:rsidRPr="005F6ABB">
        <w:rPr>
          <w:rFonts w:ascii="Times New Roman" w:hAnsi="Times New Roman" w:cs="Times New Roman"/>
          <w:sz w:val="24"/>
          <w:szCs w:val="24"/>
        </w:rPr>
        <w:t>actinobacteria</w:t>
      </w:r>
      <w:proofErr w:type="spellEnd"/>
      <w:r w:rsidR="005F6ABB" w:rsidRPr="005F6ABB">
        <w:rPr>
          <w:rFonts w:ascii="Times New Roman" w:hAnsi="Times New Roman" w:cs="Times New Roman"/>
          <w:sz w:val="24"/>
          <w:szCs w:val="24"/>
        </w:rPr>
        <w:t xml:space="preserve"> manguezal", que produziu 291 resultados, dos quais quatro foram selecionados de acordo com critérios estabelecidos</w:t>
      </w:r>
      <w:r w:rsidR="005F6ABB">
        <w:rPr>
          <w:rFonts w:ascii="Times New Roman" w:hAnsi="Times New Roman" w:cs="Times New Roman"/>
          <w:sz w:val="24"/>
          <w:szCs w:val="24"/>
        </w:rPr>
        <w:t xml:space="preserve"> neste certame</w:t>
      </w:r>
      <w:r w:rsidR="005F6ABB" w:rsidRPr="005F6ABB">
        <w:rPr>
          <w:rFonts w:ascii="Times New Roman" w:hAnsi="Times New Roman" w:cs="Times New Roman"/>
          <w:sz w:val="24"/>
          <w:szCs w:val="24"/>
        </w:rPr>
        <w:t>.</w:t>
      </w:r>
      <w:r w:rsidR="009A3738">
        <w:rPr>
          <w:rFonts w:ascii="Times New Roman" w:hAnsi="Times New Roman" w:cs="Times New Roman"/>
          <w:sz w:val="24"/>
          <w:szCs w:val="24"/>
        </w:rPr>
        <w:t xml:space="preserve"> Artigos encontrados na revista </w:t>
      </w:r>
      <w:proofErr w:type="spellStart"/>
      <w:r w:rsidR="00124D90">
        <w:rPr>
          <w:rFonts w:ascii="Times New Roman" w:hAnsi="Times New Roman" w:cs="Times New Roman"/>
          <w:sz w:val="24"/>
          <w:szCs w:val="24"/>
        </w:rPr>
        <w:t>S</w:t>
      </w:r>
      <w:r w:rsidR="009A3738">
        <w:rPr>
          <w:rFonts w:ascii="Times New Roman" w:hAnsi="Times New Roman" w:cs="Times New Roman"/>
          <w:sz w:val="24"/>
          <w:szCs w:val="24"/>
        </w:rPr>
        <w:t>cientia</w:t>
      </w:r>
      <w:proofErr w:type="spellEnd"/>
      <w:r w:rsidR="009A3738">
        <w:rPr>
          <w:rFonts w:ascii="Times New Roman" w:hAnsi="Times New Roman" w:cs="Times New Roman"/>
          <w:sz w:val="24"/>
          <w:szCs w:val="24"/>
        </w:rPr>
        <w:t xml:space="preserve"> </w:t>
      </w:r>
      <w:r w:rsidR="00124D90">
        <w:rPr>
          <w:rFonts w:ascii="Times New Roman" w:hAnsi="Times New Roman" w:cs="Times New Roman"/>
          <w:sz w:val="24"/>
          <w:szCs w:val="24"/>
        </w:rPr>
        <w:t>P</w:t>
      </w:r>
      <w:r w:rsidR="009A3738">
        <w:rPr>
          <w:rFonts w:ascii="Times New Roman" w:hAnsi="Times New Roman" w:cs="Times New Roman"/>
          <w:sz w:val="24"/>
          <w:szCs w:val="24"/>
        </w:rPr>
        <w:t>lena, revista eletrônica TECCEN</w:t>
      </w:r>
      <w:r w:rsidR="00D225ED">
        <w:rPr>
          <w:rFonts w:ascii="Times New Roman" w:hAnsi="Times New Roman" w:cs="Times New Roman"/>
          <w:sz w:val="24"/>
          <w:szCs w:val="24"/>
        </w:rPr>
        <w:t>, nos an</w:t>
      </w:r>
      <w:r w:rsidR="00124D90">
        <w:rPr>
          <w:rFonts w:ascii="Times New Roman" w:hAnsi="Times New Roman" w:cs="Times New Roman"/>
          <w:sz w:val="24"/>
          <w:szCs w:val="24"/>
        </w:rPr>
        <w:t>a</w:t>
      </w:r>
      <w:r w:rsidR="00D225ED">
        <w:rPr>
          <w:rFonts w:ascii="Times New Roman" w:hAnsi="Times New Roman" w:cs="Times New Roman"/>
          <w:sz w:val="24"/>
          <w:szCs w:val="24"/>
        </w:rPr>
        <w:t xml:space="preserve">is da </w:t>
      </w:r>
      <w:r w:rsidR="00124D90" w:rsidRPr="00124D90">
        <w:rPr>
          <w:rFonts w:ascii="Times New Roman" w:hAnsi="Times New Roman" w:cs="Times New Roman"/>
          <w:sz w:val="24"/>
          <w:szCs w:val="24"/>
        </w:rPr>
        <w:t xml:space="preserve">ENZITEC 2016 </w:t>
      </w:r>
      <w:r w:rsidR="009A3738">
        <w:rPr>
          <w:rFonts w:ascii="Times New Roman" w:hAnsi="Times New Roman" w:cs="Times New Roman"/>
          <w:sz w:val="24"/>
          <w:szCs w:val="24"/>
        </w:rPr>
        <w:t xml:space="preserve">e </w:t>
      </w:r>
      <w:r w:rsidR="00275BA0">
        <w:rPr>
          <w:rFonts w:ascii="Times New Roman" w:hAnsi="Times New Roman" w:cs="Times New Roman"/>
          <w:sz w:val="24"/>
          <w:szCs w:val="24"/>
        </w:rPr>
        <w:t xml:space="preserve">em </w:t>
      </w:r>
      <w:r w:rsidR="00D225ED">
        <w:rPr>
          <w:rFonts w:ascii="Times New Roman" w:hAnsi="Times New Roman" w:cs="Times New Roman"/>
          <w:sz w:val="24"/>
          <w:szCs w:val="24"/>
        </w:rPr>
        <w:t>um</w:t>
      </w:r>
      <w:r w:rsidR="009A3738">
        <w:rPr>
          <w:rFonts w:ascii="Times New Roman" w:hAnsi="Times New Roman" w:cs="Times New Roman"/>
          <w:sz w:val="24"/>
          <w:szCs w:val="24"/>
        </w:rPr>
        <w:t xml:space="preserve"> </w:t>
      </w:r>
      <w:r w:rsidR="00D225ED">
        <w:rPr>
          <w:rFonts w:ascii="Times New Roman" w:hAnsi="Times New Roman" w:cs="Times New Roman"/>
          <w:sz w:val="24"/>
          <w:szCs w:val="24"/>
        </w:rPr>
        <w:t>trabalho de conclusão de curso</w:t>
      </w:r>
      <w:r w:rsidR="00124D90">
        <w:rPr>
          <w:rFonts w:ascii="Times New Roman" w:hAnsi="Times New Roman" w:cs="Times New Roman"/>
          <w:sz w:val="24"/>
          <w:szCs w:val="24"/>
        </w:rPr>
        <w:t xml:space="preserve"> de Biomedicina</w:t>
      </w:r>
      <w:r w:rsidR="009A3738">
        <w:rPr>
          <w:rFonts w:ascii="Times New Roman" w:hAnsi="Times New Roman" w:cs="Times New Roman"/>
          <w:sz w:val="24"/>
          <w:szCs w:val="24"/>
        </w:rPr>
        <w:t>,</w:t>
      </w:r>
      <w:r w:rsidR="00124D90">
        <w:rPr>
          <w:rFonts w:ascii="Times New Roman" w:hAnsi="Times New Roman" w:cs="Times New Roman"/>
          <w:sz w:val="24"/>
          <w:szCs w:val="24"/>
        </w:rPr>
        <w:t xml:space="preserve"> utilizamos como método inclusão os trabalhos que</w:t>
      </w:r>
      <w:r w:rsidR="005F6ABB" w:rsidRPr="005F6ABB">
        <w:rPr>
          <w:rFonts w:ascii="Times New Roman" w:hAnsi="Times New Roman" w:cs="Times New Roman"/>
          <w:sz w:val="24"/>
          <w:szCs w:val="24"/>
        </w:rPr>
        <w:t xml:space="preserve"> </w:t>
      </w:r>
      <w:r w:rsidR="00124D90">
        <w:rPr>
          <w:rFonts w:ascii="Times New Roman" w:hAnsi="Times New Roman" w:cs="Times New Roman"/>
          <w:sz w:val="24"/>
          <w:szCs w:val="24"/>
        </w:rPr>
        <w:t xml:space="preserve">forneceram </w:t>
      </w:r>
      <w:r w:rsidR="005F6ABB" w:rsidRPr="005F6ABB">
        <w:rPr>
          <w:rFonts w:ascii="Times New Roman" w:hAnsi="Times New Roman" w:cs="Times New Roman"/>
          <w:sz w:val="24"/>
          <w:szCs w:val="24"/>
        </w:rPr>
        <w:t>dados relacionados à diversidade das actinobactérias e seus potenciais benefícios, justificando assim a importância da preservação do manguezal da RESEX-SOURE</w:t>
      </w:r>
      <w:r w:rsidR="00035B05" w:rsidRPr="00A46BE6">
        <w:rPr>
          <w:rFonts w:ascii="Times New Roman" w:hAnsi="Times New Roman" w:cs="Times New Roman"/>
          <w:sz w:val="24"/>
          <w:szCs w:val="24"/>
        </w:rPr>
        <w:t>.</w:t>
      </w:r>
      <w:r w:rsidR="00C630ED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Pr="00A46BE6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B17BD1">
        <w:rPr>
          <w:rFonts w:ascii="Times New Roman" w:hAnsi="Times New Roman" w:cs="Times New Roman"/>
          <w:b/>
          <w:bCs/>
          <w:sz w:val="24"/>
          <w:szCs w:val="24"/>
        </w:rPr>
        <w:t xml:space="preserve"> e discursão</w:t>
      </w:r>
      <w:r w:rsidRPr="00A46B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11D2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D54E72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 xml:space="preserve">as actinobactérias isoladas de manguezais têm um potencial biotecnológico significativo. Elas são capazes de produzir compostos bioativos com várias atividades, como antimicrobiana, antitumoral e antioxidante. </w:t>
      </w:r>
      <w:r w:rsidR="00D25B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1FE0">
        <w:rPr>
          <w:rFonts w:ascii="Times New Roman" w:eastAsia="Times New Roman" w:hAnsi="Times New Roman" w:cs="Times New Roman"/>
          <w:sz w:val="24"/>
          <w:szCs w:val="24"/>
        </w:rPr>
        <w:t>lguns estudos mostram que a</w:t>
      </w:r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 xml:space="preserve">s cepas </w:t>
      </w:r>
      <w:r w:rsidR="00D31FE0" w:rsidRPr="00A46BE6">
        <w:rPr>
          <w:rFonts w:ascii="Times New Roman" w:eastAsia="Times New Roman" w:hAnsi="Times New Roman" w:cs="Times New Roman"/>
          <w:sz w:val="24"/>
          <w:szCs w:val="24"/>
        </w:rPr>
        <w:t>evidenciaram</w:t>
      </w:r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 xml:space="preserve"> a capacidade de produzir enzimas </w:t>
      </w:r>
      <w:proofErr w:type="spellStart"/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>hidrolíticas</w:t>
      </w:r>
      <w:proofErr w:type="spellEnd"/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>, com 80% delas exibindo atividade enzimática positiva</w:t>
      </w:r>
      <w:r w:rsidR="00D31FE0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>esempenha</w:t>
      </w:r>
      <w:r w:rsidR="00D31FE0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C758D5" w:rsidRPr="00A46BE6">
        <w:rPr>
          <w:rFonts w:ascii="Times New Roman" w:eastAsia="Times New Roman" w:hAnsi="Times New Roman" w:cs="Times New Roman"/>
          <w:sz w:val="24"/>
          <w:szCs w:val="24"/>
        </w:rPr>
        <w:t xml:space="preserve"> um papel crucial na agricultura, promovendo o crescimento das plantas, solubilizando nutrientes, produzindo antibióticos e enzimas que protegem as plantas contra patógenos</w:t>
      </w:r>
      <w:r w:rsidR="00D31FE0">
        <w:rPr>
          <w:rFonts w:ascii="Times New Roman" w:eastAsia="Times New Roman" w:hAnsi="Times New Roman" w:cs="Times New Roman"/>
          <w:sz w:val="24"/>
          <w:szCs w:val="24"/>
        </w:rPr>
        <w:t>, os dados da pesquisa feita com a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D31FE0" w:rsidRPr="00A46B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Microbacterium</w:t>
      </w:r>
      <w:proofErr w:type="spellEnd"/>
      <w:r w:rsidR="00D31FE0" w:rsidRPr="00A46B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31FE0" w:rsidRPr="00A46B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xylanilyticumisolada</w:t>
      </w:r>
      <w:proofErr w:type="spellEnd"/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solo </w:t>
      </w:r>
      <w:proofErr w:type="spellStart"/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>rizosférico</w:t>
      </w:r>
      <w:proofErr w:type="spellEnd"/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bioma Amazônia, </w:t>
      </w:r>
      <w:r w:rsidR="00D3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evidenciou a produção das 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enzimas </w:t>
      </w:r>
      <w:proofErr w:type="spellStart"/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>hidrolíticas</w:t>
      </w:r>
      <w:proofErr w:type="spellEnd"/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</w:rPr>
        <w:t>, lipolíticas e antitumorais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, </w:t>
      </w:r>
      <w:r w:rsidR="00D25B94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que têm uma 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ação biológica diversificada</w:t>
      </w:r>
      <w:r w:rsidR="00D31FE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e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="00D25B94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um grande 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potencial na produção de diferentes metabólitos bioativos de estrutura química, </w:t>
      </w:r>
      <w:r w:rsidR="00D25B94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ainda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="00D31FE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tem </w:t>
      </w:r>
      <w:r w:rsidR="00D31FE0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a capacidade de produzir enzimas extracelulares de interesse alimentício e farmacêutico</w:t>
      </w:r>
      <w:r w:rsidR="002717C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.  </w:t>
      </w:r>
      <w:r w:rsidR="00B17BD1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Assim também</w:t>
      </w:r>
      <w:r w:rsidR="002717C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,</w:t>
      </w:r>
      <w:r w:rsidR="00B17BD1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="00D31FE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em outra análise pôde-se</w:t>
      </w:r>
      <w:r w:rsidR="00A70E0B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="00A70E0B" w:rsidRPr="00A46BE6">
        <w:rPr>
          <w:rFonts w:ascii="Times New Roman" w:hAnsi="Times New Roman" w:cs="Times New Roman"/>
          <w:sz w:val="24"/>
          <w:szCs w:val="24"/>
        </w:rPr>
        <w:lastRenderedPageBreak/>
        <w:t>observa</w:t>
      </w:r>
      <w:r w:rsidR="00D31FE0">
        <w:rPr>
          <w:rFonts w:ascii="Times New Roman" w:hAnsi="Times New Roman" w:cs="Times New Roman"/>
          <w:sz w:val="24"/>
          <w:szCs w:val="24"/>
        </w:rPr>
        <w:t>r</w:t>
      </w:r>
      <w:r w:rsidR="00B17BD1" w:rsidRPr="00A46BE6">
        <w:rPr>
          <w:rFonts w:ascii="Times New Roman" w:hAnsi="Times New Roman" w:cs="Times New Roman"/>
          <w:sz w:val="24"/>
          <w:szCs w:val="24"/>
        </w:rPr>
        <w:t xml:space="preserve"> </w:t>
      </w:r>
      <w:r w:rsidR="00B17BD1">
        <w:rPr>
          <w:rFonts w:ascii="Times New Roman" w:hAnsi="Times New Roman" w:cs="Times New Roman"/>
          <w:sz w:val="24"/>
          <w:szCs w:val="24"/>
        </w:rPr>
        <w:t xml:space="preserve">esse </w:t>
      </w:r>
      <w:r w:rsidR="00B17BD1" w:rsidRPr="00A46BE6">
        <w:rPr>
          <w:rFonts w:ascii="Times New Roman" w:hAnsi="Times New Roman" w:cs="Times New Roman"/>
          <w:sz w:val="24"/>
          <w:szCs w:val="24"/>
        </w:rPr>
        <w:t xml:space="preserve">potencial </w:t>
      </w:r>
      <w:r w:rsidR="00A70E0B" w:rsidRPr="00A46BE6">
        <w:rPr>
          <w:rFonts w:ascii="Times New Roman" w:hAnsi="Times New Roman" w:cs="Times New Roman"/>
          <w:sz w:val="24"/>
          <w:szCs w:val="24"/>
        </w:rPr>
        <w:t xml:space="preserve">enzimático, </w:t>
      </w:r>
      <w:r w:rsidR="00B17BD1" w:rsidRPr="00A46BE6">
        <w:rPr>
          <w:rFonts w:ascii="Times New Roman" w:hAnsi="Times New Roman" w:cs="Times New Roman"/>
          <w:sz w:val="24"/>
          <w:szCs w:val="24"/>
        </w:rPr>
        <w:t>os resultados</w:t>
      </w:r>
      <w:r w:rsidR="00B17BD1">
        <w:rPr>
          <w:rFonts w:ascii="Times New Roman" w:hAnsi="Times New Roman" w:cs="Times New Roman"/>
          <w:sz w:val="24"/>
          <w:szCs w:val="24"/>
        </w:rPr>
        <w:t xml:space="preserve"> </w:t>
      </w:r>
      <w:r w:rsidR="00B17BD1" w:rsidRPr="00A46BE6">
        <w:rPr>
          <w:rFonts w:ascii="Times New Roman" w:hAnsi="Times New Roman" w:cs="Times New Roman"/>
          <w:sz w:val="24"/>
          <w:szCs w:val="24"/>
        </w:rPr>
        <w:t xml:space="preserve">mostraram </w:t>
      </w:r>
      <w:r w:rsidR="00B17BD1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que 75% das actinobactérias estudadas apresentaram atividade de amilase, sendo que 8% desses isolados demonstraram um alto potencial (IE &gt; 3,0) e 55% mostraram atividade de celulase, e 9% foram classificados como promissores (IE &gt; 3,0), essas enzimas microbianas, têm uma ampla variedade de aplicações na indústria, com por exemplo a sua capacidade de degradar o amido</w:t>
      </w:r>
      <w:r w:rsid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. Além disso</w:t>
      </w:r>
      <w:r w:rsidR="00D31FE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as</w:t>
      </w:r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actinobactérias </w:t>
      </w:r>
      <w:r w:rsid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são de extrema importância</w:t>
      </w:r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na biodegradação de ambientes contaminados por petróleo, </w:t>
      </w:r>
      <w:r w:rsidR="00A70E0B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pois </w:t>
      </w:r>
      <w:r w:rsid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e</w:t>
      </w:r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las modificam a </w:t>
      </w:r>
      <w:r w:rsidR="00A70E0B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sua </w:t>
      </w:r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composição, com base no potencial diversificado de gêneros como Pseudomonas, </w:t>
      </w:r>
      <w:proofErr w:type="spellStart"/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Rhodococcus</w:t>
      </w:r>
      <w:proofErr w:type="spellEnd"/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e </w:t>
      </w:r>
      <w:proofErr w:type="spellStart"/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Streptomyces</w:t>
      </w:r>
      <w:proofErr w:type="spellEnd"/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, que utilizam a cadeia de alcanos e realizam a β-oxidação dos compostos aromáticos para produzir lipídios com diferentes complexidades e funções</w:t>
      </w:r>
      <w:r w:rsidR="002717C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, </w:t>
      </w:r>
      <w:r w:rsidR="00A70E0B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contribuindo também na redução</w:t>
      </w:r>
      <w:r w:rsidR="00A70E0B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da toxicidade nesses locais</w:t>
      </w:r>
      <w:r w:rsidR="00B17BD1" w:rsidRPr="00B17BD1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.</w:t>
      </w:r>
      <w:r w:rsidR="008F6C8F" w:rsidRPr="00A46BE6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 </w:t>
      </w:r>
      <w:r w:rsidRPr="00A46BE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5E0033" w:rsidRPr="00A46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7C6">
        <w:rPr>
          <w:rFonts w:ascii="Times New Roman" w:hAnsi="Times New Roman" w:cs="Times New Roman"/>
          <w:sz w:val="24"/>
          <w:szCs w:val="24"/>
        </w:rPr>
        <w:t>o</w:t>
      </w:r>
      <w:r w:rsidR="00C722B3" w:rsidRPr="00A46BE6">
        <w:rPr>
          <w:rFonts w:ascii="Times New Roman" w:hAnsi="Times New Roman" w:cs="Times New Roman"/>
          <w:sz w:val="24"/>
          <w:szCs w:val="24"/>
        </w:rPr>
        <w:t>s</w:t>
      </w:r>
      <w:r w:rsidRPr="00A46BE6">
        <w:rPr>
          <w:rFonts w:ascii="Times New Roman" w:hAnsi="Times New Roman" w:cs="Times New Roman"/>
          <w:sz w:val="24"/>
          <w:szCs w:val="24"/>
        </w:rPr>
        <w:t xml:space="preserve"> manguezais </w:t>
      </w:r>
      <w:r w:rsidR="00C722B3" w:rsidRPr="00A46BE6">
        <w:rPr>
          <w:rFonts w:ascii="Times New Roman" w:hAnsi="Times New Roman" w:cs="Times New Roman"/>
          <w:sz w:val="24"/>
          <w:szCs w:val="24"/>
        </w:rPr>
        <w:t>são</w:t>
      </w:r>
      <w:r w:rsidRPr="00A46BE6">
        <w:rPr>
          <w:rFonts w:ascii="Times New Roman" w:hAnsi="Times New Roman" w:cs="Times New Roman"/>
          <w:sz w:val="24"/>
          <w:szCs w:val="24"/>
        </w:rPr>
        <w:t xml:space="preserve"> ecossistemas valiosos que abrigam actinobactérias com potencial biotecnológico significativo</w:t>
      </w:r>
      <w:r w:rsidR="00DB5AAA">
        <w:rPr>
          <w:rFonts w:ascii="Times New Roman" w:hAnsi="Times New Roman" w:cs="Times New Roman"/>
          <w:sz w:val="24"/>
          <w:szCs w:val="24"/>
        </w:rPr>
        <w:t>, por isso vemos a</w:t>
      </w:r>
      <w:r w:rsidRPr="00A46BE6">
        <w:rPr>
          <w:rFonts w:ascii="Times New Roman" w:hAnsi="Times New Roman" w:cs="Times New Roman"/>
          <w:sz w:val="24"/>
          <w:szCs w:val="24"/>
        </w:rPr>
        <w:t xml:space="preserve"> necessidade de ações de </w:t>
      </w:r>
      <w:r w:rsidR="00C722B3" w:rsidRPr="00A46BE6">
        <w:rPr>
          <w:rFonts w:ascii="Times New Roman" w:hAnsi="Times New Roman" w:cs="Times New Roman"/>
          <w:sz w:val="24"/>
          <w:szCs w:val="24"/>
        </w:rPr>
        <w:t xml:space="preserve">preservação, </w:t>
      </w:r>
      <w:r w:rsidRPr="00A46BE6">
        <w:rPr>
          <w:rFonts w:ascii="Times New Roman" w:hAnsi="Times New Roman" w:cs="Times New Roman"/>
          <w:sz w:val="24"/>
          <w:szCs w:val="24"/>
        </w:rPr>
        <w:t xml:space="preserve">conservação e manejo sustentável </w:t>
      </w:r>
      <w:r w:rsidR="00C722B3" w:rsidRPr="00A46BE6">
        <w:rPr>
          <w:rFonts w:ascii="Times New Roman" w:hAnsi="Times New Roman" w:cs="Times New Roman"/>
          <w:sz w:val="24"/>
          <w:szCs w:val="24"/>
        </w:rPr>
        <w:t>para</w:t>
      </w:r>
      <w:r w:rsidRPr="00A46BE6">
        <w:rPr>
          <w:rFonts w:ascii="Times New Roman" w:hAnsi="Times New Roman" w:cs="Times New Roman"/>
          <w:sz w:val="24"/>
          <w:szCs w:val="24"/>
        </w:rPr>
        <w:t xml:space="preserve"> proteger esses </w:t>
      </w:r>
      <w:r w:rsidR="00C722B3" w:rsidRPr="00A46BE6">
        <w:rPr>
          <w:rFonts w:ascii="Times New Roman" w:hAnsi="Times New Roman" w:cs="Times New Roman"/>
          <w:sz w:val="24"/>
          <w:szCs w:val="24"/>
        </w:rPr>
        <w:t>acervos</w:t>
      </w:r>
      <w:r w:rsidRPr="00A46BE6">
        <w:rPr>
          <w:rFonts w:ascii="Times New Roman" w:hAnsi="Times New Roman" w:cs="Times New Roman"/>
          <w:sz w:val="24"/>
          <w:szCs w:val="24"/>
        </w:rPr>
        <w:t xml:space="preserve"> costeiros</w:t>
      </w:r>
      <w:r w:rsidR="00C722B3" w:rsidRPr="00A46BE6">
        <w:rPr>
          <w:rFonts w:ascii="Times New Roman" w:hAnsi="Times New Roman" w:cs="Times New Roman"/>
          <w:sz w:val="24"/>
          <w:szCs w:val="24"/>
        </w:rPr>
        <w:t>,</w:t>
      </w:r>
      <w:r w:rsidRPr="00A46BE6">
        <w:rPr>
          <w:rFonts w:ascii="Times New Roman" w:hAnsi="Times New Roman" w:cs="Times New Roman"/>
          <w:sz w:val="24"/>
          <w:szCs w:val="24"/>
        </w:rPr>
        <w:t xml:space="preserve"> não apenas pela sua importância ecológica, mas também pelo seu potencial na pesquisa e no desenvolvimento de produtos biotecnológicos benéficos para a sociedade</w:t>
      </w:r>
      <w:r w:rsidR="00DB5AAA">
        <w:rPr>
          <w:rFonts w:ascii="Times New Roman" w:hAnsi="Times New Roman" w:cs="Times New Roman"/>
          <w:sz w:val="24"/>
          <w:szCs w:val="24"/>
        </w:rPr>
        <w:t>.</w:t>
      </w:r>
    </w:p>
    <w:p w14:paraId="2295F579" w14:textId="4BBF7EBE" w:rsidR="00C630ED" w:rsidRPr="00A46BE6" w:rsidRDefault="00C630ED" w:rsidP="00C630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BE6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 w:rsidR="008726BE" w:rsidRPr="00A46BE6">
        <w:rPr>
          <w:rFonts w:ascii="Times New Roman" w:hAnsi="Times New Roman" w:cs="Times New Roman"/>
          <w:sz w:val="24"/>
          <w:szCs w:val="24"/>
        </w:rPr>
        <w:t>Actinobactérias; manguezal; biodiversidade microbiana, ecologia microbiológica.</w:t>
      </w:r>
    </w:p>
    <w:p w14:paraId="62A6E1CE" w14:textId="78BBF084" w:rsidR="00E06C0F" w:rsidRPr="00A46BE6" w:rsidRDefault="00E06C0F" w:rsidP="00C6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 w:rsidRPr="00A46BE6">
        <w:rPr>
          <w:rFonts w:ascii="Times New Roman" w:hAnsi="Times New Roman" w:cs="Times New Roman"/>
          <w:b/>
          <w:sz w:val="24"/>
          <w:szCs w:val="24"/>
        </w:rPr>
        <w:t>Área de Temática do Evento</w:t>
      </w:r>
      <w:r w:rsidRPr="00A46BE6">
        <w:rPr>
          <w:rFonts w:ascii="Times New Roman" w:hAnsi="Times New Roman" w:cs="Times New Roman"/>
          <w:sz w:val="24"/>
          <w:szCs w:val="24"/>
        </w:rPr>
        <w:t>: Bacteriologia</w:t>
      </w:r>
      <w:r w:rsidR="008726BE" w:rsidRPr="00A46BE6">
        <w:rPr>
          <w:rFonts w:ascii="Times New Roman" w:hAnsi="Times New Roman" w:cs="Times New Roman"/>
          <w:sz w:val="24"/>
          <w:szCs w:val="24"/>
        </w:rPr>
        <w:t>.</w:t>
      </w:r>
    </w:p>
    <w:p w14:paraId="0C6B4459" w14:textId="07189BF5" w:rsidR="0040473B" w:rsidRPr="007F42B6" w:rsidRDefault="00E06C0F" w:rsidP="007F42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B6">
        <w:rPr>
          <w:rFonts w:ascii="Times New Roman" w:hAnsi="Times New Roman" w:cs="Times New Roman"/>
          <w:b/>
          <w:bCs/>
          <w:sz w:val="24"/>
          <w:szCs w:val="24"/>
        </w:rPr>
        <w:t>REFERENCIAS:</w:t>
      </w:r>
    </w:p>
    <w:p w14:paraId="7EEEC5AF" w14:textId="14AD1840" w:rsidR="00CF3D5B" w:rsidRPr="007F42B6" w:rsidRDefault="00CF3D5B" w:rsidP="007F42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2B6">
        <w:rPr>
          <w:rFonts w:ascii="Times New Roman" w:hAnsi="Times New Roman" w:cs="Times New Roman"/>
          <w:sz w:val="24"/>
          <w:szCs w:val="24"/>
          <w:shd w:val="clear" w:color="auto" w:fill="FFFFFF"/>
        </w:rPr>
        <w:t>HENRIQUE, P.; BRITO, P.; PIRES DO NASCIMENTO, R. </w:t>
      </w:r>
      <w:r w:rsidRPr="007F4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XII Seminário Brasileiro de Tecnologia Enzimática ENZITEC 2016</w:t>
      </w:r>
      <w:r w:rsidRPr="007F42B6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 &lt;https://www.ucs.br/site/</w:t>
      </w:r>
      <w:proofErr w:type="spellStart"/>
      <w:r w:rsidRPr="007F42B6">
        <w:rPr>
          <w:rFonts w:ascii="Times New Roman" w:hAnsi="Times New Roman" w:cs="Times New Roman"/>
          <w:sz w:val="24"/>
          <w:szCs w:val="24"/>
          <w:shd w:val="clear" w:color="auto" w:fill="FFFFFF"/>
        </w:rPr>
        <w:t>midia</w:t>
      </w:r>
      <w:proofErr w:type="spellEnd"/>
      <w:r w:rsidRPr="007F42B6">
        <w:rPr>
          <w:rFonts w:ascii="Times New Roman" w:hAnsi="Times New Roman" w:cs="Times New Roman"/>
          <w:sz w:val="24"/>
          <w:szCs w:val="24"/>
          <w:shd w:val="clear" w:color="auto" w:fill="FFFFFF"/>
        </w:rPr>
        <w:t>/arquivos/4414-enzitec2016.pdf&gt;. Acesso em: 12 set. 2023.</w:t>
      </w:r>
    </w:p>
    <w:p w14:paraId="4263651D" w14:textId="714854EC" w:rsidR="006845E4" w:rsidRPr="007F42B6" w:rsidRDefault="006845E4" w:rsidP="007F42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2B6">
        <w:rPr>
          <w:rFonts w:ascii="Times New Roman" w:hAnsi="Times New Roman" w:cs="Times New Roman"/>
          <w:sz w:val="24"/>
          <w:szCs w:val="24"/>
        </w:rPr>
        <w:t xml:space="preserve">INSTITUTO CHICO MENDES DE CONSERVAÇÃO DA BIODIVERSIDADE. </w:t>
      </w:r>
      <w:r w:rsidRPr="007F42B6">
        <w:rPr>
          <w:rFonts w:ascii="Times New Roman" w:hAnsi="Times New Roman" w:cs="Times New Roman"/>
          <w:b/>
          <w:bCs/>
          <w:sz w:val="24"/>
          <w:szCs w:val="24"/>
        </w:rPr>
        <w:t>Plano de Manejo da Reserva Extrativista Marinha de Soure - PA</w:t>
      </w:r>
      <w:r w:rsidRPr="007F42B6">
        <w:rPr>
          <w:rFonts w:ascii="Times New Roman" w:hAnsi="Times New Roman" w:cs="Times New Roman"/>
          <w:sz w:val="24"/>
          <w:szCs w:val="24"/>
        </w:rPr>
        <w:t xml:space="preserve">. Brasília: </w:t>
      </w:r>
      <w:proofErr w:type="spellStart"/>
      <w:r w:rsidRPr="007F42B6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7F42B6">
        <w:rPr>
          <w:rFonts w:ascii="Times New Roman" w:hAnsi="Times New Roman" w:cs="Times New Roman"/>
          <w:sz w:val="24"/>
          <w:szCs w:val="24"/>
        </w:rPr>
        <w:t xml:space="preserve">, 2018. Disponível em: </w:t>
      </w:r>
      <w:hyperlink r:id="rId7" w:history="1">
        <w:r w:rsidRPr="007F42B6">
          <w:rPr>
            <w:rFonts w:ascii="Times New Roman" w:hAnsi="Times New Roman" w:cs="Times New Roman"/>
            <w:sz w:val="24"/>
            <w:szCs w:val="24"/>
          </w:rPr>
          <w:t>Microsoft Word - PM_Resex_Soure_V19 (www.gov.br)</w:t>
        </w:r>
      </w:hyperlink>
      <w:r w:rsidRPr="007F42B6">
        <w:rPr>
          <w:rFonts w:ascii="Times New Roman" w:hAnsi="Times New Roman" w:cs="Times New Roman"/>
          <w:sz w:val="24"/>
          <w:szCs w:val="24"/>
        </w:rPr>
        <w:t>. Acesso em: 12 set. 2023.</w:t>
      </w:r>
    </w:p>
    <w:p w14:paraId="5EB2894B" w14:textId="2AEAB7EB" w:rsidR="00F40EB6" w:rsidRPr="00124D90" w:rsidRDefault="00F40EB6" w:rsidP="007F42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7F4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</w:t>
      </w:r>
      <w:r w:rsidR="002946EF"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S. M. de</w:t>
      </w:r>
      <w:r w:rsidR="00E06C0F"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  <w:r w:rsidR="002946EF"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2946EF" w:rsidRPr="007F4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Prospecção de enzimas de interesse industrial produzidas por actinobactéria isolado de solo na Amazônia</w:t>
      </w:r>
      <w:r w:rsidR="002946EF"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  <w:r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proofErr w:type="spellStart"/>
      <w:r w:rsidRPr="007F42B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Scientia</w:t>
      </w:r>
      <w:proofErr w:type="spellEnd"/>
      <w:r w:rsidRPr="007F42B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Plena</w:t>
      </w:r>
      <w:r w:rsidRPr="007F42B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v. 13, num 13, 2017. Disponível em: </w:t>
      </w:r>
      <w:hyperlink r:id="rId8" w:history="1">
        <w:r w:rsidR="006B6AB8" w:rsidRPr="007F42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https://scientiaplena.emnuvens.com.br/sp/article/view/3094/1690</w:t>
        </w:r>
      </w:hyperlink>
      <w:r w:rsidR="006B6AB8" w:rsidRPr="007F42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Acesso em: 28 de out de </w:t>
      </w:r>
      <w:r w:rsidR="006B6AB8" w:rsidRPr="00124D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2023.</w:t>
      </w:r>
    </w:p>
    <w:p w14:paraId="6E371DC1" w14:textId="693FA2C6" w:rsidR="007F42B6" w:rsidRPr="00124D90" w:rsidRDefault="007F42B6" w:rsidP="007F42B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1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PEREIRA, D. S.; GOMES, R. C.; SEMÊDO, L. T. A. S. </w:t>
      </w:r>
      <w:r w:rsidRPr="00124D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Potencial das actinobactérias na biodegradação de hidrocarbonetos</w:t>
      </w:r>
      <w:r w:rsidRPr="00124D90">
        <w:rPr>
          <w:rFonts w:ascii="Times New Roman" w:hAnsi="Times New Roman" w:cs="Times New Roman"/>
          <w:color w:val="000000" w:themeColor="text1"/>
          <w:sz w:val="24"/>
          <w:szCs w:val="24"/>
        </w:rPr>
        <w:t>. Revista Eletrônica TECCEN, v. 5, n. 2 p. 71-96, 2012. Disponível:</w:t>
      </w:r>
      <w:r w:rsidR="00124D90" w:rsidRPr="001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124D90" w:rsidRPr="00124D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Potencial das Actinobactérias na Biodegradação de Hidrocarbonetos | Revista Eletrônica TECCEN (universidadedevassouras.edu.br)</w:t>
        </w:r>
      </w:hyperlink>
      <w:r w:rsidR="00124D90" w:rsidRPr="00124D90">
        <w:rPr>
          <w:rFonts w:ascii="Times New Roman" w:hAnsi="Times New Roman" w:cs="Times New Roman"/>
          <w:color w:val="000000" w:themeColor="text1"/>
          <w:sz w:val="24"/>
          <w:szCs w:val="24"/>
        </w:rPr>
        <w:t>. Acesso em: 28 de out de 2023.</w:t>
      </w:r>
    </w:p>
    <w:p w14:paraId="66176E41" w14:textId="2505AC94" w:rsidR="00854C76" w:rsidRPr="00124D90" w:rsidRDefault="00854C76" w:rsidP="007F42B6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4"/>
          <w:szCs w:val="24"/>
        </w:rPr>
      </w:pPr>
      <w:r w:rsidRPr="007F42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24D90" w:rsidRPr="00124D90">
        <w:rPr>
          <w:rFonts w:ascii="Times New Roman" w:hAnsi="Times New Roman" w:cs="Times New Roman"/>
          <w:color w:val="111111"/>
          <w:sz w:val="24"/>
          <w:szCs w:val="24"/>
        </w:rPr>
        <w:t>SILVA, J. C. C. et al. </w:t>
      </w:r>
      <w:r w:rsidR="00124D90" w:rsidRPr="00124D90">
        <w:rPr>
          <w:rStyle w:val="Forte"/>
          <w:rFonts w:ascii="Times New Roman" w:hAnsi="Times New Roman" w:cs="Times New Roman"/>
          <w:color w:val="111111"/>
          <w:sz w:val="24"/>
          <w:szCs w:val="24"/>
        </w:rPr>
        <w:t xml:space="preserve">Bioprospecção e isolamento de actinobactérias com potencial antibacteriano de amostras de manguezais no município de Marapanim, </w:t>
      </w:r>
      <w:r w:rsidR="00124D90" w:rsidRPr="00124D90">
        <w:rPr>
          <w:rStyle w:val="Forte"/>
          <w:rFonts w:ascii="Times New Roman" w:hAnsi="Times New Roman" w:cs="Times New Roman"/>
          <w:color w:val="111111"/>
          <w:sz w:val="24"/>
          <w:szCs w:val="24"/>
        </w:rPr>
        <w:lastRenderedPageBreak/>
        <w:t>Pará</w:t>
      </w:r>
      <w:r w:rsidR="00124D90" w:rsidRPr="00124D90">
        <w:rPr>
          <w:rFonts w:ascii="Times New Roman" w:hAnsi="Times New Roman" w:cs="Times New Roman"/>
          <w:color w:val="111111"/>
          <w:sz w:val="24"/>
          <w:szCs w:val="24"/>
        </w:rPr>
        <w:t>. 2023. Trabalho de Conclusão de Curso (Graduação em Biomedicina) - Universidade do Estado do Pará, CCBS Campus II, Belém</w:t>
      </w:r>
      <w:r w:rsidR="00124D9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338B38C3" w14:textId="2BEDB2CE" w:rsidR="00854C76" w:rsidRPr="009A3738" w:rsidRDefault="00854C76" w:rsidP="002946EF">
      <w:pPr>
        <w:spacing w:line="360" w:lineRule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pt-BR"/>
          <w14:ligatures w14:val="none"/>
        </w:rPr>
      </w:pPr>
    </w:p>
    <w:sectPr w:rsidR="00854C76" w:rsidRPr="009A3738" w:rsidSect="005E003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A0E7" w14:textId="77777777" w:rsidR="004521B2" w:rsidRDefault="004521B2" w:rsidP="005E0033">
      <w:pPr>
        <w:spacing w:after="0" w:line="240" w:lineRule="auto"/>
      </w:pPr>
      <w:r>
        <w:separator/>
      </w:r>
    </w:p>
  </w:endnote>
  <w:endnote w:type="continuationSeparator" w:id="0">
    <w:p w14:paraId="7EB096BD" w14:textId="77777777" w:rsidR="004521B2" w:rsidRDefault="004521B2" w:rsidP="005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CE98" w14:textId="77777777" w:rsidR="004521B2" w:rsidRDefault="004521B2" w:rsidP="005E0033">
      <w:pPr>
        <w:spacing w:after="0" w:line="240" w:lineRule="auto"/>
      </w:pPr>
      <w:r>
        <w:separator/>
      </w:r>
    </w:p>
  </w:footnote>
  <w:footnote w:type="continuationSeparator" w:id="0">
    <w:p w14:paraId="53F57CEB" w14:textId="77777777" w:rsidR="004521B2" w:rsidRDefault="004521B2" w:rsidP="005E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A1"/>
    <w:rsid w:val="0000174A"/>
    <w:rsid w:val="00021AA1"/>
    <w:rsid w:val="00035B05"/>
    <w:rsid w:val="000433E3"/>
    <w:rsid w:val="0007106F"/>
    <w:rsid w:val="00094A16"/>
    <w:rsid w:val="000A0375"/>
    <w:rsid w:val="000A5E8A"/>
    <w:rsid w:val="000A6B08"/>
    <w:rsid w:val="000B1CD5"/>
    <w:rsid w:val="000C46A9"/>
    <w:rsid w:val="000C6F3F"/>
    <w:rsid w:val="00111E8A"/>
    <w:rsid w:val="00124D90"/>
    <w:rsid w:val="001622E8"/>
    <w:rsid w:val="001644D7"/>
    <w:rsid w:val="00225D5B"/>
    <w:rsid w:val="00261D43"/>
    <w:rsid w:val="002717C6"/>
    <w:rsid w:val="00275BA0"/>
    <w:rsid w:val="002946EF"/>
    <w:rsid w:val="002A19AF"/>
    <w:rsid w:val="002B5F6B"/>
    <w:rsid w:val="002B73FB"/>
    <w:rsid w:val="002C2317"/>
    <w:rsid w:val="002F3BE7"/>
    <w:rsid w:val="00302F67"/>
    <w:rsid w:val="00393BC6"/>
    <w:rsid w:val="0039419C"/>
    <w:rsid w:val="00395092"/>
    <w:rsid w:val="003C1DE9"/>
    <w:rsid w:val="003D4189"/>
    <w:rsid w:val="003D4D1C"/>
    <w:rsid w:val="0040473B"/>
    <w:rsid w:val="004521B2"/>
    <w:rsid w:val="004920CA"/>
    <w:rsid w:val="00496E70"/>
    <w:rsid w:val="00497953"/>
    <w:rsid w:val="004A795F"/>
    <w:rsid w:val="00593FE2"/>
    <w:rsid w:val="005A2C65"/>
    <w:rsid w:val="005B52A0"/>
    <w:rsid w:val="005E0033"/>
    <w:rsid w:val="005F6ABB"/>
    <w:rsid w:val="00632783"/>
    <w:rsid w:val="006845E4"/>
    <w:rsid w:val="006B6AB8"/>
    <w:rsid w:val="00764F90"/>
    <w:rsid w:val="00796C37"/>
    <w:rsid w:val="007D7408"/>
    <w:rsid w:val="007E018F"/>
    <w:rsid w:val="007F42B6"/>
    <w:rsid w:val="0081549C"/>
    <w:rsid w:val="008314FC"/>
    <w:rsid w:val="00854C76"/>
    <w:rsid w:val="008719B7"/>
    <w:rsid w:val="008726BE"/>
    <w:rsid w:val="008C4EA7"/>
    <w:rsid w:val="008F6C8F"/>
    <w:rsid w:val="009257C5"/>
    <w:rsid w:val="00947379"/>
    <w:rsid w:val="00961F29"/>
    <w:rsid w:val="009A3738"/>
    <w:rsid w:val="009A46B8"/>
    <w:rsid w:val="00A46BE6"/>
    <w:rsid w:val="00A70E0B"/>
    <w:rsid w:val="00AA45B9"/>
    <w:rsid w:val="00AD09AC"/>
    <w:rsid w:val="00B17BD1"/>
    <w:rsid w:val="00B426F1"/>
    <w:rsid w:val="00B5755F"/>
    <w:rsid w:val="00B72CFF"/>
    <w:rsid w:val="00BE20AD"/>
    <w:rsid w:val="00BE7624"/>
    <w:rsid w:val="00C259B1"/>
    <w:rsid w:val="00C311D2"/>
    <w:rsid w:val="00C34E2E"/>
    <w:rsid w:val="00C630ED"/>
    <w:rsid w:val="00C722B3"/>
    <w:rsid w:val="00C7270E"/>
    <w:rsid w:val="00C758D5"/>
    <w:rsid w:val="00C9374C"/>
    <w:rsid w:val="00C94F02"/>
    <w:rsid w:val="00C96D23"/>
    <w:rsid w:val="00CF3D5B"/>
    <w:rsid w:val="00D107F7"/>
    <w:rsid w:val="00D225ED"/>
    <w:rsid w:val="00D25B94"/>
    <w:rsid w:val="00D31FE0"/>
    <w:rsid w:val="00D32E12"/>
    <w:rsid w:val="00D4699F"/>
    <w:rsid w:val="00D54E72"/>
    <w:rsid w:val="00DB0F0A"/>
    <w:rsid w:val="00DB5AAA"/>
    <w:rsid w:val="00DC613F"/>
    <w:rsid w:val="00E06353"/>
    <w:rsid w:val="00E06C0F"/>
    <w:rsid w:val="00E30AFB"/>
    <w:rsid w:val="00ED6D57"/>
    <w:rsid w:val="00F10A70"/>
    <w:rsid w:val="00F26B37"/>
    <w:rsid w:val="00F33D6F"/>
    <w:rsid w:val="00F40EB6"/>
    <w:rsid w:val="00F63BA7"/>
    <w:rsid w:val="00F95936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90DC"/>
  <w15:chartTrackingRefBased/>
  <w15:docId w15:val="{1D7BBD31-8FC6-4AF5-B473-FFEC6C0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6B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6BE6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A46BE6"/>
    <w:rPr>
      <w:vertAlign w:val="superscript"/>
    </w:rPr>
  </w:style>
  <w:style w:type="character" w:styleId="Forte">
    <w:name w:val="Strong"/>
    <w:basedOn w:val="Fontepargpadro"/>
    <w:uiPriority w:val="22"/>
    <w:qFormat/>
    <w:rsid w:val="00124D90"/>
    <w:rPr>
      <w:b/>
      <w:bCs/>
    </w:rPr>
  </w:style>
  <w:style w:type="character" w:styleId="Hyperlink">
    <w:name w:val="Hyperlink"/>
    <w:basedOn w:val="Fontepargpadro"/>
    <w:uiPriority w:val="99"/>
    <w:unhideWhenUsed/>
    <w:rsid w:val="00124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itora.universidadedevassouras.edu.br/index.php/TECCEN/article/view/48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E44B-A3BE-47B8-BB96-C9BE28E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Camila Ramires</cp:lastModifiedBy>
  <cp:revision>4</cp:revision>
  <dcterms:created xsi:type="dcterms:W3CDTF">2023-11-09T22:48:00Z</dcterms:created>
  <dcterms:modified xsi:type="dcterms:W3CDTF">2023-11-09T23:25:00Z</dcterms:modified>
</cp:coreProperties>
</file>