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731200" cy="1663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DIAGNÓSTICO DE MIXOFIBROSSARCOMA DIFERENCIADO EM BIÓPSIA CANINA: RELATO DE CASO CLÍNICO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Santos, T. C.1*, Ribeiro, E. S. C.1, Oliveira, T. M. B. L.1, Barboza, Y. S.1, Loura, S. C.2, Portela, P. H.2, Bernal, M. K. M.3, Jaques, A. M. C. C.4</w:t>
      </w:r>
    </w:p>
    <w:p w:rsidR="00000000" w:rsidDel="00000000" w:rsidP="00000000" w:rsidRDefault="00000000" w:rsidRPr="00000000" w14:paraId="00000006">
      <w:pPr>
        <w:rPr/>
      </w:pPr>
      <w:r w:rsidDel="00000000" w:rsidR="00000000" w:rsidRPr="00000000">
        <w:rPr>
          <w:rtl w:val="0"/>
        </w:rPr>
        <w:t xml:space="preserve">1. Discente de Medicina Veterinária da Universidade Federal Rural da Amazônia (*taynahmedvet@gmail.com). 2. M. V. Residente/UFRA. 3. M. V. Prof.ª Dr.ª /UFRA. 4. M. V. Prof.ª Dr.ª/UFRA.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Os sarcomas pelomórficos são neoplasias mensenquimais de partes moles que eram anteriormente reconhecida como histiocitoma fibroso maligno, variante mixoide, representa umas neoplasias malignas originadas no tecido conjuntivo, frequentemente observadas em cães idosos, acima de 10 anos e sem predileção por raça ou sexo. O diagnóstico primordial é alcançado por meio do exame histopatológico. Este relato descreve um caso de sarcoma pleomórfico diferenciado e diagnosticado por biópsia de tecido cutâneo. Uma cadela da raça Cocker spaniel, com 15 anos, apresentou uma protuberância nodular firme na região perianal. A nodulectomia foi realizada, removendo dois fragmentos para análise histopatológica no Laboratório de Patologia Animal/UFRA. Macroscopicamente, um fragmento exibiu cavitações císticas variadas, enquanto o segundo mostrou consistência firme e coloração esbranquiçada homogênea. A análise microscópica revelou tecido fibrilar, células com variações anisocitóticas e anisonuclóticas, matriz colágena expressiva, formações císticas e tecido mixóide, diagnosticando-o como sarcoma pleomórfico de grau ll. O diagnóstico diferencial do sarcoma pleomórfico envolve outros tumores mixoides, frequentemente desafiadores de distinguir entre si, devido às diferenças sutis que apresentam. Em geral, para essa neoplasia sugere-se a ressecção cirúrgica com margem de segurança mínima de 2 cm. Este caso destaca a eficácia da análise histopatológica no diagnóstico de nodulações, ressaltando sua importância. Apesar do prognóstico reservado, o diagnóstico precoce e a avaliação precisa contribuem para o tratamento e a sobrevida do paciente.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PALAVRAS-CHAVE: cocker spaniel; nódulo; neoplasia.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