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FIBROMA OSSIFICANTE: RELATO DE CASO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Juliana Oliveira Ribeiro¹</w:t>
      </w:r>
      <w:r w:rsidDel="00000000" w:rsidR="00000000" w:rsidRPr="00000000">
        <w:rPr>
          <w:sz w:val="20"/>
          <w:szCs w:val="20"/>
          <w:rtl w:val="0"/>
        </w:rPr>
        <w:t xml:space="preserve">, Ester Monteiro e Sousa¹, Ana Rita Fontel de Melo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¹,</w:t>
      </w:r>
      <w:r w:rsidDel="00000000" w:rsidR="00000000" w:rsidRPr="00000000">
        <w:rPr>
          <w:sz w:val="20"/>
          <w:szCs w:val="20"/>
          <w:rtl w:val="0"/>
        </w:rPr>
        <w:t xml:space="preserve"> Laura Beatriz Maciel da Silva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Anandra Kauára dos Santos Gomes</w:t>
      </w:r>
      <w:r w:rsidDel="00000000" w:rsidR="00000000" w:rsidRPr="00000000">
        <w:rPr>
          <w:sz w:val="20"/>
          <w:szCs w:val="20"/>
          <w:rtl w:val="0"/>
        </w:rPr>
        <w:t xml:space="preserve">¹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Giselle Germana Gaya Texeira², Marcello Monte Santo³, Paulo Henrique Leal Bertolo</w:t>
      </w:r>
      <w:r w:rsidDel="00000000" w:rsidR="00000000" w:rsidRPr="00000000">
        <w:rPr>
          <w:sz w:val="20"/>
          <w:szCs w:val="20"/>
          <w:rtl w:val="0"/>
        </w:rPr>
        <w:t xml:space="preserve">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¹Universidade da Amazônia (UNAMA).</w:t>
      </w:r>
    </w:p>
    <w:p w:rsidR="00000000" w:rsidDel="00000000" w:rsidP="00000000" w:rsidRDefault="00000000" w:rsidRPr="00000000" w14:paraId="00000006">
      <w:pP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²Vet Lab Diagnósticos. 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³</w:t>
      </w:r>
      <w:r w:rsidDel="00000000" w:rsidR="00000000" w:rsidRPr="00000000">
        <w:rPr>
          <w:sz w:val="20"/>
          <w:szCs w:val="20"/>
          <w:rtl w:val="0"/>
        </w:rPr>
        <w:t xml:space="preserve">Hospital Veterinário Saúde Animal.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⁴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Centro Universitário FIBRA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julianaoliveira180920@gmail.com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Introdução: O fibroma ossificante é uma proliferação neoplásica benigna, incomum na rotina veterinária, que é caracterizado por um crescimento anormal de tecido fibroso e ósseo, ele se desenvolve na região da maxila e mandíbula, possui aspecto nodular, são únicos ou múltiplos, possuindo volume aumentado e de apresentação pendurado ou séssil. Objetivos: O presente trabalho tem como objetivo ressaltar as características macroscópicas e microscópicas de um fibroma ossificante da cavidade oral de um cão do município de Belém-PA. Metodologia: Um canino, macho, da raça Buldogue Francês, 12 anos de idade, apresentava nódulo na região maxilar, que foi removido cirurgicamente e encaminhado para análise histopatológica em laboratório particular. Resultados: Macroscopicamente, a amostra de nódulo em gengiva mediu 1,8 x 1,3 x 1,1 cm, com superfície irregular, aspecto multinodular, consistência dura e coloração esbranquiçada. Na superfície de corte, houve o ranger da navalha, o tecido demonstrou coloração acastanhada e aspecto poroso na região central. Na análise microscópica o tecido avaliado exibiu proliferação neoplásica benigna. Na derme logo abaixo do epitélio oral foi observado tecido conjuntivo abundante com áreas de proliferação óssea bem diferenciada, com trabéculas bem formadas e pouca celularidade nos espaços trabeculares, e os osteoblastos não apresentam atipia. Ademais, foi observada área de ulceração do epitélio e infiltrado inflamatório linfoplasmocitário logo abaixo. Conclusão: O fibroma ossificante é uma condição rara que pode afetar a cavidade oral de cães. Logo, o exame histopatológico desempenha um papel crucial na obtenção de um diagnóstico definitivo, uma vez que outras neoplasias são mais comuns na cavidade oral de cães como o melanoma, o carcinoma de células escamosas e o fibrossarcoma. Esse procedimento é fundamental para garantir o tratamento adequando e a saúde do paciente, permitindo uma abordagem terapêutica eficaz.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Palavras-chave: Fibroma ossificante, Cão, Neoplasia, Cavidade oral.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 w:val="1"/>
    <w:rsid w:val="0052507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naoliveira1809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8neJ44s2uh+J+7w1hoNYMCakuw==">CgMxLjAyCGguZ2pkZ3hzOAByITEyUWl2cWFqLXp3S0hSMlRnelloTEhsT3VaaXpvUXF4TQ==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2023-10-17T01:23:00Z</dcterms:created>
</cp:coreProperties>
</file>