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305B54D8" w:rsidR="00B555C8" w:rsidRDefault="00D221F0">
      <w:pPr>
        <w:spacing w:line="240" w:lineRule="auto"/>
        <w:jc w:val="both"/>
        <w:rPr>
          <w:rFonts w:eastAsia="Times New Roman"/>
          <w:b/>
          <w:sz w:val="20"/>
          <w:szCs w:val="20"/>
          <w:lang w:val="pt-BR"/>
        </w:rPr>
      </w:pPr>
      <w:r>
        <w:rPr>
          <w:rFonts w:eastAsia="Times New Roman"/>
          <w:b/>
          <w:sz w:val="20"/>
          <w:szCs w:val="20"/>
          <w:lang w:val="pt-BR"/>
        </w:rPr>
        <w:t>ARÉA TEMÁTICA:</w:t>
      </w:r>
      <w:r w:rsidR="001D4601">
        <w:rPr>
          <w:rFonts w:eastAsia="Times New Roman"/>
          <w:b/>
          <w:sz w:val="20"/>
          <w:szCs w:val="20"/>
          <w:lang w:val="pt-BR"/>
        </w:rPr>
        <w:t xml:space="preserve"> </w:t>
      </w:r>
      <w:proofErr w:type="spellStart"/>
      <w:r w:rsidR="007645F5" w:rsidRPr="007645F5">
        <w:rPr>
          <w:rFonts w:eastAsia="Times New Roman"/>
          <w:b/>
          <w:sz w:val="20"/>
          <w:szCs w:val="20"/>
          <w:lang w:val="pt-BR"/>
        </w:rPr>
        <w:t>Etnozoologia</w:t>
      </w:r>
      <w:proofErr w:type="spellEnd"/>
    </w:p>
    <w:p w14:paraId="6905BF56" w14:textId="77777777" w:rsidR="001D4601" w:rsidRDefault="001D4601">
      <w:pPr>
        <w:spacing w:line="240" w:lineRule="auto"/>
        <w:jc w:val="both"/>
        <w:rPr>
          <w:rFonts w:eastAsia="Times New Roman"/>
          <w:b/>
          <w:sz w:val="20"/>
          <w:szCs w:val="20"/>
          <w:lang w:val="pt-BR"/>
        </w:rPr>
      </w:pPr>
    </w:p>
    <w:p w14:paraId="67C4ACE3" w14:textId="77777777" w:rsidR="00B03102" w:rsidRDefault="00D221F0">
      <w:pPr>
        <w:spacing w:line="240" w:lineRule="auto"/>
        <w:jc w:val="both"/>
        <w:rPr>
          <w:rFonts w:eastAsia="Times New Roman"/>
          <w:b/>
          <w:sz w:val="20"/>
          <w:szCs w:val="20"/>
          <w:lang w:val="pt-BR"/>
        </w:rPr>
      </w:pPr>
      <w:r>
        <w:rPr>
          <w:rFonts w:eastAsia="Times New Roman"/>
          <w:b/>
          <w:sz w:val="20"/>
          <w:szCs w:val="20"/>
          <w:lang w:val="pt-BR"/>
        </w:rPr>
        <w:t>SUBÁREA TEMÁTICA:</w:t>
      </w:r>
    </w:p>
    <w:p w14:paraId="73545328" w14:textId="77777777" w:rsidR="00B03102" w:rsidRDefault="00B03102">
      <w:pPr>
        <w:spacing w:line="240" w:lineRule="auto"/>
        <w:jc w:val="both"/>
        <w:rPr>
          <w:rFonts w:eastAsia="Times New Roman"/>
          <w:b/>
          <w:sz w:val="20"/>
          <w:szCs w:val="20"/>
          <w:lang w:val="pt-BR"/>
        </w:rPr>
      </w:pPr>
    </w:p>
    <w:p w14:paraId="049D3E20" w14:textId="31511F95" w:rsidR="00B555C8" w:rsidRDefault="00B03102" w:rsidP="00B03102">
      <w:pPr>
        <w:spacing w:line="240" w:lineRule="auto"/>
        <w:jc w:val="center"/>
        <w:rPr>
          <w:rFonts w:eastAsia="Times New Roman"/>
          <w:b/>
          <w:sz w:val="20"/>
          <w:szCs w:val="20"/>
          <w:lang w:val="pt-BR"/>
        </w:rPr>
      </w:pPr>
      <w:r w:rsidRPr="00B03102">
        <w:rPr>
          <w:rFonts w:eastAsia="Times New Roman"/>
          <w:b/>
          <w:sz w:val="20"/>
          <w:szCs w:val="20"/>
          <w:highlight w:val="green"/>
          <w:lang w:val="pt-BR"/>
        </w:rPr>
        <w:t xml:space="preserve">SUBSISTÊNCIA DOS MORADORES DO SÍTIO MACACOS </w:t>
      </w:r>
      <w:r w:rsidRPr="00B03102">
        <w:rPr>
          <w:b/>
          <w:sz w:val="20"/>
          <w:szCs w:val="20"/>
          <w:highlight w:val="green"/>
          <w:lang w:val="pt-BR" w:eastAsia="zh-CN"/>
        </w:rPr>
        <w:t>(NOROESTE DO ESTADO DA PARAÍBA, SEMIÁRIDO BRASILEIRO)</w:t>
      </w:r>
      <w:r w:rsidRPr="00B03102">
        <w:rPr>
          <w:rFonts w:eastAsia="Times New Roman"/>
          <w:b/>
          <w:sz w:val="20"/>
          <w:szCs w:val="20"/>
          <w:highlight w:val="green"/>
          <w:lang w:val="pt-BR"/>
        </w:rPr>
        <w:t xml:space="preserve"> POR MEIO DE TRAÇÃO ANIMAL</w:t>
      </w:r>
    </w:p>
    <w:p w14:paraId="7F879EE0" w14:textId="77777777" w:rsidR="00B555C8" w:rsidRDefault="00B555C8">
      <w:pPr>
        <w:spacing w:line="240" w:lineRule="auto"/>
        <w:jc w:val="center"/>
        <w:rPr>
          <w:rFonts w:eastAsia="Times New Roman"/>
          <w:b/>
          <w:sz w:val="20"/>
          <w:szCs w:val="20"/>
        </w:rPr>
      </w:pPr>
    </w:p>
    <w:p w14:paraId="7889BDD9" w14:textId="787A4E33" w:rsidR="00B555C8" w:rsidRDefault="00A12AC0">
      <w:pPr>
        <w:spacing w:line="240" w:lineRule="auto"/>
        <w:jc w:val="center"/>
        <w:rPr>
          <w:rFonts w:eastAsia="Times New Roman"/>
          <w:sz w:val="20"/>
          <w:szCs w:val="20"/>
        </w:rPr>
      </w:pPr>
      <w:r>
        <w:rPr>
          <w:rFonts w:eastAsia="Times New Roman"/>
          <w:sz w:val="20"/>
          <w:szCs w:val="20"/>
          <w:lang w:val="pt-BR"/>
        </w:rPr>
        <w:t>Sarah Soares de Abrantes</w:t>
      </w:r>
      <w:r w:rsidR="007645F5" w:rsidRPr="007645F5">
        <w:rPr>
          <w:rFonts w:eastAsia="Times New Roman"/>
          <w:sz w:val="20"/>
          <w:szCs w:val="20"/>
          <w:vertAlign w:val="superscript"/>
          <w:lang w:val="pt-BR"/>
        </w:rPr>
        <w:t>1</w:t>
      </w:r>
      <w:r w:rsidR="007645F5" w:rsidRPr="007645F5">
        <w:rPr>
          <w:rFonts w:eastAsia="Times New Roman"/>
          <w:sz w:val="20"/>
          <w:szCs w:val="20"/>
          <w:lang w:val="pt-BR"/>
        </w:rPr>
        <w:t xml:space="preserve">, </w:t>
      </w:r>
      <w:r w:rsidR="00877A9E" w:rsidRPr="00877A9E">
        <w:rPr>
          <w:rFonts w:eastAsia="Times New Roman"/>
          <w:sz w:val="20"/>
          <w:szCs w:val="20"/>
          <w:lang w:val="pt-BR"/>
        </w:rPr>
        <w:t>Carlos da Silva Bernardo</w:t>
      </w:r>
      <w:r w:rsidR="00877A9E" w:rsidRPr="007645F5">
        <w:rPr>
          <w:rFonts w:eastAsia="Times New Roman"/>
          <w:sz w:val="20"/>
          <w:szCs w:val="20"/>
          <w:vertAlign w:val="superscript"/>
          <w:lang w:val="pt-BR"/>
        </w:rPr>
        <w:t>1</w:t>
      </w:r>
      <w:r w:rsidR="00877A9E">
        <w:rPr>
          <w:rFonts w:eastAsia="Times New Roman"/>
          <w:sz w:val="20"/>
          <w:szCs w:val="20"/>
          <w:lang w:val="pt-BR"/>
        </w:rPr>
        <w:t>,</w:t>
      </w:r>
      <w:r w:rsidR="00877A9E" w:rsidRPr="00877A9E">
        <w:rPr>
          <w:rFonts w:eastAsia="Times New Roman"/>
          <w:sz w:val="20"/>
          <w:szCs w:val="20"/>
          <w:lang w:val="pt-BR"/>
        </w:rPr>
        <w:t xml:space="preserve"> </w:t>
      </w:r>
      <w:proofErr w:type="spellStart"/>
      <w:r w:rsidR="001E0A03" w:rsidRPr="00877A9E">
        <w:rPr>
          <w:rFonts w:eastAsia="Times New Roman"/>
          <w:sz w:val="20"/>
          <w:szCs w:val="20"/>
          <w:lang w:val="pt-BR"/>
        </w:rPr>
        <w:t>Erides</w:t>
      </w:r>
      <w:proofErr w:type="spellEnd"/>
      <w:r w:rsidR="001E0A03" w:rsidRPr="00877A9E">
        <w:rPr>
          <w:rFonts w:eastAsia="Times New Roman"/>
          <w:sz w:val="20"/>
          <w:szCs w:val="20"/>
          <w:lang w:val="pt-BR"/>
        </w:rPr>
        <w:t xml:space="preserve"> de </w:t>
      </w:r>
      <w:proofErr w:type="spellStart"/>
      <w:r w:rsidR="001E0A03" w:rsidRPr="00877A9E">
        <w:rPr>
          <w:rFonts w:eastAsia="Times New Roman"/>
          <w:sz w:val="20"/>
          <w:szCs w:val="20"/>
          <w:lang w:val="pt-BR"/>
        </w:rPr>
        <w:t>Araujo</w:t>
      </w:r>
      <w:proofErr w:type="spellEnd"/>
      <w:r w:rsidR="001E0A03" w:rsidRPr="00877A9E">
        <w:rPr>
          <w:rFonts w:eastAsia="Times New Roman"/>
          <w:sz w:val="20"/>
          <w:szCs w:val="20"/>
          <w:lang w:val="pt-BR"/>
        </w:rPr>
        <w:t xml:space="preserve"> Silva</w:t>
      </w:r>
      <w:r w:rsidR="001E0A03" w:rsidRPr="007645F5">
        <w:rPr>
          <w:rFonts w:eastAsia="Times New Roman"/>
          <w:sz w:val="20"/>
          <w:szCs w:val="20"/>
          <w:vertAlign w:val="superscript"/>
          <w:lang w:val="pt-BR"/>
        </w:rPr>
        <w:t>1</w:t>
      </w:r>
      <w:r w:rsidR="001E0A03">
        <w:rPr>
          <w:rFonts w:eastAsia="Times New Roman"/>
          <w:sz w:val="20"/>
          <w:szCs w:val="20"/>
          <w:lang w:val="pt-BR"/>
        </w:rPr>
        <w:t xml:space="preserve">, </w:t>
      </w:r>
      <w:r w:rsidR="007645F5" w:rsidRPr="007645F5">
        <w:rPr>
          <w:rFonts w:eastAsia="Times New Roman"/>
          <w:sz w:val="20"/>
          <w:szCs w:val="20"/>
          <w:lang w:val="pt-BR"/>
        </w:rPr>
        <w:t>Silvio Felipe Barbosa Lima</w:t>
      </w:r>
      <w:r w:rsidR="007645F5" w:rsidRPr="007645F5">
        <w:rPr>
          <w:rFonts w:eastAsia="Times New Roman"/>
          <w:sz w:val="20"/>
          <w:szCs w:val="20"/>
          <w:vertAlign w:val="superscript"/>
          <w:lang w:val="pt-BR"/>
        </w:rPr>
        <w:t>1</w:t>
      </w:r>
      <w:r w:rsidR="00D221F0">
        <w:rPr>
          <w:rFonts w:eastAsia="Times New Roman"/>
          <w:sz w:val="20"/>
          <w:szCs w:val="20"/>
        </w:rPr>
        <w:t xml:space="preserve"> </w:t>
      </w:r>
    </w:p>
    <w:p w14:paraId="441E2F90" w14:textId="77777777" w:rsidR="00ED6C6C" w:rsidRDefault="00ED6C6C">
      <w:pPr>
        <w:spacing w:line="240" w:lineRule="auto"/>
        <w:jc w:val="center"/>
        <w:rPr>
          <w:sz w:val="20"/>
          <w:szCs w:val="20"/>
          <w:lang w:eastAsia="zh-CN"/>
        </w:rPr>
      </w:pPr>
    </w:p>
    <w:p w14:paraId="65DBE308" w14:textId="64181795" w:rsidR="00ED6C6C" w:rsidRDefault="00ED6C6C">
      <w:pPr>
        <w:spacing w:line="240" w:lineRule="auto"/>
        <w:jc w:val="center"/>
        <w:rPr>
          <w:sz w:val="20"/>
          <w:szCs w:val="20"/>
          <w:lang w:eastAsia="zh-CN"/>
        </w:rPr>
      </w:pPr>
      <w:r>
        <w:rPr>
          <w:rFonts w:eastAsia="Times New Roman"/>
          <w:sz w:val="20"/>
          <w:szCs w:val="20"/>
          <w:vertAlign w:val="superscript"/>
          <w:lang w:val="pt-BR"/>
        </w:rPr>
        <w:t>1</w:t>
      </w:r>
      <w:r>
        <w:rPr>
          <w:rFonts w:eastAsia="Times New Roman"/>
          <w:sz w:val="20"/>
          <w:szCs w:val="20"/>
        </w:rPr>
        <w:t xml:space="preserve"> Universidade Federal d</w:t>
      </w:r>
      <w:r>
        <w:rPr>
          <w:rFonts w:eastAsia="Times New Roman"/>
          <w:sz w:val="20"/>
          <w:szCs w:val="20"/>
          <w:lang w:val="pt-BR"/>
        </w:rPr>
        <w:t xml:space="preserve">e Campina Grande </w:t>
      </w:r>
      <w:r>
        <w:rPr>
          <w:rFonts w:eastAsia="Times New Roman"/>
          <w:sz w:val="20"/>
          <w:szCs w:val="20"/>
        </w:rPr>
        <w:t>(</w:t>
      </w:r>
      <w:r>
        <w:rPr>
          <w:rFonts w:eastAsia="Times New Roman"/>
          <w:sz w:val="20"/>
          <w:szCs w:val="20"/>
          <w:lang w:val="pt-BR"/>
        </w:rPr>
        <w:t>UFCG</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Cajazeiras</w:t>
      </w:r>
      <w:r>
        <w:rPr>
          <w:rFonts w:eastAsia="Times New Roman"/>
          <w:i/>
          <w:sz w:val="20"/>
          <w:szCs w:val="20"/>
          <w:lang w:val="pt-BR"/>
        </w:rPr>
        <w:t xml:space="preserve">. </w:t>
      </w:r>
      <w:r>
        <w:rPr>
          <w:rFonts w:eastAsia="Times New Roman"/>
          <w:sz w:val="20"/>
          <w:szCs w:val="20"/>
        </w:rPr>
        <w:t>E-mail (</w:t>
      </w:r>
      <w:r w:rsidR="00877A9E">
        <w:rPr>
          <w:rFonts w:eastAsia="Times New Roman"/>
          <w:sz w:val="20"/>
          <w:szCs w:val="20"/>
          <w:lang w:val="pt-BR"/>
        </w:rPr>
        <w:t>SSA</w:t>
      </w:r>
      <w:r>
        <w:rPr>
          <w:rFonts w:eastAsia="Times New Roman"/>
          <w:sz w:val="20"/>
          <w:szCs w:val="20"/>
        </w:rPr>
        <w:t>):</w:t>
      </w:r>
      <w:r w:rsidR="00877A9E">
        <w:rPr>
          <w:rFonts w:eastAsia="Times New Roman"/>
          <w:sz w:val="20"/>
          <w:szCs w:val="20"/>
          <w:lang w:val="pt-BR"/>
        </w:rPr>
        <w:t xml:space="preserve"> s</w:t>
      </w:r>
      <w:r w:rsidR="00877A9E" w:rsidRPr="00877A9E">
        <w:rPr>
          <w:rFonts w:eastAsia="Times New Roman"/>
          <w:sz w:val="20"/>
          <w:szCs w:val="20"/>
          <w:lang w:val="pt-BR"/>
        </w:rPr>
        <w:t>arah.abrantessoares@gmail.com</w:t>
      </w:r>
      <w:r w:rsidRPr="001A0DDE">
        <w:rPr>
          <w:rFonts w:eastAsia="Times New Roman"/>
          <w:sz w:val="20"/>
          <w:szCs w:val="20"/>
          <w:lang w:val="pt-BR"/>
        </w:rPr>
        <w:t xml:space="preserve"> </w:t>
      </w:r>
    </w:p>
    <w:p w14:paraId="26FE3147" w14:textId="77777777" w:rsidR="001D4601" w:rsidRPr="001D4601" w:rsidRDefault="001D4601">
      <w:pPr>
        <w:spacing w:line="240" w:lineRule="auto"/>
        <w:jc w:val="center"/>
        <w:rPr>
          <w:sz w:val="20"/>
          <w:szCs w:val="20"/>
          <w:lang w:eastAsia="zh-CN"/>
        </w:rPr>
      </w:pPr>
    </w:p>
    <w:p w14:paraId="4BB99A28" w14:textId="77777777" w:rsidR="00B555C8" w:rsidRDefault="00D221F0">
      <w:pPr>
        <w:spacing w:line="240" w:lineRule="auto"/>
        <w:rPr>
          <w:rFonts w:eastAsia="Times New Roman"/>
          <w:b/>
          <w:sz w:val="20"/>
          <w:szCs w:val="20"/>
        </w:rPr>
      </w:pPr>
      <w:r>
        <w:rPr>
          <w:rFonts w:eastAsia="Times New Roman"/>
          <w:b/>
          <w:sz w:val="20"/>
          <w:szCs w:val="20"/>
        </w:rPr>
        <w:t>INTRODUÇÃO</w:t>
      </w:r>
    </w:p>
    <w:p w14:paraId="6006C253" w14:textId="2A7B57FC" w:rsidR="0000735B" w:rsidRPr="0000735B" w:rsidRDefault="0000735B" w:rsidP="0000735B">
      <w:pPr>
        <w:spacing w:line="240" w:lineRule="auto"/>
        <w:ind w:firstLine="567"/>
        <w:jc w:val="both"/>
        <w:rPr>
          <w:sz w:val="20"/>
          <w:szCs w:val="20"/>
          <w:lang w:val="pt-BR" w:eastAsia="zh-CN"/>
        </w:rPr>
      </w:pPr>
      <w:r>
        <w:rPr>
          <w:sz w:val="20"/>
          <w:szCs w:val="20"/>
          <w:lang w:val="pt-BR" w:eastAsia="zh-CN"/>
        </w:rPr>
        <w:t>O</w:t>
      </w:r>
      <w:r w:rsidRPr="0000735B">
        <w:rPr>
          <w:sz w:val="20"/>
          <w:szCs w:val="20"/>
          <w:lang w:val="pt-BR" w:eastAsia="zh-CN"/>
        </w:rPr>
        <w:t xml:space="preserve"> uso de animais para diversos fins faz parte do cotidiano de muitas comunidades humanas</w:t>
      </w:r>
      <w:r>
        <w:rPr>
          <w:sz w:val="20"/>
          <w:szCs w:val="20"/>
          <w:lang w:val="pt-BR" w:eastAsia="zh-CN"/>
        </w:rPr>
        <w:t xml:space="preserve"> </w:t>
      </w:r>
      <w:bookmarkStart w:id="0" w:name="_Hlk143372880"/>
      <w:r w:rsidR="000813AF">
        <w:rPr>
          <w:sz w:val="20"/>
          <w:szCs w:val="20"/>
          <w:lang w:val="pt-BR" w:eastAsia="zh-CN"/>
        </w:rPr>
        <w:t xml:space="preserve">e </w:t>
      </w:r>
      <w:r w:rsidRPr="0000735B">
        <w:rPr>
          <w:sz w:val="20"/>
          <w:szCs w:val="20"/>
          <w:lang w:val="pt-BR" w:eastAsia="zh-CN"/>
        </w:rPr>
        <w:t xml:space="preserve">está ligado </w:t>
      </w:r>
      <w:r w:rsidR="000813AF">
        <w:rPr>
          <w:sz w:val="20"/>
          <w:szCs w:val="20"/>
          <w:lang w:val="pt-BR" w:eastAsia="zh-CN"/>
        </w:rPr>
        <w:t xml:space="preserve">a questões </w:t>
      </w:r>
      <w:r w:rsidRPr="0000735B">
        <w:rPr>
          <w:sz w:val="20"/>
          <w:szCs w:val="20"/>
          <w:lang w:val="pt-BR" w:eastAsia="zh-CN"/>
        </w:rPr>
        <w:t>cultura</w:t>
      </w:r>
      <w:r w:rsidR="000813AF">
        <w:rPr>
          <w:sz w:val="20"/>
          <w:szCs w:val="20"/>
          <w:lang w:val="pt-BR" w:eastAsia="zh-CN"/>
        </w:rPr>
        <w:t xml:space="preserve">is bem como o valor </w:t>
      </w:r>
      <w:r w:rsidRPr="0000735B">
        <w:rPr>
          <w:sz w:val="20"/>
          <w:szCs w:val="20"/>
          <w:lang w:val="pt-BR" w:eastAsia="zh-CN"/>
        </w:rPr>
        <w:t xml:space="preserve">utilitário </w:t>
      </w:r>
      <w:r w:rsidR="00343342" w:rsidRPr="0000735B">
        <w:rPr>
          <w:sz w:val="20"/>
          <w:szCs w:val="20"/>
          <w:lang w:val="pt-BR" w:eastAsia="zh-CN"/>
        </w:rPr>
        <w:t xml:space="preserve">(Alves </w:t>
      </w:r>
      <w:r w:rsidR="00343342">
        <w:rPr>
          <w:sz w:val="20"/>
          <w:szCs w:val="20"/>
          <w:lang w:val="pt-BR" w:eastAsia="zh-CN"/>
        </w:rPr>
        <w:t>e</w:t>
      </w:r>
      <w:r w:rsidR="00343342" w:rsidRPr="0000735B">
        <w:rPr>
          <w:sz w:val="20"/>
          <w:szCs w:val="20"/>
          <w:lang w:val="pt-BR" w:eastAsia="zh-CN"/>
        </w:rPr>
        <w:t xml:space="preserve"> Alves</w:t>
      </w:r>
      <w:r w:rsidR="00343342">
        <w:rPr>
          <w:sz w:val="20"/>
          <w:szCs w:val="20"/>
          <w:lang w:val="pt-BR" w:eastAsia="zh-CN"/>
        </w:rPr>
        <w:t>,</w:t>
      </w:r>
      <w:r w:rsidR="00343342" w:rsidRPr="0000735B">
        <w:rPr>
          <w:sz w:val="20"/>
          <w:szCs w:val="20"/>
          <w:lang w:val="pt-BR" w:eastAsia="zh-CN"/>
        </w:rPr>
        <w:t xml:space="preserve"> 2011)</w:t>
      </w:r>
      <w:r w:rsidRPr="0000735B">
        <w:rPr>
          <w:sz w:val="20"/>
          <w:szCs w:val="20"/>
          <w:lang w:val="pt-BR" w:eastAsia="zh-CN"/>
        </w:rPr>
        <w:t xml:space="preserve">. </w:t>
      </w:r>
    </w:p>
    <w:p w14:paraId="7E59DE10" w14:textId="7ED1508C" w:rsidR="0000735B" w:rsidRPr="0000735B" w:rsidRDefault="0000735B" w:rsidP="0000735B">
      <w:pPr>
        <w:spacing w:line="240" w:lineRule="auto"/>
        <w:ind w:firstLine="567"/>
        <w:jc w:val="both"/>
        <w:rPr>
          <w:sz w:val="20"/>
          <w:szCs w:val="20"/>
          <w:lang w:val="pt-BR" w:eastAsia="zh-CN"/>
        </w:rPr>
      </w:pPr>
      <w:r w:rsidRPr="0000735B">
        <w:rPr>
          <w:sz w:val="20"/>
          <w:szCs w:val="20"/>
          <w:lang w:val="pt-BR" w:eastAsia="zh-CN"/>
        </w:rPr>
        <w:t xml:space="preserve">No início do período pré-colonial do Brasil houve carência da mão-de-obra, principalmente nas atividades de produção agrícola e </w:t>
      </w:r>
      <w:r w:rsidR="00B03102" w:rsidRPr="00141FC9">
        <w:rPr>
          <w:sz w:val="20"/>
          <w:szCs w:val="20"/>
          <w:highlight w:val="green"/>
          <w:lang w:val="pt-BR" w:eastAsia="zh-CN"/>
        </w:rPr>
        <w:t>deslocamento de mercadorias, provocando a redistribuição do trabalho, visto que a união entre as forças braçais indígenas e escravas não atendiam mais as demandas das atividades</w:t>
      </w:r>
      <w:r w:rsidRPr="0000735B">
        <w:rPr>
          <w:sz w:val="20"/>
          <w:szCs w:val="20"/>
          <w:lang w:val="pt-BR" w:eastAsia="zh-CN"/>
        </w:rPr>
        <w:t>. A domesticação e utilização de animais para trabalho de tração envolvendo o transporte de pessoas e cargas, com o uso de carroças, assegur</w:t>
      </w:r>
      <w:r w:rsidR="00375F30">
        <w:rPr>
          <w:sz w:val="20"/>
          <w:szCs w:val="20"/>
          <w:lang w:val="pt-BR" w:eastAsia="zh-CN"/>
        </w:rPr>
        <w:t>ando</w:t>
      </w:r>
      <w:r w:rsidRPr="0000735B">
        <w:rPr>
          <w:sz w:val="20"/>
          <w:szCs w:val="20"/>
          <w:lang w:val="pt-BR" w:eastAsia="zh-CN"/>
        </w:rPr>
        <w:t xml:space="preserve"> o deslocamento, principalmente da produção até o local de despacho. Desta forma, a domesticação de animais foi de grande importância na história da humanidade, sobretudo pela utilização da</w:t>
      </w:r>
      <w:r w:rsidR="003A7E04">
        <w:rPr>
          <w:sz w:val="20"/>
          <w:szCs w:val="20"/>
          <w:lang w:val="pt-BR" w:eastAsia="zh-CN"/>
        </w:rPr>
        <w:t xml:space="preserve"> </w:t>
      </w:r>
      <w:r w:rsidR="003A7E04" w:rsidRPr="003A7E04">
        <w:rPr>
          <w:sz w:val="20"/>
          <w:szCs w:val="20"/>
          <w:highlight w:val="green"/>
          <w:lang w:val="pt-BR" w:eastAsia="zh-CN"/>
        </w:rPr>
        <w:t>for</w:t>
      </w:r>
      <w:r w:rsidR="00375E2E">
        <w:rPr>
          <w:sz w:val="20"/>
          <w:szCs w:val="20"/>
          <w:highlight w:val="green"/>
          <w:lang w:val="pt-BR" w:eastAsia="zh-CN"/>
        </w:rPr>
        <w:t xml:space="preserve">ça </w:t>
      </w:r>
      <w:r w:rsidR="003A7E04" w:rsidRPr="003A7E04">
        <w:rPr>
          <w:sz w:val="20"/>
          <w:szCs w:val="20"/>
          <w:highlight w:val="green"/>
          <w:lang w:val="pt-BR" w:eastAsia="zh-CN"/>
        </w:rPr>
        <w:t>animal</w:t>
      </w:r>
      <w:r w:rsidRPr="0000735B">
        <w:rPr>
          <w:sz w:val="20"/>
          <w:szCs w:val="20"/>
          <w:lang w:val="pt-BR" w:eastAsia="zh-CN"/>
        </w:rPr>
        <w:t xml:space="preserve"> em inúmeras atividades (Alves </w:t>
      </w:r>
      <w:r w:rsidR="002C2046">
        <w:rPr>
          <w:sz w:val="20"/>
          <w:szCs w:val="20"/>
          <w:lang w:val="pt-BR" w:eastAsia="zh-CN"/>
        </w:rPr>
        <w:t>e</w:t>
      </w:r>
      <w:r w:rsidRPr="0000735B">
        <w:rPr>
          <w:sz w:val="20"/>
          <w:szCs w:val="20"/>
          <w:lang w:val="pt-BR" w:eastAsia="zh-CN"/>
        </w:rPr>
        <w:t xml:space="preserve"> Souto</w:t>
      </w:r>
      <w:r w:rsidR="002C2046">
        <w:rPr>
          <w:sz w:val="20"/>
          <w:szCs w:val="20"/>
          <w:lang w:val="pt-BR" w:eastAsia="zh-CN"/>
        </w:rPr>
        <w:t>,</w:t>
      </w:r>
      <w:r w:rsidRPr="0000735B">
        <w:rPr>
          <w:sz w:val="20"/>
          <w:szCs w:val="20"/>
          <w:lang w:val="pt-BR" w:eastAsia="zh-CN"/>
        </w:rPr>
        <w:t xml:space="preserve"> 2015; Alves</w:t>
      </w:r>
      <w:r w:rsidR="002C2046">
        <w:rPr>
          <w:sz w:val="20"/>
          <w:szCs w:val="20"/>
          <w:lang w:val="pt-BR" w:eastAsia="zh-CN"/>
        </w:rPr>
        <w:t>,</w:t>
      </w:r>
      <w:r w:rsidRPr="0000735B">
        <w:rPr>
          <w:sz w:val="20"/>
          <w:szCs w:val="20"/>
          <w:lang w:val="pt-BR" w:eastAsia="zh-CN"/>
        </w:rPr>
        <w:t xml:space="preserve"> 2018). Atualmente, animais são mantidos e treinados por humanos para agir em uma variedade de setores incluindo agricultura, transporte, construção, turismo, mineração, bem como em serviços domésticos e culturais</w:t>
      </w:r>
      <w:r w:rsidR="00375F30">
        <w:rPr>
          <w:sz w:val="20"/>
          <w:szCs w:val="20"/>
          <w:lang w:val="pt-BR" w:eastAsia="zh-CN"/>
        </w:rPr>
        <w:t xml:space="preserve"> </w:t>
      </w:r>
      <w:r w:rsidRPr="0000735B">
        <w:rPr>
          <w:sz w:val="20"/>
          <w:szCs w:val="20"/>
          <w:lang w:val="pt-BR" w:eastAsia="zh-CN"/>
        </w:rPr>
        <w:t>(Alves</w:t>
      </w:r>
      <w:r w:rsidR="002C2046">
        <w:rPr>
          <w:sz w:val="20"/>
          <w:szCs w:val="20"/>
          <w:lang w:val="pt-BR" w:eastAsia="zh-CN"/>
        </w:rPr>
        <w:t>,</w:t>
      </w:r>
      <w:r w:rsidRPr="0000735B">
        <w:rPr>
          <w:sz w:val="20"/>
          <w:szCs w:val="20"/>
          <w:lang w:val="pt-BR" w:eastAsia="zh-CN"/>
        </w:rPr>
        <w:t xml:space="preserve"> 2018).</w:t>
      </w:r>
    </w:p>
    <w:p w14:paraId="3DCB93EA" w14:textId="77777777" w:rsidR="00E844B8" w:rsidRDefault="0000735B" w:rsidP="0000735B">
      <w:pPr>
        <w:spacing w:line="240" w:lineRule="auto"/>
        <w:ind w:firstLine="567"/>
        <w:jc w:val="both"/>
        <w:rPr>
          <w:sz w:val="20"/>
          <w:szCs w:val="20"/>
          <w:lang w:val="pt-BR" w:eastAsia="zh-CN"/>
        </w:rPr>
      </w:pPr>
      <w:r w:rsidRPr="0000735B">
        <w:rPr>
          <w:sz w:val="20"/>
          <w:szCs w:val="20"/>
          <w:lang w:val="pt-BR" w:eastAsia="zh-CN"/>
        </w:rPr>
        <w:t>Os animais de tração são amplamente utilizados, principalmente em pequenas propriedades e em diversas atividades rurais, desempenhando um papel fundamental na subsistência humana através de suas contribuições diretas e indiretas ao capital financeiro, humano e social, em particular, fornecendo apoio à segurança alimentar e redução da pobreza, por meio do papel nas atividades de geração de renda. Eles também são importantes na vida sociocultural das comunidades e das famílias, uma vez que são, frequentemente, utilizados em celebrações e no apoio a famílias necessitadas, sendo emprestados e até mesmo partilhados entre familiares (FAO</w:t>
      </w:r>
      <w:r w:rsidR="002C2046">
        <w:rPr>
          <w:sz w:val="20"/>
          <w:szCs w:val="20"/>
          <w:lang w:val="pt-BR" w:eastAsia="zh-CN"/>
        </w:rPr>
        <w:t>,</w:t>
      </w:r>
      <w:r w:rsidRPr="0000735B">
        <w:rPr>
          <w:sz w:val="20"/>
          <w:szCs w:val="20"/>
          <w:lang w:val="pt-BR" w:eastAsia="zh-CN"/>
        </w:rPr>
        <w:t xml:space="preserve"> 2007). Apesar de serem utilizados</w:t>
      </w:r>
      <w:r w:rsidR="000D6BC9">
        <w:rPr>
          <w:sz w:val="20"/>
          <w:szCs w:val="20"/>
          <w:lang w:val="pt-BR" w:eastAsia="zh-CN"/>
        </w:rPr>
        <w:t>,</w:t>
      </w:r>
      <w:r w:rsidRPr="0000735B">
        <w:rPr>
          <w:sz w:val="20"/>
          <w:szCs w:val="20"/>
          <w:lang w:val="pt-BR" w:eastAsia="zh-CN"/>
        </w:rPr>
        <w:t xml:space="preserve"> historicamente</w:t>
      </w:r>
      <w:r w:rsidR="000D6BC9">
        <w:rPr>
          <w:sz w:val="20"/>
          <w:szCs w:val="20"/>
          <w:lang w:val="pt-BR" w:eastAsia="zh-CN"/>
        </w:rPr>
        <w:t>,</w:t>
      </w:r>
      <w:r w:rsidRPr="0000735B">
        <w:rPr>
          <w:sz w:val="20"/>
          <w:szCs w:val="20"/>
          <w:lang w:val="pt-BR" w:eastAsia="zh-CN"/>
        </w:rPr>
        <w:t xml:space="preserve"> no meio rural, o desenvolvimento urbano e o processo migratório ocorrido do campo para a cidade </w:t>
      </w:r>
      <w:r w:rsidR="000D6BC9">
        <w:rPr>
          <w:sz w:val="20"/>
          <w:szCs w:val="20"/>
          <w:lang w:val="pt-BR" w:eastAsia="zh-CN"/>
        </w:rPr>
        <w:t xml:space="preserve">também </w:t>
      </w:r>
      <w:r w:rsidRPr="0000735B">
        <w:rPr>
          <w:sz w:val="20"/>
          <w:szCs w:val="20"/>
          <w:lang w:val="pt-BR" w:eastAsia="zh-CN"/>
        </w:rPr>
        <w:t>contribuíram para o deslocamento dos animais de tração até os centros urbanos (</w:t>
      </w:r>
      <w:proofErr w:type="spellStart"/>
      <w:r w:rsidRPr="0000735B">
        <w:rPr>
          <w:sz w:val="20"/>
          <w:szCs w:val="20"/>
          <w:lang w:val="pt-BR" w:eastAsia="zh-CN"/>
        </w:rPr>
        <w:t>Mól</w:t>
      </w:r>
      <w:proofErr w:type="spellEnd"/>
      <w:r w:rsidR="002C2046">
        <w:rPr>
          <w:sz w:val="20"/>
          <w:szCs w:val="20"/>
          <w:lang w:val="pt-BR" w:eastAsia="zh-CN"/>
        </w:rPr>
        <w:t>,</w:t>
      </w:r>
      <w:r w:rsidRPr="0000735B">
        <w:rPr>
          <w:sz w:val="20"/>
          <w:szCs w:val="20"/>
          <w:lang w:val="pt-BR" w:eastAsia="zh-CN"/>
        </w:rPr>
        <w:t xml:space="preserve"> 2015; Alves</w:t>
      </w:r>
      <w:r w:rsidR="002C2046">
        <w:rPr>
          <w:sz w:val="20"/>
          <w:szCs w:val="20"/>
          <w:lang w:val="pt-BR" w:eastAsia="zh-CN"/>
        </w:rPr>
        <w:t>,</w:t>
      </w:r>
      <w:r w:rsidRPr="0000735B">
        <w:rPr>
          <w:sz w:val="20"/>
          <w:szCs w:val="20"/>
          <w:lang w:val="pt-BR" w:eastAsia="zh-CN"/>
        </w:rPr>
        <w:t xml:space="preserve"> 201</w:t>
      </w:r>
      <w:r w:rsidR="003E2E07">
        <w:rPr>
          <w:sz w:val="20"/>
          <w:szCs w:val="20"/>
          <w:lang w:val="pt-BR" w:eastAsia="zh-CN"/>
        </w:rPr>
        <w:t>8</w:t>
      </w:r>
      <w:r w:rsidRPr="0000735B">
        <w:rPr>
          <w:sz w:val="20"/>
          <w:szCs w:val="20"/>
          <w:lang w:val="pt-BR" w:eastAsia="zh-CN"/>
        </w:rPr>
        <w:t>).</w:t>
      </w:r>
    </w:p>
    <w:p w14:paraId="5D2945DD" w14:textId="17BE5E1B" w:rsidR="0000735B" w:rsidRPr="0000735B" w:rsidRDefault="00E844B8" w:rsidP="0000735B">
      <w:pPr>
        <w:spacing w:line="240" w:lineRule="auto"/>
        <w:ind w:firstLine="567"/>
        <w:jc w:val="both"/>
        <w:rPr>
          <w:sz w:val="20"/>
          <w:szCs w:val="20"/>
          <w:lang w:val="pt-BR" w:eastAsia="zh-CN"/>
        </w:rPr>
      </w:pPr>
      <w:r w:rsidRPr="00E844B8">
        <w:rPr>
          <w:sz w:val="20"/>
          <w:szCs w:val="20"/>
          <w:highlight w:val="green"/>
          <w:lang w:val="pt-BR" w:eastAsia="zh-CN"/>
        </w:rPr>
        <w:t>Especialmente na região nordeste do Brasil, os animais de tração são utilizados em atividades nas pequenas propriedades, incluindo a preparação do solo, plantio, colheita e transporte de pessoas, bem como produtos e materiais diversos</w:t>
      </w:r>
      <w:r>
        <w:rPr>
          <w:sz w:val="20"/>
          <w:szCs w:val="20"/>
          <w:lang w:val="pt-BR" w:eastAsia="zh-CN"/>
        </w:rPr>
        <w:t xml:space="preserve"> </w:t>
      </w:r>
      <w:r w:rsidR="0000735B" w:rsidRPr="0000735B">
        <w:rPr>
          <w:sz w:val="20"/>
          <w:szCs w:val="20"/>
          <w:lang w:val="pt-BR" w:eastAsia="zh-CN"/>
        </w:rPr>
        <w:t>(Alves</w:t>
      </w:r>
      <w:r w:rsidR="002C2046">
        <w:rPr>
          <w:sz w:val="20"/>
          <w:szCs w:val="20"/>
          <w:lang w:val="pt-BR" w:eastAsia="zh-CN"/>
        </w:rPr>
        <w:t>,</w:t>
      </w:r>
      <w:r w:rsidR="0000735B" w:rsidRPr="0000735B">
        <w:rPr>
          <w:sz w:val="20"/>
          <w:szCs w:val="20"/>
          <w:lang w:val="pt-BR" w:eastAsia="zh-CN"/>
        </w:rPr>
        <w:t xml:space="preserve"> 2012).</w:t>
      </w:r>
      <w:r>
        <w:rPr>
          <w:sz w:val="20"/>
          <w:szCs w:val="20"/>
          <w:lang w:val="pt-BR" w:eastAsia="zh-CN"/>
        </w:rPr>
        <w:t xml:space="preserve"> </w:t>
      </w:r>
      <w:r w:rsidRPr="00E844B8">
        <w:rPr>
          <w:sz w:val="20"/>
          <w:szCs w:val="20"/>
          <w:highlight w:val="green"/>
          <w:lang w:val="pt-BR" w:eastAsia="zh-CN"/>
        </w:rPr>
        <w:t>O aproveitamento da energia animal, principalmente por comunidades menos favorecidas do nordeste do Brasil, apresenta vantagens por ser fonte de energia abundante, renovável, descentralizada e móvel, que não depende de insumos (como combustíveis) ou equipamentos importados que ocasionem dependência externa, sendo de baixo custo de investimento quando comparado com tecnológicas alternativas, como o trator mecânico, sendo este inacessível à maioria dos agricultores donos de pequenas propriedades</w:t>
      </w:r>
      <w:r>
        <w:rPr>
          <w:sz w:val="20"/>
          <w:szCs w:val="20"/>
          <w:lang w:val="pt-BR" w:eastAsia="zh-CN"/>
        </w:rPr>
        <w:t xml:space="preserve"> </w:t>
      </w:r>
      <w:r w:rsidR="0000735B" w:rsidRPr="0000735B">
        <w:rPr>
          <w:sz w:val="20"/>
          <w:szCs w:val="20"/>
          <w:lang w:val="pt-BR" w:eastAsia="zh-CN"/>
        </w:rPr>
        <w:t>(Jordão et al.</w:t>
      </w:r>
      <w:r w:rsidR="002C2046">
        <w:rPr>
          <w:sz w:val="20"/>
          <w:szCs w:val="20"/>
          <w:lang w:val="pt-BR" w:eastAsia="zh-CN"/>
        </w:rPr>
        <w:t>,</w:t>
      </w:r>
      <w:r w:rsidR="0000735B" w:rsidRPr="0000735B">
        <w:rPr>
          <w:sz w:val="20"/>
          <w:szCs w:val="20"/>
          <w:lang w:val="pt-BR" w:eastAsia="zh-CN"/>
        </w:rPr>
        <w:t xml:space="preserve"> 2011; Arruda et al.</w:t>
      </w:r>
      <w:r w:rsidR="002C2046">
        <w:rPr>
          <w:sz w:val="20"/>
          <w:szCs w:val="20"/>
          <w:lang w:val="pt-BR" w:eastAsia="zh-CN"/>
        </w:rPr>
        <w:t>,</w:t>
      </w:r>
      <w:r w:rsidR="0000735B" w:rsidRPr="0000735B">
        <w:rPr>
          <w:sz w:val="20"/>
          <w:szCs w:val="20"/>
          <w:lang w:val="pt-BR" w:eastAsia="zh-CN"/>
        </w:rPr>
        <w:t xml:space="preserve"> 2017</w:t>
      </w:r>
      <w:bookmarkEnd w:id="0"/>
      <w:r w:rsidR="0000735B" w:rsidRPr="0000735B">
        <w:rPr>
          <w:sz w:val="20"/>
          <w:szCs w:val="20"/>
          <w:lang w:val="pt-BR" w:eastAsia="zh-CN"/>
        </w:rPr>
        <w:t xml:space="preserve">). </w:t>
      </w:r>
    </w:p>
    <w:p w14:paraId="136A1B43" w14:textId="381B1716" w:rsidR="0000735B" w:rsidRPr="0000735B" w:rsidRDefault="0000735B" w:rsidP="0000735B">
      <w:pPr>
        <w:spacing w:line="240" w:lineRule="auto"/>
        <w:ind w:firstLine="567"/>
        <w:jc w:val="both"/>
        <w:rPr>
          <w:sz w:val="20"/>
          <w:szCs w:val="20"/>
          <w:lang w:val="pt-BR" w:eastAsia="zh-CN"/>
        </w:rPr>
      </w:pPr>
      <w:r w:rsidRPr="0000735B">
        <w:rPr>
          <w:sz w:val="20"/>
          <w:szCs w:val="20"/>
          <w:lang w:val="pt-BR" w:eastAsia="zh-CN"/>
        </w:rPr>
        <w:t xml:space="preserve">Em várias cidades do </w:t>
      </w:r>
      <w:r w:rsidR="000D6BC9">
        <w:rPr>
          <w:sz w:val="20"/>
          <w:szCs w:val="20"/>
          <w:lang w:val="pt-BR" w:eastAsia="zh-CN"/>
        </w:rPr>
        <w:t>nordeste do Brasil</w:t>
      </w:r>
      <w:r w:rsidRPr="0000735B">
        <w:rPr>
          <w:sz w:val="20"/>
          <w:szCs w:val="20"/>
          <w:lang w:val="pt-BR" w:eastAsia="zh-CN"/>
        </w:rPr>
        <w:t>, famílias utilizam animais de tração como meio de trabalho para geração de renda, realizando coletas de materiais recicláveis, remoção de entulhos</w:t>
      </w:r>
      <w:r w:rsidR="000D6BC9">
        <w:rPr>
          <w:sz w:val="20"/>
          <w:szCs w:val="20"/>
          <w:lang w:val="pt-BR" w:eastAsia="zh-CN"/>
        </w:rPr>
        <w:t xml:space="preserve">, </w:t>
      </w:r>
      <w:r w:rsidRPr="0000735B">
        <w:rPr>
          <w:sz w:val="20"/>
          <w:szCs w:val="20"/>
          <w:lang w:val="pt-BR" w:eastAsia="zh-CN"/>
        </w:rPr>
        <w:t>transportes de mercadorias variadas</w:t>
      </w:r>
      <w:r w:rsidR="000D6BC9">
        <w:rPr>
          <w:sz w:val="20"/>
          <w:szCs w:val="20"/>
          <w:lang w:val="pt-BR" w:eastAsia="zh-CN"/>
        </w:rPr>
        <w:t xml:space="preserve"> etc</w:t>
      </w:r>
      <w:r w:rsidRPr="0000735B">
        <w:rPr>
          <w:sz w:val="20"/>
          <w:szCs w:val="20"/>
          <w:lang w:val="pt-BR" w:eastAsia="zh-CN"/>
        </w:rPr>
        <w:t xml:space="preserve">. </w:t>
      </w:r>
    </w:p>
    <w:p w14:paraId="4D43C295" w14:textId="6B3BFDAC" w:rsidR="005B6B47" w:rsidRDefault="00E844B8" w:rsidP="00E844B8">
      <w:pPr>
        <w:spacing w:line="240" w:lineRule="auto"/>
        <w:ind w:firstLine="567"/>
        <w:jc w:val="both"/>
        <w:rPr>
          <w:sz w:val="20"/>
          <w:szCs w:val="20"/>
          <w:lang w:val="pt-BR" w:eastAsia="zh-CN"/>
        </w:rPr>
      </w:pPr>
      <w:r w:rsidRPr="00E844B8">
        <w:rPr>
          <w:sz w:val="20"/>
          <w:szCs w:val="20"/>
          <w:highlight w:val="green"/>
          <w:lang w:val="pt-BR" w:eastAsia="zh-CN"/>
        </w:rPr>
        <w:t xml:space="preserve">Diante desse contexto, o objetivo desse trabalho foi investigar aspectos </w:t>
      </w:r>
      <w:proofErr w:type="spellStart"/>
      <w:r w:rsidRPr="00E844B8">
        <w:rPr>
          <w:sz w:val="20"/>
          <w:szCs w:val="20"/>
          <w:highlight w:val="green"/>
          <w:lang w:val="pt-BR" w:eastAsia="zh-CN"/>
        </w:rPr>
        <w:t>socio-econômicos</w:t>
      </w:r>
      <w:proofErr w:type="spellEnd"/>
      <w:r w:rsidRPr="00E844B8">
        <w:rPr>
          <w:sz w:val="20"/>
          <w:szCs w:val="20"/>
          <w:highlight w:val="green"/>
          <w:lang w:val="pt-BR" w:eastAsia="zh-CN"/>
        </w:rPr>
        <w:t xml:space="preserve"> da inter-relação entre humanos e tração animal em uma área rural da região noroeste do estado da Paraíba, nordeste do Brasil.</w:t>
      </w:r>
    </w:p>
    <w:p w14:paraId="09D5B0B4" w14:textId="77777777" w:rsidR="001360B7" w:rsidRDefault="001360B7" w:rsidP="00575CBB">
      <w:pPr>
        <w:spacing w:line="240" w:lineRule="auto"/>
        <w:jc w:val="both"/>
        <w:rPr>
          <w:sz w:val="20"/>
          <w:szCs w:val="20"/>
          <w:lang w:val="pt-BR" w:eastAsia="zh-CN"/>
        </w:rPr>
      </w:pPr>
    </w:p>
    <w:p w14:paraId="2E5C18D7" w14:textId="5A387533" w:rsidR="00B555C8" w:rsidRDefault="00D221F0">
      <w:pPr>
        <w:spacing w:line="240" w:lineRule="auto"/>
        <w:jc w:val="both"/>
        <w:rPr>
          <w:b/>
          <w:sz w:val="20"/>
          <w:szCs w:val="20"/>
          <w:lang w:eastAsia="zh-CN"/>
        </w:rPr>
      </w:pPr>
      <w:r>
        <w:rPr>
          <w:rFonts w:eastAsia="Times New Roman"/>
          <w:b/>
          <w:sz w:val="20"/>
          <w:szCs w:val="20"/>
        </w:rPr>
        <w:t>MATERIAL E MÉTODOS</w:t>
      </w:r>
    </w:p>
    <w:p w14:paraId="7F634FB3" w14:textId="77777777" w:rsidR="00997B58" w:rsidRDefault="00997B58">
      <w:pPr>
        <w:spacing w:line="240" w:lineRule="auto"/>
        <w:jc w:val="both"/>
        <w:rPr>
          <w:b/>
          <w:sz w:val="20"/>
          <w:szCs w:val="20"/>
          <w:lang w:val="pt-BR" w:eastAsia="zh-CN"/>
        </w:rPr>
      </w:pPr>
    </w:p>
    <w:p w14:paraId="10BCF38A" w14:textId="77777777" w:rsidR="00491417" w:rsidRPr="0029778B" w:rsidRDefault="00491417" w:rsidP="00491417">
      <w:pPr>
        <w:spacing w:line="240" w:lineRule="auto"/>
        <w:jc w:val="both"/>
        <w:rPr>
          <w:b/>
          <w:color w:val="000000" w:themeColor="text1"/>
          <w:sz w:val="20"/>
          <w:szCs w:val="20"/>
          <w:lang w:val="pt-BR" w:eastAsia="zh-CN"/>
        </w:rPr>
      </w:pPr>
      <w:r w:rsidRPr="0029778B">
        <w:rPr>
          <w:b/>
          <w:color w:val="000000" w:themeColor="text1"/>
          <w:sz w:val="20"/>
          <w:szCs w:val="20"/>
          <w:lang w:val="pt-BR" w:eastAsia="zh-CN"/>
        </w:rPr>
        <w:t>Área de estudo</w:t>
      </w:r>
    </w:p>
    <w:p w14:paraId="5AA8C323" w14:textId="1159C568" w:rsidR="00491417" w:rsidRPr="0029778B" w:rsidRDefault="00491417" w:rsidP="00491417">
      <w:pPr>
        <w:spacing w:line="240" w:lineRule="auto"/>
        <w:ind w:firstLine="567"/>
        <w:jc w:val="both"/>
        <w:rPr>
          <w:color w:val="000000" w:themeColor="text1"/>
          <w:sz w:val="20"/>
          <w:szCs w:val="20"/>
          <w:lang w:val="pt-BR" w:eastAsia="zh-CN"/>
        </w:rPr>
      </w:pPr>
      <w:bookmarkStart w:id="1" w:name="_Hlk143372901"/>
      <w:r w:rsidRPr="0029778B">
        <w:rPr>
          <w:color w:val="000000" w:themeColor="text1"/>
          <w:sz w:val="20"/>
          <w:szCs w:val="20"/>
          <w:lang w:val="pt-BR" w:eastAsia="zh-CN"/>
        </w:rPr>
        <w:lastRenderedPageBreak/>
        <w:t>O sítio Macacos está localizado no município de Sousa apresentando cerca de 151 moradores distribuídos em aproximadamente 42 domicílios. Nesta localidade ainda há cerca de 13 estabelecimentos de ensino, comerciais, religiosos, dentre outros (B</w:t>
      </w:r>
      <w:r w:rsidR="00B76CCA" w:rsidRPr="0029778B">
        <w:rPr>
          <w:color w:val="000000" w:themeColor="text1"/>
          <w:sz w:val="20"/>
          <w:szCs w:val="20"/>
          <w:lang w:val="pt-BR" w:eastAsia="zh-CN"/>
        </w:rPr>
        <w:t>RASIL</w:t>
      </w:r>
      <w:r w:rsidRPr="0029778B">
        <w:rPr>
          <w:color w:val="000000" w:themeColor="text1"/>
          <w:sz w:val="20"/>
          <w:szCs w:val="20"/>
          <w:lang w:val="pt-BR" w:eastAsia="zh-CN"/>
        </w:rPr>
        <w:t xml:space="preserve">, 2023). </w:t>
      </w:r>
    </w:p>
    <w:p w14:paraId="1752FACC" w14:textId="77777777" w:rsidR="00491417" w:rsidRPr="0029778B" w:rsidRDefault="00491417" w:rsidP="00491417">
      <w:pPr>
        <w:spacing w:line="240" w:lineRule="auto"/>
        <w:jc w:val="both"/>
        <w:rPr>
          <w:color w:val="000000" w:themeColor="text1"/>
          <w:sz w:val="20"/>
          <w:szCs w:val="20"/>
          <w:lang w:eastAsia="zh-CN"/>
        </w:rPr>
      </w:pPr>
    </w:p>
    <w:p w14:paraId="656C18DB" w14:textId="77777777" w:rsidR="00491417" w:rsidRPr="0029778B" w:rsidRDefault="00491417" w:rsidP="00491417">
      <w:pPr>
        <w:spacing w:line="240" w:lineRule="auto"/>
        <w:jc w:val="both"/>
        <w:rPr>
          <w:rFonts w:eastAsia="Times New Roman"/>
          <w:b/>
          <w:bCs/>
          <w:color w:val="000000" w:themeColor="text1"/>
          <w:sz w:val="20"/>
          <w:szCs w:val="20"/>
          <w:lang w:val="pt-BR"/>
        </w:rPr>
      </w:pPr>
      <w:r w:rsidRPr="0029778B">
        <w:rPr>
          <w:rFonts w:eastAsia="Times New Roman"/>
          <w:b/>
          <w:bCs/>
          <w:color w:val="000000" w:themeColor="text1"/>
          <w:sz w:val="20"/>
          <w:szCs w:val="20"/>
          <w:lang w:val="pt-BR"/>
        </w:rPr>
        <w:t>Coleta e análise de dados</w:t>
      </w:r>
    </w:p>
    <w:p w14:paraId="73369DEE" w14:textId="7935E631" w:rsidR="008B61B8" w:rsidRDefault="00491417" w:rsidP="00491417">
      <w:pPr>
        <w:spacing w:line="240" w:lineRule="auto"/>
        <w:ind w:firstLine="567"/>
        <w:jc w:val="both"/>
        <w:rPr>
          <w:rFonts w:eastAsia="Times New Roman"/>
          <w:sz w:val="20"/>
          <w:szCs w:val="20"/>
          <w:lang w:val="pt-BR"/>
        </w:rPr>
      </w:pPr>
      <w:r w:rsidRPr="0029778B">
        <w:rPr>
          <w:rFonts w:eastAsia="Times New Roman"/>
          <w:color w:val="000000" w:themeColor="text1"/>
          <w:sz w:val="20"/>
          <w:szCs w:val="20"/>
          <w:lang w:val="pt-BR"/>
        </w:rPr>
        <w:t>A coleta de dados aconteceu entre abril e maio de 2023 com aprovação do Comitê de Ética em Pesquisa com Seres Humanos (CAAE 65860522.1.0000.5575). Os dados foram obtidos por meio de entrevistas</w:t>
      </w:r>
      <w:r w:rsidR="00D11899">
        <w:rPr>
          <w:rFonts w:eastAsia="Times New Roman"/>
          <w:color w:val="000000" w:themeColor="text1"/>
          <w:sz w:val="20"/>
          <w:szCs w:val="20"/>
          <w:lang w:val="pt-BR"/>
        </w:rPr>
        <w:t>,</w:t>
      </w:r>
      <w:r w:rsidRPr="0029778B">
        <w:rPr>
          <w:rFonts w:eastAsia="Times New Roman"/>
          <w:color w:val="000000" w:themeColor="text1"/>
          <w:sz w:val="20"/>
          <w:szCs w:val="20"/>
          <w:lang w:val="pt-BR"/>
        </w:rPr>
        <w:t xml:space="preserve"> empregando um formulário semiestruturado. As entrevistas foram realizadas com moradores do sítio Macacos que empregam animais de trabalho em atividades diárias. Testes controles sincrônicos e diacrônicos foram empregados para verificar a consistência e validade das respostas (Albuquerque et al., 2010). A amostragem foi intencional não aleatória e utilizou a técnica não probabilística de seleção de informantes</w:t>
      </w:r>
      <w:r w:rsidR="00D11899">
        <w:rPr>
          <w:rFonts w:eastAsia="Times New Roman"/>
          <w:color w:val="000000" w:themeColor="text1"/>
          <w:sz w:val="20"/>
          <w:szCs w:val="20"/>
          <w:lang w:val="pt-BR"/>
        </w:rPr>
        <w:t>,</w:t>
      </w:r>
      <w:r w:rsidRPr="0029778B">
        <w:rPr>
          <w:rFonts w:eastAsia="Times New Roman"/>
          <w:color w:val="000000" w:themeColor="text1"/>
          <w:sz w:val="20"/>
          <w:szCs w:val="20"/>
          <w:lang w:val="pt-BR"/>
        </w:rPr>
        <w:t xml:space="preserve"> denominada “bola de neve” (Albuquerque et al., 2014; </w:t>
      </w:r>
      <w:proofErr w:type="spellStart"/>
      <w:r w:rsidRPr="0029778B">
        <w:rPr>
          <w:rFonts w:eastAsia="Times New Roman"/>
          <w:color w:val="000000" w:themeColor="text1"/>
          <w:sz w:val="20"/>
          <w:szCs w:val="20"/>
          <w:lang w:val="pt-BR"/>
        </w:rPr>
        <w:t>Hurrell</w:t>
      </w:r>
      <w:proofErr w:type="spellEnd"/>
      <w:r w:rsidRPr="0029778B">
        <w:rPr>
          <w:rFonts w:eastAsia="Times New Roman"/>
          <w:color w:val="000000" w:themeColor="text1"/>
          <w:sz w:val="20"/>
          <w:szCs w:val="20"/>
          <w:lang w:val="pt-BR"/>
        </w:rPr>
        <w:t xml:space="preserve"> et al., 2019</w:t>
      </w:r>
      <w:bookmarkEnd w:id="1"/>
      <w:r w:rsidRPr="0029778B">
        <w:rPr>
          <w:rFonts w:eastAsia="Times New Roman"/>
          <w:color w:val="000000" w:themeColor="text1"/>
          <w:sz w:val="20"/>
          <w:szCs w:val="20"/>
          <w:lang w:val="pt-BR"/>
        </w:rPr>
        <w:t>)</w:t>
      </w:r>
      <w:r>
        <w:rPr>
          <w:rFonts w:eastAsia="Times New Roman"/>
          <w:color w:val="000000" w:themeColor="text1"/>
          <w:sz w:val="20"/>
          <w:szCs w:val="20"/>
          <w:lang w:val="pt-BR"/>
        </w:rPr>
        <w:t xml:space="preserve">. </w:t>
      </w:r>
      <w:r w:rsidRPr="00710D39">
        <w:rPr>
          <w:rFonts w:eastAsia="Times New Roman"/>
          <w:color w:val="000000" w:themeColor="text1"/>
          <w:sz w:val="20"/>
          <w:szCs w:val="20"/>
          <w:lang w:val="pt-BR"/>
        </w:rPr>
        <w:t xml:space="preserve">Análises </w:t>
      </w:r>
      <w:proofErr w:type="spellStart"/>
      <w:r w:rsidRPr="00710D39">
        <w:rPr>
          <w:rFonts w:eastAsia="Times New Roman"/>
          <w:color w:val="000000" w:themeColor="text1"/>
          <w:sz w:val="20"/>
          <w:szCs w:val="20"/>
          <w:lang w:val="pt-BR"/>
        </w:rPr>
        <w:t>quali</w:t>
      </w:r>
      <w:proofErr w:type="spellEnd"/>
      <w:r>
        <w:rPr>
          <w:rFonts w:eastAsia="Times New Roman"/>
          <w:color w:val="000000" w:themeColor="text1"/>
          <w:sz w:val="20"/>
          <w:szCs w:val="20"/>
          <w:lang w:val="pt-BR"/>
        </w:rPr>
        <w:t>-</w:t>
      </w:r>
      <w:r w:rsidRPr="00710D39">
        <w:rPr>
          <w:rFonts w:eastAsia="Times New Roman"/>
          <w:color w:val="000000" w:themeColor="text1"/>
          <w:sz w:val="20"/>
          <w:szCs w:val="20"/>
          <w:lang w:val="pt-BR"/>
        </w:rPr>
        <w:t xml:space="preserve">quantitativas utilizando estatística descritiva </w:t>
      </w:r>
      <w:r>
        <w:rPr>
          <w:rFonts w:eastAsia="Times New Roman"/>
          <w:color w:val="000000" w:themeColor="text1"/>
          <w:sz w:val="20"/>
          <w:szCs w:val="20"/>
          <w:lang w:val="pt-BR"/>
        </w:rPr>
        <w:t xml:space="preserve">foram </w:t>
      </w:r>
      <w:r w:rsidRPr="00710D39">
        <w:rPr>
          <w:rFonts w:eastAsia="Times New Roman"/>
          <w:color w:val="000000" w:themeColor="text1"/>
          <w:sz w:val="20"/>
          <w:szCs w:val="20"/>
          <w:lang w:val="pt-BR"/>
        </w:rPr>
        <w:t>empregadas</w:t>
      </w:r>
      <w:r>
        <w:rPr>
          <w:rFonts w:eastAsia="Times New Roman"/>
          <w:color w:val="000000" w:themeColor="text1"/>
          <w:sz w:val="20"/>
          <w:szCs w:val="20"/>
          <w:lang w:val="pt-BR"/>
        </w:rPr>
        <w:t xml:space="preserve"> observando a </w:t>
      </w:r>
      <w:r w:rsidRPr="00710D39">
        <w:rPr>
          <w:rFonts w:eastAsia="Times New Roman"/>
          <w:color w:val="000000" w:themeColor="text1"/>
          <w:sz w:val="20"/>
          <w:szCs w:val="20"/>
          <w:lang w:val="pt-BR"/>
        </w:rPr>
        <w:t xml:space="preserve">regularidade </w:t>
      </w:r>
      <w:r>
        <w:rPr>
          <w:rFonts w:eastAsia="Times New Roman"/>
          <w:color w:val="000000" w:themeColor="text1"/>
          <w:sz w:val="20"/>
          <w:szCs w:val="20"/>
          <w:lang w:val="pt-BR"/>
        </w:rPr>
        <w:t xml:space="preserve">das respostas para </w:t>
      </w:r>
      <w:r w:rsidRPr="00710D39">
        <w:rPr>
          <w:rFonts w:eastAsia="Times New Roman"/>
          <w:color w:val="000000" w:themeColor="text1"/>
          <w:sz w:val="20"/>
          <w:szCs w:val="20"/>
          <w:lang w:val="pt-BR"/>
        </w:rPr>
        <w:t>categoriza</w:t>
      </w:r>
      <w:r>
        <w:rPr>
          <w:rFonts w:eastAsia="Times New Roman"/>
          <w:color w:val="000000" w:themeColor="text1"/>
          <w:sz w:val="20"/>
          <w:szCs w:val="20"/>
          <w:lang w:val="pt-BR"/>
        </w:rPr>
        <w:t>ção</w:t>
      </w:r>
      <w:r w:rsidRPr="00710D39">
        <w:rPr>
          <w:rFonts w:eastAsia="Times New Roman"/>
          <w:color w:val="000000" w:themeColor="text1"/>
          <w:sz w:val="20"/>
          <w:szCs w:val="20"/>
          <w:lang w:val="pt-BR"/>
        </w:rPr>
        <w:t>.</w:t>
      </w:r>
      <w:r w:rsidR="008B61B8">
        <w:rPr>
          <w:rFonts w:eastAsia="Times New Roman"/>
          <w:sz w:val="20"/>
          <w:szCs w:val="20"/>
          <w:lang w:val="pt-BR"/>
        </w:rPr>
        <w:t xml:space="preserve"> </w:t>
      </w:r>
    </w:p>
    <w:p w14:paraId="1A4FE03F" w14:textId="77777777" w:rsidR="008B61B8" w:rsidRPr="008B61B8" w:rsidRDefault="008B61B8" w:rsidP="00C37082">
      <w:pPr>
        <w:spacing w:line="240" w:lineRule="auto"/>
        <w:ind w:firstLine="567"/>
        <w:jc w:val="both"/>
        <w:rPr>
          <w:rFonts w:eastAsia="Times New Roman"/>
          <w:sz w:val="20"/>
          <w:szCs w:val="20"/>
          <w:lang w:val="pt-BR"/>
        </w:rPr>
      </w:pPr>
    </w:p>
    <w:p w14:paraId="2154A434" w14:textId="77777777" w:rsidR="00B555C8" w:rsidRDefault="00D221F0">
      <w:pPr>
        <w:spacing w:line="240" w:lineRule="auto"/>
        <w:jc w:val="both"/>
        <w:rPr>
          <w:rFonts w:eastAsia="Times New Roman"/>
          <w:b/>
          <w:sz w:val="20"/>
          <w:szCs w:val="20"/>
        </w:rPr>
      </w:pPr>
      <w:r>
        <w:rPr>
          <w:rFonts w:eastAsia="Times New Roman"/>
          <w:b/>
          <w:sz w:val="20"/>
          <w:szCs w:val="20"/>
        </w:rPr>
        <w:t>RESULTADOS E DISCUSSÃO</w:t>
      </w:r>
    </w:p>
    <w:p w14:paraId="3DB19B91" w14:textId="25C64F0B" w:rsidR="00D60301" w:rsidRDefault="00AE0CA3" w:rsidP="006B3FC8">
      <w:pPr>
        <w:spacing w:line="240" w:lineRule="auto"/>
        <w:ind w:firstLine="567"/>
        <w:jc w:val="both"/>
        <w:rPr>
          <w:rFonts w:eastAsia="Times New Roman"/>
          <w:sz w:val="20"/>
          <w:szCs w:val="20"/>
          <w:lang w:val="pt-BR"/>
        </w:rPr>
      </w:pPr>
      <w:r>
        <w:rPr>
          <w:rFonts w:eastAsia="Times New Roman"/>
          <w:sz w:val="20"/>
          <w:szCs w:val="20"/>
          <w:lang w:val="pt-BR"/>
        </w:rPr>
        <w:t>N</w:t>
      </w:r>
      <w:r w:rsidR="008D1F21">
        <w:rPr>
          <w:rFonts w:eastAsia="Times New Roman"/>
          <w:sz w:val="20"/>
          <w:szCs w:val="20"/>
          <w:lang w:val="pt-BR"/>
        </w:rPr>
        <w:t>ove entrevistados provenientes do Sítio Macacos empregam animais de trabalho para</w:t>
      </w:r>
      <w:r w:rsidR="00B76CCA">
        <w:rPr>
          <w:rFonts w:eastAsia="Times New Roman"/>
          <w:sz w:val="20"/>
          <w:szCs w:val="20"/>
          <w:lang w:val="pt-BR"/>
        </w:rPr>
        <w:t xml:space="preserve"> a </w:t>
      </w:r>
      <w:r w:rsidR="008D1F21">
        <w:rPr>
          <w:rFonts w:eastAsia="Times New Roman"/>
          <w:sz w:val="20"/>
          <w:szCs w:val="20"/>
          <w:lang w:val="pt-BR"/>
        </w:rPr>
        <w:t xml:space="preserve">complementação da renda familiar. </w:t>
      </w:r>
      <w:r w:rsidR="00D60301">
        <w:rPr>
          <w:rFonts w:eastAsia="Times New Roman"/>
          <w:sz w:val="20"/>
          <w:szCs w:val="20"/>
          <w:lang w:val="pt-BR"/>
        </w:rPr>
        <w:t xml:space="preserve">Os animais de trabalho incluem </w:t>
      </w:r>
      <w:r w:rsidR="00D60301">
        <w:rPr>
          <w:rFonts w:eastAsia="Times New Roman"/>
          <w:color w:val="000000" w:themeColor="text1"/>
          <w:sz w:val="20"/>
          <w:szCs w:val="20"/>
          <w:lang w:val="pt-BR"/>
        </w:rPr>
        <w:t>um bovídeo (</w:t>
      </w:r>
      <w:r w:rsidR="00D60301" w:rsidRPr="00605FD0">
        <w:rPr>
          <w:rFonts w:eastAsia="Times New Roman"/>
          <w:i/>
          <w:iCs/>
          <w:color w:val="000000" w:themeColor="text1"/>
          <w:sz w:val="20"/>
          <w:szCs w:val="20"/>
          <w:lang w:val="pt-BR"/>
        </w:rPr>
        <w:t xml:space="preserve">Bos </w:t>
      </w:r>
      <w:proofErr w:type="spellStart"/>
      <w:r w:rsidR="00D60301" w:rsidRPr="00605FD0">
        <w:rPr>
          <w:rFonts w:eastAsia="Times New Roman"/>
          <w:i/>
          <w:iCs/>
          <w:color w:val="000000" w:themeColor="text1"/>
          <w:sz w:val="20"/>
          <w:szCs w:val="20"/>
          <w:lang w:val="pt-BR"/>
        </w:rPr>
        <w:t>taurus</w:t>
      </w:r>
      <w:proofErr w:type="spellEnd"/>
      <w:r w:rsidR="00D60301">
        <w:rPr>
          <w:rFonts w:eastAsia="Times New Roman"/>
          <w:color w:val="000000" w:themeColor="text1"/>
          <w:sz w:val="20"/>
          <w:szCs w:val="20"/>
          <w:lang w:val="pt-BR"/>
        </w:rPr>
        <w:t>) e e</w:t>
      </w:r>
      <w:r w:rsidR="00D60301" w:rsidRPr="00605FD0">
        <w:rPr>
          <w:rFonts w:eastAsia="Times New Roman"/>
          <w:color w:val="000000" w:themeColor="text1"/>
          <w:sz w:val="20"/>
          <w:szCs w:val="20"/>
          <w:lang w:val="pt-BR"/>
        </w:rPr>
        <w:t>qu</w:t>
      </w:r>
      <w:r w:rsidR="00D60301">
        <w:rPr>
          <w:rFonts w:eastAsia="Times New Roman"/>
          <w:color w:val="000000" w:themeColor="text1"/>
          <w:sz w:val="20"/>
          <w:szCs w:val="20"/>
          <w:lang w:val="pt-BR"/>
        </w:rPr>
        <w:t>ídeos (</w:t>
      </w:r>
      <w:r w:rsidR="00D60301" w:rsidRPr="00605FD0">
        <w:rPr>
          <w:rFonts w:eastAsia="Times New Roman"/>
          <w:i/>
          <w:iCs/>
          <w:color w:val="000000" w:themeColor="text1"/>
          <w:sz w:val="20"/>
          <w:szCs w:val="20"/>
          <w:lang w:val="pt-BR"/>
        </w:rPr>
        <w:t xml:space="preserve">Equus </w:t>
      </w:r>
      <w:proofErr w:type="spellStart"/>
      <w:r w:rsidR="00D60301" w:rsidRPr="00605FD0">
        <w:rPr>
          <w:rFonts w:eastAsia="Times New Roman"/>
          <w:i/>
          <w:iCs/>
          <w:color w:val="000000" w:themeColor="text1"/>
          <w:sz w:val="20"/>
          <w:szCs w:val="20"/>
          <w:lang w:val="pt-BR"/>
        </w:rPr>
        <w:t>africanus</w:t>
      </w:r>
      <w:proofErr w:type="spellEnd"/>
      <w:r w:rsidR="00D60301" w:rsidRPr="00605FD0">
        <w:rPr>
          <w:rFonts w:eastAsia="Times New Roman"/>
          <w:i/>
          <w:iCs/>
          <w:color w:val="000000" w:themeColor="text1"/>
          <w:sz w:val="20"/>
          <w:szCs w:val="20"/>
          <w:lang w:val="pt-BR"/>
        </w:rPr>
        <w:t xml:space="preserve"> </w:t>
      </w:r>
      <w:proofErr w:type="spellStart"/>
      <w:r w:rsidR="00D60301" w:rsidRPr="00605FD0">
        <w:rPr>
          <w:rFonts w:eastAsia="Times New Roman"/>
          <w:i/>
          <w:iCs/>
          <w:color w:val="000000" w:themeColor="text1"/>
          <w:sz w:val="20"/>
          <w:szCs w:val="20"/>
          <w:lang w:val="pt-BR"/>
        </w:rPr>
        <w:t>asinu</w:t>
      </w:r>
      <w:proofErr w:type="spellEnd"/>
      <w:r w:rsidR="00D60301">
        <w:rPr>
          <w:rFonts w:eastAsia="Times New Roman"/>
          <w:color w:val="000000" w:themeColor="text1"/>
          <w:sz w:val="20"/>
          <w:szCs w:val="20"/>
          <w:lang w:val="pt-BR"/>
        </w:rPr>
        <w:t xml:space="preserve">, </w:t>
      </w:r>
      <w:r w:rsidR="00D60301" w:rsidRPr="00E80155">
        <w:rPr>
          <w:rFonts w:eastAsia="Times New Roman"/>
          <w:i/>
          <w:iCs/>
          <w:color w:val="000000" w:themeColor="text1"/>
          <w:sz w:val="20"/>
          <w:szCs w:val="20"/>
          <w:lang w:val="pt-BR"/>
        </w:rPr>
        <w:t xml:space="preserve">Equus </w:t>
      </w:r>
      <w:proofErr w:type="spellStart"/>
      <w:r w:rsidR="00D60301" w:rsidRPr="00E80155">
        <w:rPr>
          <w:rFonts w:eastAsia="Times New Roman"/>
          <w:i/>
          <w:iCs/>
          <w:color w:val="000000" w:themeColor="text1"/>
          <w:sz w:val="20"/>
          <w:szCs w:val="20"/>
          <w:lang w:val="pt-BR"/>
        </w:rPr>
        <w:t>ferus</w:t>
      </w:r>
      <w:proofErr w:type="spellEnd"/>
      <w:r w:rsidR="00D60301" w:rsidRPr="00E80155">
        <w:rPr>
          <w:rFonts w:eastAsia="Times New Roman"/>
          <w:i/>
          <w:iCs/>
          <w:color w:val="000000" w:themeColor="text1"/>
          <w:sz w:val="20"/>
          <w:szCs w:val="20"/>
          <w:lang w:val="pt-BR"/>
        </w:rPr>
        <w:t xml:space="preserve"> </w:t>
      </w:r>
      <w:proofErr w:type="spellStart"/>
      <w:r w:rsidR="00D60301" w:rsidRPr="00E80155">
        <w:rPr>
          <w:rFonts w:eastAsia="Times New Roman"/>
          <w:i/>
          <w:iCs/>
          <w:color w:val="000000" w:themeColor="text1"/>
          <w:sz w:val="20"/>
          <w:szCs w:val="20"/>
          <w:lang w:val="pt-BR"/>
        </w:rPr>
        <w:t>caballus</w:t>
      </w:r>
      <w:proofErr w:type="spellEnd"/>
      <w:r w:rsidR="00D60301">
        <w:rPr>
          <w:rFonts w:eastAsia="Times New Roman"/>
          <w:color w:val="000000" w:themeColor="text1"/>
          <w:sz w:val="20"/>
          <w:szCs w:val="20"/>
          <w:lang w:val="pt-BR"/>
        </w:rPr>
        <w:t xml:space="preserve"> e </w:t>
      </w:r>
      <w:proofErr w:type="spellStart"/>
      <w:r w:rsidR="00D60301" w:rsidRPr="00E4629B">
        <w:rPr>
          <w:rFonts w:eastAsia="Times New Roman"/>
          <w:i/>
          <w:iCs/>
          <w:color w:val="000000" w:themeColor="text1"/>
          <w:sz w:val="20"/>
          <w:szCs w:val="20"/>
          <w:lang w:val="pt-BR"/>
        </w:rPr>
        <w:t>E</w:t>
      </w:r>
      <w:proofErr w:type="spellEnd"/>
      <w:r w:rsidR="00D60301" w:rsidRPr="00E4629B">
        <w:rPr>
          <w:rFonts w:eastAsia="Times New Roman"/>
          <w:i/>
          <w:iCs/>
          <w:color w:val="000000" w:themeColor="text1"/>
          <w:sz w:val="20"/>
          <w:szCs w:val="20"/>
          <w:lang w:val="pt-BR"/>
        </w:rPr>
        <w:t xml:space="preserve">. </w:t>
      </w:r>
      <w:proofErr w:type="spellStart"/>
      <w:r w:rsidR="00D60301" w:rsidRPr="00E4629B">
        <w:rPr>
          <w:rFonts w:eastAsia="Times New Roman"/>
          <w:i/>
          <w:iCs/>
          <w:color w:val="000000" w:themeColor="text1"/>
          <w:sz w:val="20"/>
          <w:szCs w:val="20"/>
          <w:lang w:val="pt-BR"/>
        </w:rPr>
        <w:t>cabalus</w:t>
      </w:r>
      <w:proofErr w:type="spellEnd"/>
      <w:r w:rsidR="00D60301" w:rsidRPr="00E4629B">
        <w:rPr>
          <w:rFonts w:eastAsia="Times New Roman"/>
          <w:color w:val="000000" w:themeColor="text1"/>
          <w:sz w:val="20"/>
          <w:szCs w:val="20"/>
          <w:lang w:val="pt-BR"/>
        </w:rPr>
        <w:t xml:space="preserve"> x </w:t>
      </w:r>
      <w:r w:rsidR="00D60301" w:rsidRPr="00E4629B">
        <w:rPr>
          <w:rFonts w:eastAsia="Times New Roman"/>
          <w:i/>
          <w:iCs/>
          <w:color w:val="000000" w:themeColor="text1"/>
          <w:sz w:val="20"/>
          <w:szCs w:val="20"/>
          <w:lang w:val="pt-BR"/>
        </w:rPr>
        <w:t xml:space="preserve">E. </w:t>
      </w:r>
      <w:proofErr w:type="spellStart"/>
      <w:r w:rsidR="00D60301" w:rsidRPr="00E4629B">
        <w:rPr>
          <w:rFonts w:eastAsia="Times New Roman"/>
          <w:i/>
          <w:iCs/>
          <w:color w:val="000000" w:themeColor="text1"/>
          <w:sz w:val="20"/>
          <w:szCs w:val="20"/>
          <w:lang w:val="pt-BR"/>
        </w:rPr>
        <w:t>asinus</w:t>
      </w:r>
      <w:proofErr w:type="spellEnd"/>
      <w:r w:rsidR="00D60301">
        <w:rPr>
          <w:rFonts w:eastAsia="Times New Roman"/>
          <w:color w:val="000000" w:themeColor="text1"/>
          <w:sz w:val="20"/>
          <w:szCs w:val="20"/>
          <w:lang w:val="pt-BR"/>
        </w:rPr>
        <w:t>). Os tutores entrevistados nomearam os animais pelos seguintes nomes populares: boi, burro, cavalo, égua, jumento e mula.</w:t>
      </w:r>
      <w:r w:rsidR="008D1310">
        <w:rPr>
          <w:rFonts w:eastAsia="Times New Roman"/>
          <w:color w:val="000000" w:themeColor="text1"/>
          <w:sz w:val="20"/>
          <w:szCs w:val="20"/>
          <w:lang w:val="pt-BR"/>
        </w:rPr>
        <w:t xml:space="preserve"> </w:t>
      </w:r>
      <w:r w:rsidR="008D1310" w:rsidRPr="008D1310">
        <w:rPr>
          <w:rFonts w:eastAsia="Times New Roman"/>
          <w:sz w:val="20"/>
          <w:szCs w:val="20"/>
          <w:highlight w:val="green"/>
          <w:lang w:val="pt-BR"/>
        </w:rPr>
        <w:t>Animais de trabalho integram o cotidiano de muitas comunidades humanas sendo empregados para fins diversos (Alves e Alves, 2011).</w:t>
      </w:r>
      <w:r w:rsidR="008D1310" w:rsidRPr="008D1310">
        <w:rPr>
          <w:rFonts w:eastAsia="Times New Roman"/>
          <w:sz w:val="20"/>
          <w:szCs w:val="20"/>
          <w:highlight w:val="green"/>
          <w:lang w:val="pt-BR"/>
        </w:rPr>
        <w:t xml:space="preserve"> </w:t>
      </w:r>
      <w:r w:rsidR="008D1310" w:rsidRPr="008D1310">
        <w:rPr>
          <w:sz w:val="20"/>
          <w:szCs w:val="20"/>
          <w:highlight w:val="green"/>
        </w:rPr>
        <w:t>Bovinos são animais comumente usados devido a boa compleição muscular e bom temperamento.</w:t>
      </w:r>
      <w:r w:rsidR="008D1310" w:rsidRPr="008D1310">
        <w:rPr>
          <w:sz w:val="20"/>
          <w:szCs w:val="20"/>
          <w:highlight w:val="green"/>
          <w:lang w:val="pt-BR"/>
        </w:rPr>
        <w:t xml:space="preserve"> </w:t>
      </w:r>
      <w:r w:rsidR="008D1310" w:rsidRPr="008D1310">
        <w:rPr>
          <w:sz w:val="20"/>
          <w:szCs w:val="20"/>
          <w:highlight w:val="green"/>
        </w:rPr>
        <w:t>Os eqüinos são mais exigentes quanto a alimentação, entretanto, trabalham com mais rapidez.</w:t>
      </w:r>
      <w:r w:rsidR="008D1310" w:rsidRPr="008D1310">
        <w:rPr>
          <w:sz w:val="20"/>
          <w:szCs w:val="20"/>
          <w:highlight w:val="green"/>
          <w:lang w:val="pt-BR"/>
        </w:rPr>
        <w:t xml:space="preserve"> M</w:t>
      </w:r>
      <w:r w:rsidR="008D1310" w:rsidRPr="008D1310">
        <w:rPr>
          <w:sz w:val="20"/>
          <w:szCs w:val="20"/>
          <w:highlight w:val="green"/>
        </w:rPr>
        <w:t xml:space="preserve">ulas são bem empregadas devido a inteligência, firmeza e resistência sendo rápidas, menos exigentes em alimentação e </w:t>
      </w:r>
      <w:r w:rsidR="008D1310" w:rsidRPr="008D1310">
        <w:rPr>
          <w:sz w:val="20"/>
          <w:szCs w:val="20"/>
          <w:highlight w:val="green"/>
          <w:lang w:val="pt-BR"/>
        </w:rPr>
        <w:t xml:space="preserve">com </w:t>
      </w:r>
      <w:r w:rsidR="008D1310" w:rsidRPr="008D1310">
        <w:rPr>
          <w:sz w:val="20"/>
          <w:szCs w:val="20"/>
          <w:highlight w:val="green"/>
        </w:rPr>
        <w:t xml:space="preserve">custo razoável (Guedes </w:t>
      </w:r>
      <w:r w:rsidR="008D1310" w:rsidRPr="008D1310">
        <w:rPr>
          <w:iCs/>
          <w:sz w:val="20"/>
          <w:szCs w:val="20"/>
          <w:highlight w:val="green"/>
        </w:rPr>
        <w:t>et al</w:t>
      </w:r>
      <w:r w:rsidR="008D1310" w:rsidRPr="008D1310">
        <w:rPr>
          <w:sz w:val="20"/>
          <w:szCs w:val="20"/>
          <w:highlight w:val="green"/>
        </w:rPr>
        <w:t>.</w:t>
      </w:r>
      <w:r w:rsidR="008D1310" w:rsidRPr="008D1310">
        <w:rPr>
          <w:sz w:val="20"/>
          <w:szCs w:val="20"/>
          <w:highlight w:val="green"/>
          <w:lang w:val="pt-BR"/>
        </w:rPr>
        <w:t>,</w:t>
      </w:r>
      <w:r w:rsidR="008D1310" w:rsidRPr="008D1310">
        <w:rPr>
          <w:sz w:val="20"/>
          <w:szCs w:val="20"/>
          <w:highlight w:val="green"/>
        </w:rPr>
        <w:t xml:space="preserve"> 1982).</w:t>
      </w:r>
      <w:r w:rsidR="00D60301">
        <w:rPr>
          <w:rFonts w:eastAsia="Times New Roman"/>
          <w:color w:val="000000" w:themeColor="text1"/>
          <w:sz w:val="20"/>
          <w:szCs w:val="20"/>
          <w:lang w:val="pt-BR"/>
        </w:rPr>
        <w:t xml:space="preserve"> </w:t>
      </w:r>
    </w:p>
    <w:p w14:paraId="2464A57D" w14:textId="73F2484B" w:rsidR="006D4C3E" w:rsidRDefault="00B24154" w:rsidP="006B3FC8">
      <w:pPr>
        <w:spacing w:line="240" w:lineRule="auto"/>
        <w:ind w:firstLine="567"/>
        <w:jc w:val="both"/>
        <w:rPr>
          <w:rFonts w:eastAsia="Times New Roman"/>
          <w:sz w:val="20"/>
          <w:szCs w:val="20"/>
          <w:lang w:val="pt-BR"/>
        </w:rPr>
      </w:pPr>
      <w:r>
        <w:rPr>
          <w:rFonts w:eastAsia="Times New Roman"/>
          <w:sz w:val="20"/>
          <w:szCs w:val="20"/>
          <w:lang w:val="pt-BR"/>
        </w:rPr>
        <w:t xml:space="preserve">Todos os envolvidos </w:t>
      </w:r>
      <w:r w:rsidR="00D60301">
        <w:rPr>
          <w:rFonts w:eastAsia="Times New Roman"/>
          <w:sz w:val="20"/>
          <w:szCs w:val="20"/>
          <w:lang w:val="pt-BR"/>
        </w:rPr>
        <w:t>n</w:t>
      </w:r>
      <w:r>
        <w:rPr>
          <w:rFonts w:eastAsia="Times New Roman"/>
          <w:sz w:val="20"/>
          <w:szCs w:val="20"/>
          <w:lang w:val="pt-BR"/>
        </w:rPr>
        <w:t xml:space="preserve">a pesquisa </w:t>
      </w:r>
      <w:r w:rsidR="00AE0CA3">
        <w:rPr>
          <w:rFonts w:eastAsia="Times New Roman"/>
          <w:sz w:val="20"/>
          <w:szCs w:val="20"/>
          <w:lang w:val="pt-BR"/>
        </w:rPr>
        <w:t>atuam principalmente na A</w:t>
      </w:r>
      <w:r>
        <w:rPr>
          <w:rFonts w:eastAsia="Times New Roman"/>
          <w:sz w:val="20"/>
          <w:szCs w:val="20"/>
          <w:lang w:val="pt-BR"/>
        </w:rPr>
        <w:t>gricult</w:t>
      </w:r>
      <w:r w:rsidR="00AE0CA3">
        <w:rPr>
          <w:rFonts w:eastAsia="Times New Roman"/>
          <w:sz w:val="20"/>
          <w:szCs w:val="20"/>
          <w:lang w:val="pt-BR"/>
        </w:rPr>
        <w:t>ura</w:t>
      </w:r>
      <w:r>
        <w:rPr>
          <w:rFonts w:eastAsia="Times New Roman"/>
          <w:sz w:val="20"/>
          <w:szCs w:val="20"/>
          <w:lang w:val="pt-BR"/>
        </w:rPr>
        <w:t>,</w:t>
      </w:r>
      <w:r w:rsidR="008E6803">
        <w:rPr>
          <w:rFonts w:eastAsia="Times New Roman"/>
          <w:sz w:val="20"/>
          <w:szCs w:val="20"/>
          <w:lang w:val="pt-BR"/>
        </w:rPr>
        <w:t xml:space="preserve"> c</w:t>
      </w:r>
      <w:r w:rsidR="008E6803" w:rsidRPr="008E6803">
        <w:rPr>
          <w:rFonts w:eastAsia="Times New Roman"/>
          <w:sz w:val="20"/>
          <w:szCs w:val="20"/>
          <w:highlight w:val="green"/>
          <w:lang w:val="pt-BR"/>
        </w:rPr>
        <w:t>om exceção de uma única mulher que também é catadora de matérias recicláveis.</w:t>
      </w:r>
      <w:r w:rsidR="008E6803">
        <w:rPr>
          <w:rFonts w:eastAsia="Times New Roman"/>
          <w:sz w:val="20"/>
          <w:szCs w:val="20"/>
          <w:lang w:val="pt-BR"/>
        </w:rPr>
        <w:t xml:space="preserve"> </w:t>
      </w:r>
      <w:r w:rsidR="008E6803" w:rsidRPr="008E6803">
        <w:rPr>
          <w:rFonts w:eastAsia="Times New Roman"/>
          <w:sz w:val="20"/>
          <w:szCs w:val="20"/>
          <w:highlight w:val="green"/>
          <w:lang w:val="pt-BR"/>
        </w:rPr>
        <w:t>A idade dos entrevistados está compreendida entre 22 e 74 anos: 2 pessoas (21 a 30 anos); 1 pessoa (31 a 40 anos); 2 pessoas (41 a 50 anos); 1 pessoa (51 a 60 anos); 3 pessoas (acima de 61 anos).</w:t>
      </w:r>
      <w:r w:rsidR="008E6803">
        <w:rPr>
          <w:rFonts w:eastAsia="Times New Roman"/>
          <w:sz w:val="20"/>
          <w:szCs w:val="20"/>
          <w:lang w:val="pt-BR"/>
        </w:rPr>
        <w:t xml:space="preserve"> </w:t>
      </w:r>
      <w:r w:rsidR="00FC57FE">
        <w:rPr>
          <w:rFonts w:eastAsia="Times New Roman"/>
          <w:sz w:val="20"/>
          <w:szCs w:val="20"/>
          <w:lang w:val="pt-BR"/>
        </w:rPr>
        <w:t>Os tutores de animais de trabalho possuem Ensino Fundamental incompleto (6), Ensino Fundamental completo (1) e Ensino Superior incompleto (2).</w:t>
      </w:r>
    </w:p>
    <w:p w14:paraId="20838B33" w14:textId="636E6872" w:rsidR="00B76CCA" w:rsidRPr="003E2E07" w:rsidRDefault="006D4C3E" w:rsidP="006B3FC8">
      <w:pPr>
        <w:spacing w:line="240" w:lineRule="auto"/>
        <w:ind w:firstLine="567"/>
        <w:jc w:val="both"/>
        <w:rPr>
          <w:rFonts w:eastAsia="Times New Roman"/>
          <w:sz w:val="20"/>
          <w:szCs w:val="20"/>
          <w:lang w:val="pt-BR"/>
        </w:rPr>
      </w:pPr>
      <w:r w:rsidRPr="003E2E07">
        <w:rPr>
          <w:rFonts w:eastAsia="Times New Roman"/>
          <w:sz w:val="20"/>
          <w:szCs w:val="20"/>
          <w:lang w:val="pt-BR"/>
        </w:rPr>
        <w:t xml:space="preserve">Dentre os entrevistados, há indivíduos solteiros, casados, divorciados e viúvos. A estrutura familiar dos entrevistados é composta </w:t>
      </w:r>
      <w:r w:rsidRPr="008E6803">
        <w:rPr>
          <w:rFonts w:eastAsia="Times New Roman"/>
          <w:sz w:val="20"/>
          <w:szCs w:val="20"/>
          <w:highlight w:val="green"/>
          <w:lang w:val="pt-BR"/>
        </w:rPr>
        <w:t>por casa</w:t>
      </w:r>
      <w:r w:rsidR="008E6803" w:rsidRPr="008E6803">
        <w:rPr>
          <w:rFonts w:eastAsia="Times New Roman"/>
          <w:sz w:val="20"/>
          <w:szCs w:val="20"/>
          <w:highlight w:val="green"/>
          <w:lang w:val="pt-BR"/>
        </w:rPr>
        <w:t xml:space="preserve">is, sendo </w:t>
      </w:r>
      <w:r w:rsidRPr="008E6803">
        <w:rPr>
          <w:rFonts w:eastAsia="Times New Roman"/>
          <w:sz w:val="20"/>
          <w:szCs w:val="20"/>
          <w:highlight w:val="green"/>
          <w:lang w:val="pt-BR"/>
        </w:rPr>
        <w:t>casal com dois ou três filhos</w:t>
      </w:r>
      <w:r w:rsidRPr="003E2E07">
        <w:rPr>
          <w:rFonts w:eastAsia="Times New Roman"/>
          <w:sz w:val="20"/>
          <w:szCs w:val="20"/>
          <w:lang w:val="pt-BR"/>
        </w:rPr>
        <w:t>, viúvo com um filho, divorciado, solteiro com dois, quatro ou cinco filhos.</w:t>
      </w:r>
    </w:p>
    <w:p w14:paraId="0A57663F" w14:textId="47C8478D" w:rsidR="00FC57FE" w:rsidRPr="003E2E07" w:rsidRDefault="00B76CCA" w:rsidP="006B3FC8">
      <w:pPr>
        <w:spacing w:line="240" w:lineRule="auto"/>
        <w:ind w:firstLine="567"/>
        <w:jc w:val="both"/>
        <w:rPr>
          <w:rFonts w:eastAsia="Times New Roman"/>
          <w:sz w:val="20"/>
          <w:szCs w:val="20"/>
          <w:lang w:val="pt-BR"/>
        </w:rPr>
      </w:pPr>
      <w:r w:rsidRPr="003E2E07">
        <w:rPr>
          <w:rFonts w:eastAsia="Times New Roman"/>
          <w:sz w:val="20"/>
          <w:szCs w:val="20"/>
          <w:lang w:val="pt-BR"/>
        </w:rPr>
        <w:t>A renda familiar dos indivíduos estudados varia de 1 a 2</w:t>
      </w:r>
      <w:r w:rsidR="001571D2" w:rsidRPr="003E2E07">
        <w:rPr>
          <w:rFonts w:eastAsia="Times New Roman"/>
          <w:sz w:val="20"/>
          <w:szCs w:val="20"/>
          <w:lang w:val="pt-BR"/>
        </w:rPr>
        <w:t xml:space="preserve"> </w:t>
      </w:r>
      <w:r w:rsidR="008E6803" w:rsidRPr="008E6803">
        <w:rPr>
          <w:rFonts w:eastAsia="Times New Roman"/>
          <w:sz w:val="20"/>
          <w:szCs w:val="20"/>
          <w:highlight w:val="green"/>
          <w:lang w:val="pt-BR"/>
        </w:rPr>
        <w:t>salários</w:t>
      </w:r>
      <w:r w:rsidR="008E6803">
        <w:rPr>
          <w:rFonts w:eastAsia="Times New Roman"/>
          <w:sz w:val="20"/>
          <w:szCs w:val="20"/>
          <w:lang w:val="pt-BR"/>
        </w:rPr>
        <w:t xml:space="preserve"> </w:t>
      </w:r>
      <w:r w:rsidR="001571D2" w:rsidRPr="003E2E07">
        <w:rPr>
          <w:rFonts w:eastAsia="Times New Roman"/>
          <w:sz w:val="20"/>
          <w:szCs w:val="20"/>
          <w:lang w:val="pt-BR"/>
        </w:rPr>
        <w:t>(sete famílias)</w:t>
      </w:r>
      <w:r w:rsidRPr="003E2E07">
        <w:rPr>
          <w:rFonts w:eastAsia="Times New Roman"/>
          <w:sz w:val="20"/>
          <w:szCs w:val="20"/>
          <w:lang w:val="pt-BR"/>
        </w:rPr>
        <w:t xml:space="preserve"> e 2 a 3 salários</w:t>
      </w:r>
      <w:r w:rsidR="001571D2" w:rsidRPr="003E2E07">
        <w:rPr>
          <w:rFonts w:eastAsia="Times New Roman"/>
          <w:sz w:val="20"/>
          <w:szCs w:val="20"/>
          <w:lang w:val="pt-BR"/>
        </w:rPr>
        <w:t xml:space="preserve"> (</w:t>
      </w:r>
      <w:r w:rsidR="00F1575E" w:rsidRPr="003E2E07">
        <w:rPr>
          <w:rFonts w:eastAsia="Times New Roman"/>
          <w:sz w:val="20"/>
          <w:szCs w:val="20"/>
          <w:lang w:val="pt-BR"/>
        </w:rPr>
        <w:t xml:space="preserve">duas </w:t>
      </w:r>
      <w:r w:rsidR="001571D2" w:rsidRPr="003E2E07">
        <w:rPr>
          <w:rFonts w:eastAsia="Times New Roman"/>
          <w:sz w:val="20"/>
          <w:szCs w:val="20"/>
          <w:lang w:val="pt-BR"/>
        </w:rPr>
        <w:t>famílias)</w:t>
      </w:r>
      <w:r w:rsidR="003762EC" w:rsidRPr="003E2E07">
        <w:rPr>
          <w:rFonts w:eastAsia="Times New Roman"/>
          <w:sz w:val="20"/>
          <w:szCs w:val="20"/>
          <w:lang w:val="pt-BR"/>
        </w:rPr>
        <w:t>, havendo nos grupos familiares pessoas que não recebem nenhum tipo de benefício (</w:t>
      </w:r>
      <w:r w:rsidR="00F1575E" w:rsidRPr="003E2E07">
        <w:rPr>
          <w:rFonts w:eastAsia="Times New Roman"/>
          <w:sz w:val="20"/>
          <w:szCs w:val="20"/>
          <w:lang w:val="pt-BR"/>
        </w:rPr>
        <w:t xml:space="preserve">duas </w:t>
      </w:r>
      <w:r w:rsidR="003762EC" w:rsidRPr="003E2E07">
        <w:rPr>
          <w:rFonts w:eastAsia="Times New Roman"/>
          <w:sz w:val="20"/>
          <w:szCs w:val="20"/>
          <w:lang w:val="pt-BR"/>
        </w:rPr>
        <w:t>família</w:t>
      </w:r>
      <w:r w:rsidR="00F1575E" w:rsidRPr="003E2E07">
        <w:rPr>
          <w:rFonts w:eastAsia="Times New Roman"/>
          <w:sz w:val="20"/>
          <w:szCs w:val="20"/>
          <w:lang w:val="pt-BR"/>
        </w:rPr>
        <w:t>s</w:t>
      </w:r>
      <w:r w:rsidR="003762EC" w:rsidRPr="003E2E07">
        <w:rPr>
          <w:rFonts w:eastAsia="Times New Roman"/>
          <w:sz w:val="20"/>
          <w:szCs w:val="20"/>
          <w:lang w:val="pt-BR"/>
        </w:rPr>
        <w:t>)</w:t>
      </w:r>
      <w:r w:rsidR="00025F7F" w:rsidRPr="003E2E07">
        <w:rPr>
          <w:rFonts w:eastAsia="Times New Roman"/>
          <w:sz w:val="20"/>
          <w:szCs w:val="20"/>
          <w:lang w:val="pt-BR"/>
        </w:rPr>
        <w:t xml:space="preserve"> e</w:t>
      </w:r>
      <w:r w:rsidR="003762EC" w:rsidRPr="003E2E07">
        <w:rPr>
          <w:rFonts w:eastAsia="Times New Roman"/>
          <w:sz w:val="20"/>
          <w:szCs w:val="20"/>
          <w:lang w:val="pt-BR"/>
        </w:rPr>
        <w:t xml:space="preserve"> </w:t>
      </w:r>
      <w:r w:rsidR="00025F7F" w:rsidRPr="003E2E07">
        <w:rPr>
          <w:rFonts w:eastAsia="Times New Roman"/>
          <w:sz w:val="20"/>
          <w:szCs w:val="20"/>
          <w:lang w:val="pt-BR"/>
        </w:rPr>
        <w:t xml:space="preserve">que recebem </w:t>
      </w:r>
      <w:r w:rsidR="003762EC" w:rsidRPr="003E2E07">
        <w:rPr>
          <w:rFonts w:eastAsia="Times New Roman"/>
          <w:sz w:val="20"/>
          <w:szCs w:val="20"/>
          <w:lang w:val="pt-BR"/>
        </w:rPr>
        <w:t>aposentadoria</w:t>
      </w:r>
      <w:r w:rsidR="00F1575E" w:rsidRPr="003E2E07">
        <w:rPr>
          <w:rFonts w:eastAsia="Times New Roman"/>
          <w:sz w:val="20"/>
          <w:szCs w:val="20"/>
          <w:lang w:val="pt-BR"/>
        </w:rPr>
        <w:t xml:space="preserve"> (cinco famílias)</w:t>
      </w:r>
      <w:r w:rsidR="003762EC" w:rsidRPr="003E2E07">
        <w:rPr>
          <w:rFonts w:eastAsia="Times New Roman"/>
          <w:sz w:val="20"/>
          <w:szCs w:val="20"/>
          <w:lang w:val="pt-BR"/>
        </w:rPr>
        <w:t>, pensão</w:t>
      </w:r>
      <w:r w:rsidR="00F1575E" w:rsidRPr="003E2E07">
        <w:rPr>
          <w:rFonts w:eastAsia="Times New Roman"/>
          <w:sz w:val="20"/>
          <w:szCs w:val="20"/>
          <w:lang w:val="pt-BR"/>
        </w:rPr>
        <w:t xml:space="preserve"> (uma família) e </w:t>
      </w:r>
      <w:r w:rsidR="003762EC" w:rsidRPr="003E2E07">
        <w:rPr>
          <w:rFonts w:eastAsia="Times New Roman"/>
          <w:sz w:val="20"/>
          <w:szCs w:val="20"/>
          <w:lang w:val="pt-BR"/>
        </w:rPr>
        <w:t>bolsa família</w:t>
      </w:r>
      <w:r w:rsidR="00F1575E" w:rsidRPr="003E2E07">
        <w:rPr>
          <w:rFonts w:eastAsia="Times New Roman"/>
          <w:sz w:val="20"/>
          <w:szCs w:val="20"/>
          <w:lang w:val="pt-BR"/>
        </w:rPr>
        <w:t xml:space="preserve"> (uma família)</w:t>
      </w:r>
      <w:r w:rsidRPr="003E2E07">
        <w:rPr>
          <w:rFonts w:eastAsia="Times New Roman"/>
          <w:sz w:val="20"/>
          <w:szCs w:val="20"/>
          <w:lang w:val="pt-BR"/>
        </w:rPr>
        <w:t>.</w:t>
      </w:r>
      <w:r w:rsidR="001571D2" w:rsidRPr="003E2E07">
        <w:rPr>
          <w:rFonts w:eastAsia="Times New Roman"/>
          <w:sz w:val="20"/>
          <w:szCs w:val="20"/>
          <w:lang w:val="pt-BR"/>
        </w:rPr>
        <w:t xml:space="preserve"> </w:t>
      </w:r>
      <w:r w:rsidRPr="003E2E07">
        <w:rPr>
          <w:rFonts w:eastAsia="Times New Roman"/>
          <w:sz w:val="20"/>
          <w:szCs w:val="20"/>
          <w:lang w:val="pt-BR"/>
        </w:rPr>
        <w:t xml:space="preserve">  </w:t>
      </w:r>
      <w:r w:rsidR="006D4C3E" w:rsidRPr="003E2E07">
        <w:rPr>
          <w:rFonts w:eastAsia="Times New Roman"/>
          <w:sz w:val="20"/>
          <w:szCs w:val="20"/>
          <w:lang w:val="pt-BR"/>
        </w:rPr>
        <w:t xml:space="preserve">   </w:t>
      </w:r>
      <w:r w:rsidR="00FC57FE" w:rsidRPr="003E2E07">
        <w:rPr>
          <w:rFonts w:eastAsia="Times New Roman"/>
          <w:sz w:val="20"/>
          <w:szCs w:val="20"/>
          <w:lang w:val="pt-BR"/>
        </w:rPr>
        <w:t xml:space="preserve"> </w:t>
      </w:r>
    </w:p>
    <w:p w14:paraId="4760F97D" w14:textId="092B1867" w:rsidR="008D1310" w:rsidRDefault="00FB4FF5" w:rsidP="005D2708">
      <w:pPr>
        <w:spacing w:line="240" w:lineRule="auto"/>
        <w:ind w:firstLine="567"/>
        <w:jc w:val="both"/>
        <w:rPr>
          <w:rFonts w:eastAsia="Times New Roman"/>
          <w:sz w:val="20"/>
          <w:szCs w:val="20"/>
          <w:lang w:val="pt-BR"/>
        </w:rPr>
      </w:pPr>
      <w:r w:rsidRPr="003E2E07">
        <w:rPr>
          <w:rFonts w:eastAsia="Times New Roman"/>
          <w:sz w:val="20"/>
          <w:szCs w:val="20"/>
          <w:lang w:val="pt-BR"/>
        </w:rPr>
        <w:t xml:space="preserve">Os animais de </w:t>
      </w:r>
      <w:r w:rsidRPr="008E6803">
        <w:rPr>
          <w:rFonts w:eastAsia="Times New Roman"/>
          <w:sz w:val="20"/>
          <w:szCs w:val="20"/>
          <w:highlight w:val="green"/>
          <w:lang w:val="pt-BR"/>
        </w:rPr>
        <w:t>tra</w:t>
      </w:r>
      <w:r w:rsidR="008E6803" w:rsidRPr="008E6803">
        <w:rPr>
          <w:rFonts w:eastAsia="Times New Roman"/>
          <w:sz w:val="20"/>
          <w:szCs w:val="20"/>
          <w:highlight w:val="green"/>
          <w:lang w:val="pt-BR"/>
        </w:rPr>
        <w:t>ção</w:t>
      </w:r>
      <w:r w:rsidRPr="003E2E07">
        <w:rPr>
          <w:rFonts w:eastAsia="Times New Roman"/>
          <w:sz w:val="20"/>
          <w:szCs w:val="20"/>
          <w:lang w:val="pt-BR"/>
        </w:rPr>
        <w:t xml:space="preserve"> possibilitam </w:t>
      </w:r>
      <w:r w:rsidR="00383C04" w:rsidRPr="003E2E07">
        <w:rPr>
          <w:rFonts w:eastAsia="Times New Roman"/>
          <w:sz w:val="20"/>
          <w:szCs w:val="20"/>
          <w:lang w:val="pt-BR"/>
        </w:rPr>
        <w:t>complementa</w:t>
      </w:r>
      <w:r w:rsidR="00025F7F" w:rsidRPr="003E2E07">
        <w:rPr>
          <w:rFonts w:eastAsia="Times New Roman"/>
          <w:sz w:val="20"/>
          <w:szCs w:val="20"/>
          <w:lang w:val="pt-BR"/>
        </w:rPr>
        <w:t xml:space="preserve">r a </w:t>
      </w:r>
      <w:r w:rsidR="00383C04" w:rsidRPr="003E2E07">
        <w:rPr>
          <w:rFonts w:eastAsia="Times New Roman"/>
          <w:sz w:val="20"/>
          <w:szCs w:val="20"/>
          <w:lang w:val="pt-BR"/>
        </w:rPr>
        <w:t>renda familiar</w:t>
      </w:r>
      <w:r w:rsidRPr="003E2E07">
        <w:rPr>
          <w:rFonts w:eastAsia="Times New Roman"/>
          <w:sz w:val="20"/>
          <w:szCs w:val="20"/>
          <w:lang w:val="pt-BR"/>
        </w:rPr>
        <w:t xml:space="preserve"> dos moradores do Sítio Macacos.</w:t>
      </w:r>
      <w:r w:rsidR="00025F7F" w:rsidRPr="003E2E07">
        <w:rPr>
          <w:rFonts w:eastAsia="Times New Roman"/>
          <w:sz w:val="20"/>
          <w:szCs w:val="20"/>
          <w:lang w:val="pt-BR"/>
        </w:rPr>
        <w:t xml:space="preserve"> O valor mensal obtido com a utilização de animais de tração varia de </w:t>
      </w:r>
      <w:r w:rsidR="00025F7F" w:rsidRPr="004616E5">
        <w:rPr>
          <w:rFonts w:eastAsia="Times New Roman"/>
          <w:sz w:val="20"/>
          <w:szCs w:val="20"/>
          <w:highlight w:val="green"/>
          <w:lang w:val="pt-BR"/>
        </w:rPr>
        <w:t>300</w:t>
      </w:r>
      <w:r w:rsidR="004616E5" w:rsidRPr="004616E5">
        <w:rPr>
          <w:rFonts w:eastAsia="Times New Roman"/>
          <w:sz w:val="20"/>
          <w:szCs w:val="20"/>
          <w:highlight w:val="green"/>
          <w:lang w:val="pt-BR"/>
        </w:rPr>
        <w:t>,00</w:t>
      </w:r>
      <w:r w:rsidR="00025F7F" w:rsidRPr="004616E5">
        <w:rPr>
          <w:rFonts w:eastAsia="Times New Roman"/>
          <w:sz w:val="20"/>
          <w:szCs w:val="20"/>
          <w:highlight w:val="green"/>
          <w:lang w:val="pt-BR"/>
        </w:rPr>
        <w:t xml:space="preserve"> a 1</w:t>
      </w:r>
      <w:r w:rsidR="004616E5" w:rsidRPr="004616E5">
        <w:rPr>
          <w:rFonts w:eastAsia="Times New Roman"/>
          <w:sz w:val="20"/>
          <w:szCs w:val="20"/>
          <w:highlight w:val="green"/>
          <w:lang w:val="pt-BR"/>
        </w:rPr>
        <w:t>.000</w:t>
      </w:r>
      <w:r w:rsidR="00025F7F" w:rsidRPr="004616E5">
        <w:rPr>
          <w:rFonts w:eastAsia="Times New Roman"/>
          <w:sz w:val="20"/>
          <w:szCs w:val="20"/>
          <w:highlight w:val="green"/>
          <w:lang w:val="pt-BR"/>
        </w:rPr>
        <w:t xml:space="preserve"> reais</w:t>
      </w:r>
      <w:r w:rsidR="00025F7F" w:rsidRPr="003E2E07">
        <w:rPr>
          <w:rFonts w:eastAsia="Times New Roman"/>
          <w:sz w:val="20"/>
          <w:szCs w:val="20"/>
          <w:lang w:val="pt-BR"/>
        </w:rPr>
        <w:t xml:space="preserve">. Um entrevistado dono de um cavalo informou obter entre 100 e 300 reais por mês empregando o animal para arar a terra e em atividade de recolher o gado; </w:t>
      </w:r>
      <w:r w:rsidR="005D2708" w:rsidRPr="003E2E07">
        <w:rPr>
          <w:rFonts w:eastAsia="Times New Roman"/>
          <w:sz w:val="20"/>
          <w:szCs w:val="20"/>
          <w:lang w:val="pt-BR"/>
        </w:rPr>
        <w:t>u</w:t>
      </w:r>
      <w:r w:rsidR="00025F7F" w:rsidRPr="003E2E07">
        <w:rPr>
          <w:rFonts w:eastAsia="Times New Roman"/>
          <w:sz w:val="20"/>
          <w:szCs w:val="20"/>
          <w:lang w:val="pt-BR"/>
        </w:rPr>
        <w:t xml:space="preserve">m tutor comunicou obter cerca de 200 reais por mês empregando uma mula para arar a terra e transporte de carga; </w:t>
      </w:r>
      <w:r w:rsidR="00520385" w:rsidRPr="003E2E07">
        <w:rPr>
          <w:rFonts w:eastAsia="Times New Roman"/>
          <w:sz w:val="20"/>
          <w:szCs w:val="20"/>
          <w:lang w:val="pt-BR"/>
        </w:rPr>
        <w:t xml:space="preserve">quatro </w:t>
      </w:r>
      <w:r w:rsidR="00025F7F" w:rsidRPr="003E2E07">
        <w:rPr>
          <w:rFonts w:eastAsia="Times New Roman"/>
          <w:sz w:val="20"/>
          <w:szCs w:val="20"/>
          <w:lang w:val="pt-BR"/>
        </w:rPr>
        <w:t xml:space="preserve">tutores informaram obter 300 a </w:t>
      </w:r>
      <w:r w:rsidR="00520385" w:rsidRPr="003E2E07">
        <w:rPr>
          <w:rFonts w:eastAsia="Times New Roman"/>
          <w:sz w:val="20"/>
          <w:szCs w:val="20"/>
          <w:lang w:val="pt-BR"/>
        </w:rPr>
        <w:t>400</w:t>
      </w:r>
      <w:r w:rsidR="00025F7F" w:rsidRPr="003E2E07">
        <w:rPr>
          <w:rFonts w:eastAsia="Times New Roman"/>
          <w:sz w:val="20"/>
          <w:szCs w:val="20"/>
          <w:lang w:val="pt-BR"/>
        </w:rPr>
        <w:t xml:space="preserve"> reais por mês empregando um jumento/burro na aragem da terra para plantio bem como no transporte de material diversos</w:t>
      </w:r>
      <w:r w:rsidR="00520385" w:rsidRPr="003E2E07">
        <w:rPr>
          <w:rFonts w:eastAsia="Times New Roman"/>
          <w:sz w:val="20"/>
          <w:szCs w:val="20"/>
          <w:lang w:val="pt-BR"/>
        </w:rPr>
        <w:t xml:space="preserve">. </w:t>
      </w:r>
      <w:r w:rsidR="005D2708" w:rsidRPr="003E2E07">
        <w:rPr>
          <w:rFonts w:eastAsia="Times New Roman"/>
          <w:sz w:val="20"/>
          <w:szCs w:val="20"/>
          <w:lang w:val="pt-BR"/>
        </w:rPr>
        <w:t>D</w:t>
      </w:r>
      <w:r w:rsidR="00520385" w:rsidRPr="003E2E07">
        <w:rPr>
          <w:rFonts w:eastAsia="Times New Roman"/>
          <w:sz w:val="20"/>
          <w:szCs w:val="20"/>
          <w:lang w:val="pt-BR"/>
        </w:rPr>
        <w:t>ois entrevistados ganha</w:t>
      </w:r>
      <w:r w:rsidR="005D2708" w:rsidRPr="003E2E07">
        <w:rPr>
          <w:rFonts w:eastAsia="Times New Roman"/>
          <w:sz w:val="20"/>
          <w:szCs w:val="20"/>
          <w:lang w:val="pt-BR"/>
        </w:rPr>
        <w:t>m</w:t>
      </w:r>
      <w:r w:rsidR="00520385" w:rsidRPr="003E2E07">
        <w:rPr>
          <w:rFonts w:eastAsia="Times New Roman"/>
          <w:sz w:val="20"/>
          <w:szCs w:val="20"/>
          <w:lang w:val="pt-BR"/>
        </w:rPr>
        <w:t xml:space="preserve"> entre 400 a 600 reais para conduzir cavalo e burro no transporte de carga bem como conduzir e recolher a boiada do pasto.</w:t>
      </w:r>
      <w:r w:rsidR="00025F7F" w:rsidRPr="003E2E07">
        <w:rPr>
          <w:rFonts w:eastAsia="Times New Roman"/>
          <w:sz w:val="20"/>
          <w:szCs w:val="20"/>
          <w:lang w:val="pt-BR"/>
        </w:rPr>
        <w:t xml:space="preserve"> </w:t>
      </w:r>
      <w:r w:rsidR="00520385" w:rsidRPr="003E2E07">
        <w:rPr>
          <w:rFonts w:eastAsia="Times New Roman"/>
          <w:sz w:val="20"/>
          <w:szCs w:val="20"/>
          <w:lang w:val="pt-BR"/>
        </w:rPr>
        <w:t>Por fim, apenas um</w:t>
      </w:r>
      <w:r w:rsidR="004616E5">
        <w:rPr>
          <w:rFonts w:eastAsia="Times New Roman"/>
          <w:sz w:val="20"/>
          <w:szCs w:val="20"/>
          <w:lang w:val="pt-BR"/>
        </w:rPr>
        <w:t xml:space="preserve"> entrevistado </w:t>
      </w:r>
      <w:r w:rsidR="00520385" w:rsidRPr="003E2E07">
        <w:rPr>
          <w:rFonts w:eastAsia="Times New Roman"/>
          <w:sz w:val="20"/>
          <w:szCs w:val="20"/>
          <w:lang w:val="pt-BR"/>
        </w:rPr>
        <w:t xml:space="preserve">revelou ganhar cerca de 1 mil reais por mês empregando um cavalo puxando carroça </w:t>
      </w:r>
      <w:r w:rsidR="008D1310" w:rsidRPr="008D1310">
        <w:rPr>
          <w:rFonts w:eastAsia="Times New Roman"/>
          <w:sz w:val="20"/>
          <w:szCs w:val="20"/>
          <w:highlight w:val="green"/>
          <w:lang w:val="pt-BR"/>
        </w:rPr>
        <w:t>contendo resíduo para gado</w:t>
      </w:r>
      <w:r w:rsidR="00520385" w:rsidRPr="003E2E07">
        <w:rPr>
          <w:rFonts w:eastAsia="Times New Roman"/>
          <w:sz w:val="20"/>
          <w:szCs w:val="20"/>
          <w:lang w:val="pt-BR"/>
        </w:rPr>
        <w:t>.</w:t>
      </w:r>
      <w:r w:rsidR="008D1310">
        <w:rPr>
          <w:rFonts w:eastAsia="Times New Roman"/>
          <w:sz w:val="20"/>
          <w:szCs w:val="20"/>
          <w:lang w:val="pt-BR"/>
        </w:rPr>
        <w:t xml:space="preserve"> </w:t>
      </w:r>
      <w:bookmarkStart w:id="2" w:name="_Hlk143372918"/>
      <w:r w:rsidR="00520385" w:rsidRPr="008D1310">
        <w:rPr>
          <w:rFonts w:eastAsia="Times New Roman"/>
          <w:sz w:val="20"/>
          <w:szCs w:val="20"/>
          <w:highlight w:val="green"/>
          <w:lang w:val="pt-BR"/>
        </w:rPr>
        <w:t>Animais de tração são usualmente utilizados na produção agrícola e no deslocamento de cargas e mercadorias com o emprego de carroças</w:t>
      </w:r>
      <w:r w:rsidR="005D2708" w:rsidRPr="008D1310">
        <w:rPr>
          <w:rFonts w:eastAsia="Times New Roman"/>
          <w:sz w:val="20"/>
          <w:szCs w:val="20"/>
          <w:highlight w:val="green"/>
          <w:lang w:val="pt-BR"/>
        </w:rPr>
        <w:t xml:space="preserve"> </w:t>
      </w:r>
      <w:r w:rsidR="00520385" w:rsidRPr="008D1310">
        <w:rPr>
          <w:rFonts w:eastAsia="Times New Roman"/>
          <w:sz w:val="20"/>
          <w:szCs w:val="20"/>
          <w:highlight w:val="green"/>
          <w:lang w:val="pt-BR"/>
        </w:rPr>
        <w:t xml:space="preserve">(Alves </w:t>
      </w:r>
      <w:r w:rsidR="005D2708" w:rsidRPr="008D1310">
        <w:rPr>
          <w:rFonts w:eastAsia="Times New Roman"/>
          <w:sz w:val="20"/>
          <w:szCs w:val="20"/>
          <w:highlight w:val="green"/>
          <w:lang w:val="pt-BR"/>
        </w:rPr>
        <w:t>e</w:t>
      </w:r>
      <w:r w:rsidR="00520385" w:rsidRPr="008D1310">
        <w:rPr>
          <w:rFonts w:eastAsia="Times New Roman"/>
          <w:sz w:val="20"/>
          <w:szCs w:val="20"/>
          <w:highlight w:val="green"/>
          <w:lang w:val="pt-BR"/>
        </w:rPr>
        <w:t xml:space="preserve"> Souto</w:t>
      </w:r>
      <w:r w:rsidR="005D2708" w:rsidRPr="008D1310">
        <w:rPr>
          <w:rFonts w:eastAsia="Times New Roman"/>
          <w:sz w:val="20"/>
          <w:szCs w:val="20"/>
          <w:highlight w:val="green"/>
          <w:lang w:val="pt-BR"/>
        </w:rPr>
        <w:t>,</w:t>
      </w:r>
      <w:r w:rsidR="00520385" w:rsidRPr="008D1310">
        <w:rPr>
          <w:rFonts w:eastAsia="Times New Roman"/>
          <w:sz w:val="20"/>
          <w:szCs w:val="20"/>
          <w:highlight w:val="green"/>
          <w:lang w:val="pt-BR"/>
        </w:rPr>
        <w:t xml:space="preserve"> 2015; Alves</w:t>
      </w:r>
      <w:r w:rsidR="005D2708" w:rsidRPr="008D1310">
        <w:rPr>
          <w:rFonts w:eastAsia="Times New Roman"/>
          <w:sz w:val="20"/>
          <w:szCs w:val="20"/>
          <w:highlight w:val="green"/>
          <w:lang w:val="pt-BR"/>
        </w:rPr>
        <w:t>,</w:t>
      </w:r>
      <w:r w:rsidR="00520385" w:rsidRPr="008D1310">
        <w:rPr>
          <w:rFonts w:eastAsia="Times New Roman"/>
          <w:sz w:val="20"/>
          <w:szCs w:val="20"/>
          <w:highlight w:val="green"/>
          <w:lang w:val="pt-BR"/>
        </w:rPr>
        <w:t xml:space="preserve"> 2018). </w:t>
      </w:r>
      <w:r w:rsidR="005D2708" w:rsidRPr="008D1310">
        <w:rPr>
          <w:rFonts w:eastAsia="Times New Roman"/>
          <w:sz w:val="20"/>
          <w:szCs w:val="20"/>
          <w:highlight w:val="green"/>
          <w:lang w:val="pt-BR"/>
        </w:rPr>
        <w:t>Frequentemente, a</w:t>
      </w:r>
      <w:r w:rsidR="00520385" w:rsidRPr="008D1310">
        <w:rPr>
          <w:rFonts w:eastAsia="Times New Roman"/>
          <w:sz w:val="20"/>
          <w:szCs w:val="20"/>
          <w:highlight w:val="green"/>
          <w:lang w:val="pt-BR"/>
        </w:rPr>
        <w:t xml:space="preserve">nimais </w:t>
      </w:r>
      <w:r w:rsidR="005D2708" w:rsidRPr="008D1310">
        <w:rPr>
          <w:rFonts w:eastAsia="Times New Roman"/>
          <w:sz w:val="20"/>
          <w:szCs w:val="20"/>
          <w:highlight w:val="green"/>
          <w:lang w:val="pt-BR"/>
        </w:rPr>
        <w:t xml:space="preserve">de tração são vistos atuando em </w:t>
      </w:r>
      <w:r w:rsidR="00520385" w:rsidRPr="008D1310">
        <w:rPr>
          <w:rFonts w:eastAsia="Times New Roman"/>
          <w:sz w:val="20"/>
          <w:szCs w:val="20"/>
          <w:highlight w:val="green"/>
          <w:lang w:val="pt-BR"/>
        </w:rPr>
        <w:t>uma variedade de setores incluindo agricultura, transporte, construção, turismo, mineração, bem como em serviços domésticos e culturais</w:t>
      </w:r>
      <w:r w:rsidR="005D2708" w:rsidRPr="008D1310">
        <w:rPr>
          <w:rFonts w:eastAsia="Times New Roman"/>
          <w:sz w:val="20"/>
          <w:szCs w:val="20"/>
          <w:highlight w:val="green"/>
          <w:lang w:val="pt-BR"/>
        </w:rPr>
        <w:t xml:space="preserve"> </w:t>
      </w:r>
      <w:r w:rsidR="00520385" w:rsidRPr="008D1310">
        <w:rPr>
          <w:rFonts w:eastAsia="Times New Roman"/>
          <w:sz w:val="20"/>
          <w:szCs w:val="20"/>
          <w:highlight w:val="green"/>
          <w:lang w:val="pt-BR"/>
        </w:rPr>
        <w:t>(Alves</w:t>
      </w:r>
      <w:r w:rsidR="005D2708" w:rsidRPr="008D1310">
        <w:rPr>
          <w:rFonts w:eastAsia="Times New Roman"/>
          <w:sz w:val="20"/>
          <w:szCs w:val="20"/>
          <w:highlight w:val="green"/>
          <w:lang w:val="pt-BR"/>
        </w:rPr>
        <w:t>,</w:t>
      </w:r>
      <w:r w:rsidR="00520385" w:rsidRPr="008D1310">
        <w:rPr>
          <w:rFonts w:eastAsia="Times New Roman"/>
          <w:sz w:val="20"/>
          <w:szCs w:val="20"/>
          <w:highlight w:val="green"/>
          <w:lang w:val="pt-BR"/>
        </w:rPr>
        <w:t xml:space="preserve"> 2018).</w:t>
      </w:r>
      <w:r w:rsidR="005D2708" w:rsidRPr="003E2E07">
        <w:rPr>
          <w:rFonts w:eastAsia="Times New Roman"/>
          <w:sz w:val="20"/>
          <w:szCs w:val="20"/>
          <w:lang w:val="pt-BR"/>
        </w:rPr>
        <w:t xml:space="preserve"> </w:t>
      </w:r>
    </w:p>
    <w:bookmarkEnd w:id="2"/>
    <w:p w14:paraId="08BD3EEB" w14:textId="77777777" w:rsidR="00B555C8" w:rsidRPr="004C05F0" w:rsidRDefault="00B555C8">
      <w:pPr>
        <w:spacing w:line="240" w:lineRule="auto"/>
        <w:jc w:val="both"/>
        <w:rPr>
          <w:rFonts w:eastAsia="Times New Roman"/>
          <w:b/>
          <w:sz w:val="20"/>
          <w:szCs w:val="20"/>
          <w:lang w:val="pt-BR"/>
        </w:rPr>
      </w:pPr>
    </w:p>
    <w:p w14:paraId="5F237617" w14:textId="77777777" w:rsidR="00B555C8" w:rsidRDefault="00D221F0">
      <w:pPr>
        <w:spacing w:line="240" w:lineRule="auto"/>
        <w:jc w:val="both"/>
        <w:rPr>
          <w:rFonts w:eastAsia="Times New Roman"/>
          <w:b/>
          <w:sz w:val="20"/>
          <w:szCs w:val="20"/>
        </w:rPr>
      </w:pPr>
      <w:r>
        <w:rPr>
          <w:rFonts w:eastAsia="Times New Roman"/>
          <w:b/>
          <w:sz w:val="20"/>
          <w:szCs w:val="20"/>
        </w:rPr>
        <w:t>CONCLUSÕES</w:t>
      </w:r>
    </w:p>
    <w:p w14:paraId="31E10F20" w14:textId="116BC520" w:rsidR="00CE3E47" w:rsidRDefault="00365D62" w:rsidP="00CE3E47">
      <w:pPr>
        <w:spacing w:line="240" w:lineRule="auto"/>
        <w:ind w:firstLine="567"/>
        <w:jc w:val="both"/>
        <w:rPr>
          <w:rFonts w:eastAsia="Times New Roman"/>
          <w:sz w:val="20"/>
          <w:szCs w:val="20"/>
          <w:lang w:val="pt-BR"/>
        </w:rPr>
      </w:pPr>
      <w:r>
        <w:rPr>
          <w:rFonts w:eastAsia="Times New Roman"/>
          <w:sz w:val="20"/>
          <w:szCs w:val="20"/>
          <w:lang w:val="pt-BR"/>
        </w:rPr>
        <w:lastRenderedPageBreak/>
        <w:t xml:space="preserve">Os animais de </w:t>
      </w:r>
      <w:r w:rsidRPr="004616E5">
        <w:rPr>
          <w:rFonts w:eastAsia="Times New Roman"/>
          <w:sz w:val="20"/>
          <w:szCs w:val="20"/>
          <w:highlight w:val="green"/>
          <w:lang w:val="pt-BR"/>
        </w:rPr>
        <w:t>tra</w:t>
      </w:r>
      <w:r w:rsidR="004616E5" w:rsidRPr="004616E5">
        <w:rPr>
          <w:rFonts w:eastAsia="Times New Roman"/>
          <w:sz w:val="20"/>
          <w:szCs w:val="20"/>
          <w:highlight w:val="green"/>
          <w:lang w:val="pt-BR"/>
        </w:rPr>
        <w:t>ção</w:t>
      </w:r>
      <w:r w:rsidR="004616E5">
        <w:rPr>
          <w:rFonts w:eastAsia="Times New Roman"/>
          <w:sz w:val="20"/>
          <w:szCs w:val="20"/>
          <w:lang w:val="pt-BR"/>
        </w:rPr>
        <w:t xml:space="preserve"> </w:t>
      </w:r>
      <w:r>
        <w:rPr>
          <w:rFonts w:eastAsia="Times New Roman"/>
          <w:sz w:val="20"/>
          <w:szCs w:val="20"/>
          <w:lang w:val="pt-BR"/>
        </w:rPr>
        <w:t>empregados por moradores do Sítio Macacos possibilitam a complementação da renda mediante atividades</w:t>
      </w:r>
      <w:r w:rsidR="00EF764B">
        <w:rPr>
          <w:rFonts w:eastAsia="Times New Roman"/>
          <w:sz w:val="20"/>
          <w:szCs w:val="20"/>
          <w:lang w:val="pt-BR"/>
        </w:rPr>
        <w:t xml:space="preserve"> ligadas a </w:t>
      </w:r>
      <w:r w:rsidR="00EF764B" w:rsidRPr="00EF764B">
        <w:rPr>
          <w:rFonts w:eastAsia="Times New Roman"/>
          <w:sz w:val="20"/>
          <w:szCs w:val="20"/>
          <w:lang w:val="pt-BR"/>
        </w:rPr>
        <w:t xml:space="preserve">propriedades </w:t>
      </w:r>
      <w:r w:rsidR="00EF764B">
        <w:rPr>
          <w:rFonts w:eastAsia="Times New Roman"/>
          <w:sz w:val="20"/>
          <w:szCs w:val="20"/>
          <w:lang w:val="pt-BR"/>
        </w:rPr>
        <w:t xml:space="preserve">rurais </w:t>
      </w:r>
      <w:r w:rsidR="00EF764B" w:rsidRPr="00EF764B">
        <w:rPr>
          <w:rFonts w:eastAsia="Times New Roman"/>
          <w:sz w:val="20"/>
          <w:szCs w:val="20"/>
          <w:lang w:val="pt-BR"/>
        </w:rPr>
        <w:t xml:space="preserve">pequenas e </w:t>
      </w:r>
      <w:r w:rsidR="00EF764B">
        <w:rPr>
          <w:rFonts w:eastAsia="Times New Roman"/>
          <w:sz w:val="20"/>
          <w:szCs w:val="20"/>
          <w:lang w:val="pt-BR"/>
        </w:rPr>
        <w:t xml:space="preserve">transporte de carga. Os animais </w:t>
      </w:r>
      <w:r w:rsidR="00EF764B" w:rsidRPr="00EF764B">
        <w:rPr>
          <w:rFonts w:eastAsia="Times New Roman"/>
          <w:sz w:val="20"/>
          <w:szCs w:val="20"/>
          <w:lang w:val="pt-BR"/>
        </w:rPr>
        <w:t>desempenhando um papel fundamental na subsistência humana através d</w:t>
      </w:r>
      <w:r w:rsidR="00EF764B">
        <w:rPr>
          <w:rFonts w:eastAsia="Times New Roman"/>
          <w:sz w:val="20"/>
          <w:szCs w:val="20"/>
          <w:lang w:val="pt-BR"/>
        </w:rPr>
        <w:t>a</w:t>
      </w:r>
      <w:r w:rsidR="00EF764B" w:rsidRPr="00EF764B">
        <w:rPr>
          <w:rFonts w:eastAsia="Times New Roman"/>
          <w:sz w:val="20"/>
          <w:szCs w:val="20"/>
          <w:lang w:val="pt-BR"/>
        </w:rPr>
        <w:t xml:space="preserve"> contribui</w:t>
      </w:r>
      <w:r w:rsidR="00EF764B">
        <w:rPr>
          <w:rFonts w:eastAsia="Times New Roman"/>
          <w:sz w:val="20"/>
          <w:szCs w:val="20"/>
          <w:lang w:val="pt-BR"/>
        </w:rPr>
        <w:t xml:space="preserve">ção </w:t>
      </w:r>
      <w:r w:rsidR="00EF764B" w:rsidRPr="00EF764B">
        <w:rPr>
          <w:rFonts w:eastAsia="Times New Roman"/>
          <w:sz w:val="20"/>
          <w:szCs w:val="20"/>
          <w:lang w:val="pt-BR"/>
        </w:rPr>
        <w:t xml:space="preserve">ao capital financeiro, humano e social, </w:t>
      </w:r>
      <w:r w:rsidR="00EF764B">
        <w:rPr>
          <w:rFonts w:eastAsia="Times New Roman"/>
          <w:sz w:val="20"/>
          <w:szCs w:val="20"/>
          <w:lang w:val="pt-BR"/>
        </w:rPr>
        <w:t xml:space="preserve">auxiliando na </w:t>
      </w:r>
      <w:r w:rsidR="00EF764B" w:rsidRPr="00EF764B">
        <w:rPr>
          <w:rFonts w:eastAsia="Times New Roman"/>
          <w:sz w:val="20"/>
          <w:szCs w:val="20"/>
          <w:lang w:val="pt-BR"/>
        </w:rPr>
        <w:t>redução da pobreza, por meio do papel nas atividades de geração de renda</w:t>
      </w:r>
      <w:r w:rsidR="00EF764B">
        <w:rPr>
          <w:rFonts w:eastAsia="Times New Roman"/>
          <w:sz w:val="20"/>
          <w:szCs w:val="20"/>
          <w:lang w:val="pt-BR"/>
        </w:rPr>
        <w:t>.</w:t>
      </w:r>
      <w:r w:rsidR="007579E6">
        <w:rPr>
          <w:rFonts w:eastAsia="Times New Roman"/>
          <w:sz w:val="20"/>
          <w:szCs w:val="20"/>
          <w:lang w:val="pt-BR"/>
        </w:rPr>
        <w:t xml:space="preserve"> </w:t>
      </w:r>
      <w:r w:rsidR="00136C2E">
        <w:rPr>
          <w:rFonts w:eastAsia="Times New Roman"/>
          <w:sz w:val="20"/>
          <w:szCs w:val="20"/>
          <w:lang w:val="pt-BR"/>
        </w:rPr>
        <w:t xml:space="preserve">  </w:t>
      </w:r>
      <w:r w:rsidR="008D6CAC">
        <w:rPr>
          <w:rFonts w:eastAsia="Times New Roman"/>
          <w:sz w:val="20"/>
          <w:szCs w:val="20"/>
          <w:lang w:val="pt-BR"/>
        </w:rPr>
        <w:t xml:space="preserve">  </w:t>
      </w:r>
    </w:p>
    <w:p w14:paraId="49205099" w14:textId="77777777" w:rsidR="00B555C8" w:rsidRDefault="00B555C8">
      <w:pPr>
        <w:spacing w:line="240" w:lineRule="auto"/>
        <w:ind w:firstLine="567"/>
        <w:jc w:val="both"/>
        <w:rPr>
          <w:rFonts w:eastAsia="Times New Roman"/>
          <w:sz w:val="20"/>
          <w:szCs w:val="20"/>
        </w:rPr>
      </w:pPr>
    </w:p>
    <w:p w14:paraId="77C0E61B" w14:textId="77777777" w:rsidR="00B555C8" w:rsidRDefault="00D221F0">
      <w:pPr>
        <w:spacing w:line="240" w:lineRule="auto"/>
        <w:jc w:val="both"/>
        <w:rPr>
          <w:rFonts w:eastAsia="Times New Roman"/>
          <w:b/>
          <w:sz w:val="20"/>
          <w:szCs w:val="20"/>
        </w:rPr>
      </w:pPr>
      <w:r>
        <w:rPr>
          <w:rFonts w:eastAsia="Times New Roman"/>
          <w:b/>
          <w:sz w:val="20"/>
          <w:szCs w:val="20"/>
        </w:rPr>
        <w:t xml:space="preserve">REFERÊNCIAS </w:t>
      </w:r>
    </w:p>
    <w:p w14:paraId="3263366A" w14:textId="66F0CD25" w:rsidR="00D72583" w:rsidRDefault="00D72583">
      <w:pPr>
        <w:spacing w:line="240" w:lineRule="auto"/>
        <w:jc w:val="both"/>
        <w:rPr>
          <w:b/>
          <w:bCs/>
          <w:sz w:val="20"/>
          <w:szCs w:val="20"/>
          <w:lang w:eastAsia="zh-CN"/>
        </w:rPr>
      </w:pPr>
    </w:p>
    <w:p w14:paraId="574198B9" w14:textId="77777777" w:rsidR="00343342" w:rsidRPr="00365D62" w:rsidRDefault="00343342" w:rsidP="00343342">
      <w:pPr>
        <w:jc w:val="both"/>
        <w:rPr>
          <w:rFonts w:eastAsia="Times New Roman"/>
          <w:color w:val="000000" w:themeColor="text1"/>
          <w:sz w:val="20"/>
          <w:szCs w:val="20"/>
          <w:lang w:val="pt-BR"/>
        </w:rPr>
      </w:pPr>
      <w:r w:rsidRPr="00365D62">
        <w:rPr>
          <w:rFonts w:eastAsia="Times New Roman"/>
          <w:color w:val="000000" w:themeColor="text1"/>
          <w:sz w:val="20"/>
          <w:szCs w:val="20"/>
          <w:lang w:val="pt-BR"/>
        </w:rPr>
        <w:t xml:space="preserve">Albuquerque, U.P.; R. Lucena &amp; L.V.F.C. Cunha. 2010. Métodos e Técnicas na Pesquisa </w:t>
      </w:r>
      <w:proofErr w:type="spellStart"/>
      <w:r w:rsidRPr="00365D62">
        <w:rPr>
          <w:rFonts w:eastAsia="Times New Roman"/>
          <w:color w:val="000000" w:themeColor="text1"/>
          <w:sz w:val="20"/>
          <w:szCs w:val="20"/>
          <w:lang w:val="pt-BR"/>
        </w:rPr>
        <w:t>Etnobiológica</w:t>
      </w:r>
      <w:proofErr w:type="spellEnd"/>
      <w:r w:rsidRPr="00365D62">
        <w:rPr>
          <w:rFonts w:eastAsia="Times New Roman"/>
          <w:color w:val="000000" w:themeColor="text1"/>
          <w:sz w:val="20"/>
          <w:szCs w:val="20"/>
          <w:lang w:val="pt-BR"/>
        </w:rPr>
        <w:t xml:space="preserve"> e </w:t>
      </w:r>
      <w:proofErr w:type="spellStart"/>
      <w:r w:rsidRPr="00365D62">
        <w:rPr>
          <w:rFonts w:eastAsia="Times New Roman"/>
          <w:color w:val="000000" w:themeColor="text1"/>
          <w:sz w:val="20"/>
          <w:szCs w:val="20"/>
          <w:lang w:val="pt-BR"/>
        </w:rPr>
        <w:t>Etnoecológica</w:t>
      </w:r>
      <w:proofErr w:type="spellEnd"/>
      <w:r w:rsidRPr="00365D62">
        <w:rPr>
          <w:rFonts w:eastAsia="Times New Roman"/>
          <w:color w:val="000000" w:themeColor="text1"/>
          <w:sz w:val="20"/>
          <w:szCs w:val="20"/>
          <w:lang w:val="pt-BR"/>
        </w:rPr>
        <w:t xml:space="preserve">. Recife, </w:t>
      </w:r>
      <w:proofErr w:type="spellStart"/>
      <w:r w:rsidRPr="00365D62">
        <w:rPr>
          <w:rFonts w:eastAsia="Times New Roman"/>
          <w:color w:val="000000" w:themeColor="text1"/>
          <w:sz w:val="20"/>
          <w:szCs w:val="20"/>
          <w:lang w:val="pt-BR"/>
        </w:rPr>
        <w:t>Nupeea</w:t>
      </w:r>
      <w:proofErr w:type="spellEnd"/>
      <w:r w:rsidRPr="00365D62">
        <w:rPr>
          <w:rFonts w:eastAsia="Times New Roman"/>
          <w:color w:val="000000" w:themeColor="text1"/>
          <w:sz w:val="20"/>
          <w:szCs w:val="20"/>
          <w:lang w:val="pt-BR"/>
        </w:rPr>
        <w:t>, 558 p.</w:t>
      </w:r>
    </w:p>
    <w:p w14:paraId="0A8CE799" w14:textId="77777777" w:rsidR="00343342" w:rsidRPr="00365D62" w:rsidRDefault="00343342" w:rsidP="00343342">
      <w:pPr>
        <w:jc w:val="both"/>
        <w:rPr>
          <w:rFonts w:eastAsia="Times New Roman"/>
          <w:color w:val="000000" w:themeColor="text1"/>
          <w:sz w:val="20"/>
          <w:szCs w:val="20"/>
          <w:lang w:val="en-US"/>
        </w:rPr>
      </w:pPr>
      <w:r w:rsidRPr="00365D62">
        <w:rPr>
          <w:rFonts w:eastAsia="Times New Roman"/>
          <w:color w:val="000000" w:themeColor="text1"/>
          <w:sz w:val="20"/>
          <w:szCs w:val="20"/>
          <w:lang w:val="pt-BR"/>
        </w:rPr>
        <w:t xml:space="preserve">Albuquerque, U.P.; R.F.P. Lucena &amp; E.M.F. Lins Neto. 2014. </w:t>
      </w:r>
      <w:r w:rsidRPr="00365D62">
        <w:rPr>
          <w:rFonts w:eastAsia="Times New Roman"/>
          <w:color w:val="000000" w:themeColor="text1"/>
          <w:sz w:val="20"/>
          <w:szCs w:val="20"/>
          <w:lang w:val="en-US"/>
        </w:rPr>
        <w:t xml:space="preserve">Selection of Research Participants, p. 01-13. In: Albuquerque, U.P.; L.V.F.C. Cunha, R.F.P. Lucena &amp; R.R.N. Alves (Eds). Methods and Techniques in Ethnobiology and Ethnoecology. New York, Springer, 234 p. </w:t>
      </w:r>
    </w:p>
    <w:p w14:paraId="5A9D9A25" w14:textId="77777777" w:rsidR="00343342" w:rsidRPr="00365D62" w:rsidRDefault="00343342" w:rsidP="00343342">
      <w:pPr>
        <w:spacing w:line="240" w:lineRule="auto"/>
        <w:jc w:val="both"/>
        <w:rPr>
          <w:color w:val="000000" w:themeColor="text1"/>
          <w:sz w:val="20"/>
          <w:szCs w:val="20"/>
          <w:lang w:val="en-US" w:eastAsia="zh-CN"/>
        </w:rPr>
      </w:pPr>
      <w:r w:rsidRPr="00365D62">
        <w:rPr>
          <w:color w:val="000000" w:themeColor="text1"/>
          <w:sz w:val="20"/>
          <w:szCs w:val="20"/>
          <w:lang w:val="en-US" w:eastAsia="zh-CN"/>
        </w:rPr>
        <w:t>Alves, R.R.N. 2012. Relationships between fauna and people and the role of ethnozoology in animal conservation. Ethnobiology and Conservation, Recife, 1 (2013): 1-69.</w:t>
      </w:r>
    </w:p>
    <w:p w14:paraId="6B2F54CE" w14:textId="77777777" w:rsidR="00343342" w:rsidRPr="00365D62" w:rsidRDefault="00343342" w:rsidP="00343342">
      <w:pPr>
        <w:spacing w:line="240" w:lineRule="auto"/>
        <w:jc w:val="both"/>
        <w:rPr>
          <w:color w:val="000000" w:themeColor="text1"/>
          <w:sz w:val="20"/>
          <w:szCs w:val="20"/>
          <w:lang w:val="en-US" w:eastAsia="zh-CN"/>
        </w:rPr>
      </w:pPr>
      <w:r w:rsidRPr="00365D62">
        <w:rPr>
          <w:color w:val="000000" w:themeColor="text1"/>
          <w:sz w:val="20"/>
          <w:szCs w:val="20"/>
          <w:lang w:val="en-US" w:eastAsia="zh-CN"/>
        </w:rPr>
        <w:t xml:space="preserve">Alves, </w:t>
      </w:r>
      <w:r w:rsidRPr="00365D62">
        <w:rPr>
          <w:rFonts w:eastAsia="Times New Roman"/>
          <w:color w:val="000000" w:themeColor="text1"/>
          <w:sz w:val="20"/>
          <w:szCs w:val="20"/>
          <w:lang w:val="en-US"/>
        </w:rPr>
        <w:t>R.R.N.</w:t>
      </w:r>
      <w:r w:rsidRPr="00365D62">
        <w:rPr>
          <w:color w:val="000000" w:themeColor="text1"/>
          <w:sz w:val="20"/>
          <w:szCs w:val="20"/>
          <w:lang w:val="en-US" w:eastAsia="zh-CN"/>
        </w:rPr>
        <w:t xml:space="preserve"> 2018. The Ethnozoological Role of Working Animals in Traction and Transport, p. 339-349. In: Alves, R.R.N. &amp; U.P. Albuquerque (Eds) Ethnozoology: animals in our lives. London, Academic Press/Elsevier, 552 p.</w:t>
      </w:r>
    </w:p>
    <w:p w14:paraId="41149617" w14:textId="77777777" w:rsidR="00343342" w:rsidRPr="00B03102" w:rsidRDefault="00343342" w:rsidP="00343342">
      <w:pPr>
        <w:spacing w:line="240" w:lineRule="auto"/>
        <w:jc w:val="both"/>
        <w:rPr>
          <w:color w:val="000000" w:themeColor="text1"/>
          <w:sz w:val="20"/>
          <w:szCs w:val="20"/>
          <w:lang w:val="en-US" w:eastAsia="zh-CN"/>
        </w:rPr>
      </w:pPr>
      <w:r w:rsidRPr="00365D62">
        <w:rPr>
          <w:color w:val="000000" w:themeColor="text1"/>
          <w:sz w:val="20"/>
          <w:szCs w:val="20"/>
          <w:lang w:val="en-US" w:eastAsia="zh-CN"/>
        </w:rPr>
        <w:t xml:space="preserve">Alves, R.R.N. &amp; H.N. Alves. 2011. The faunal drugstore: Animal-based remedies used in traditional medicines in Latin America. </w:t>
      </w:r>
      <w:r w:rsidRPr="00B03102">
        <w:rPr>
          <w:color w:val="000000" w:themeColor="text1"/>
          <w:sz w:val="20"/>
          <w:szCs w:val="20"/>
          <w:lang w:val="en-US" w:eastAsia="zh-CN"/>
        </w:rPr>
        <w:t>Journal of Ethnobiology and Ethnomedicine, London, 7 (2011): 1-43.</w:t>
      </w:r>
    </w:p>
    <w:p w14:paraId="1940020E" w14:textId="6AE16D7E" w:rsidR="00343342" w:rsidRPr="00365D62" w:rsidRDefault="00343342" w:rsidP="00343342">
      <w:pPr>
        <w:spacing w:line="240" w:lineRule="auto"/>
        <w:jc w:val="both"/>
        <w:rPr>
          <w:color w:val="000000" w:themeColor="text1"/>
          <w:sz w:val="20"/>
          <w:szCs w:val="20"/>
          <w:lang w:val="en-US" w:eastAsia="zh-CN"/>
        </w:rPr>
      </w:pPr>
      <w:r w:rsidRPr="00B03102">
        <w:rPr>
          <w:color w:val="000000" w:themeColor="text1"/>
          <w:sz w:val="20"/>
          <w:szCs w:val="20"/>
          <w:lang w:val="en-US" w:eastAsia="zh-CN"/>
        </w:rPr>
        <w:t xml:space="preserve">Alves, R.R. &amp; W.M. </w:t>
      </w:r>
      <w:proofErr w:type="spellStart"/>
      <w:r w:rsidRPr="00B03102">
        <w:rPr>
          <w:color w:val="000000" w:themeColor="text1"/>
          <w:sz w:val="20"/>
          <w:szCs w:val="20"/>
          <w:lang w:val="en-US" w:eastAsia="zh-CN"/>
        </w:rPr>
        <w:t>Souto</w:t>
      </w:r>
      <w:proofErr w:type="spellEnd"/>
      <w:r w:rsidRPr="00B03102">
        <w:rPr>
          <w:color w:val="000000" w:themeColor="text1"/>
          <w:sz w:val="20"/>
          <w:szCs w:val="20"/>
          <w:lang w:val="en-US" w:eastAsia="zh-CN"/>
        </w:rPr>
        <w:t xml:space="preserve">. </w:t>
      </w:r>
      <w:r w:rsidRPr="00365D62">
        <w:rPr>
          <w:color w:val="000000" w:themeColor="text1"/>
          <w:sz w:val="20"/>
          <w:szCs w:val="20"/>
          <w:lang w:val="en-US" w:eastAsia="zh-CN"/>
        </w:rPr>
        <w:t>2015. Ethnozoology: A Brief Introduction. Ethnobiology and Conservation, Recife, 4 (2015): 1-13.</w:t>
      </w:r>
    </w:p>
    <w:p w14:paraId="4DCEB92F" w14:textId="40019F10" w:rsidR="00343342" w:rsidRPr="00365D62" w:rsidRDefault="00343342" w:rsidP="00343342">
      <w:pPr>
        <w:spacing w:line="240" w:lineRule="auto"/>
        <w:jc w:val="both"/>
        <w:rPr>
          <w:color w:val="000000" w:themeColor="text1"/>
          <w:sz w:val="20"/>
          <w:szCs w:val="20"/>
          <w:lang w:val="pt-BR" w:eastAsia="zh-CN"/>
        </w:rPr>
      </w:pPr>
      <w:r w:rsidRPr="00365D62">
        <w:rPr>
          <w:color w:val="000000" w:themeColor="text1"/>
          <w:sz w:val="20"/>
          <w:szCs w:val="20"/>
          <w:lang w:val="pt-BR" w:eastAsia="zh-CN"/>
        </w:rPr>
        <w:t>Arruda C.R.M.S. (2017) Animais e veículos de tração: aspectos da proteção animal, ambiental e humana. Rio de Janeiro, CONIDIR, 146 p.</w:t>
      </w:r>
    </w:p>
    <w:p w14:paraId="0EA32F32" w14:textId="77777777" w:rsidR="00343342" w:rsidRPr="00365D62" w:rsidRDefault="00343342" w:rsidP="00343342">
      <w:pPr>
        <w:spacing w:line="240" w:lineRule="auto"/>
        <w:jc w:val="both"/>
        <w:rPr>
          <w:color w:val="000000" w:themeColor="text1"/>
          <w:sz w:val="20"/>
          <w:szCs w:val="20"/>
          <w:lang w:val="pt-BR" w:eastAsia="zh-CN"/>
        </w:rPr>
      </w:pPr>
      <w:r w:rsidRPr="00365D62">
        <w:rPr>
          <w:color w:val="000000" w:themeColor="text1"/>
          <w:sz w:val="20"/>
          <w:szCs w:val="20"/>
          <w:lang w:val="pt-BR" w:eastAsia="zh-CN"/>
        </w:rPr>
        <w:t>BRASIL, 2023. Informações do Brasil. Sitio Macacos, Sousa – PB. Consultado em agosto de 2023 (https://informacoesdobrasil.com.br/rua/pb/sousa/sitio-macacos+5343).</w:t>
      </w:r>
    </w:p>
    <w:p w14:paraId="255652F4" w14:textId="77777777" w:rsidR="00343342" w:rsidRPr="00365D62" w:rsidRDefault="00343342" w:rsidP="00343342">
      <w:pPr>
        <w:spacing w:line="240" w:lineRule="auto"/>
        <w:jc w:val="both"/>
        <w:rPr>
          <w:color w:val="000000" w:themeColor="text1"/>
          <w:sz w:val="20"/>
          <w:szCs w:val="20"/>
          <w:lang w:val="en-US" w:eastAsia="zh-CN"/>
        </w:rPr>
      </w:pPr>
      <w:r w:rsidRPr="00365D62">
        <w:rPr>
          <w:color w:val="000000" w:themeColor="text1"/>
          <w:sz w:val="20"/>
          <w:szCs w:val="20"/>
          <w:lang w:val="en-US" w:eastAsia="zh-CN"/>
        </w:rPr>
        <w:t>FAO, 2007. The state of the World’s animal genetic resources for food and agriculture. Washington, Food and Agriculture Organization, 604 p.</w:t>
      </w:r>
    </w:p>
    <w:p w14:paraId="7BB9208C" w14:textId="77777777" w:rsidR="00343342" w:rsidRPr="00365D62" w:rsidRDefault="00343342" w:rsidP="00343342">
      <w:pPr>
        <w:spacing w:line="240" w:lineRule="auto"/>
        <w:jc w:val="both"/>
        <w:rPr>
          <w:rFonts w:eastAsia="Times New Roman"/>
          <w:color w:val="000000" w:themeColor="text1"/>
          <w:sz w:val="20"/>
          <w:szCs w:val="20"/>
        </w:rPr>
      </w:pPr>
      <w:r w:rsidRPr="00365D62">
        <w:rPr>
          <w:rFonts w:eastAsia="Times New Roman"/>
          <w:color w:val="000000" w:themeColor="text1"/>
          <w:sz w:val="20"/>
          <w:szCs w:val="20"/>
          <w:lang w:val="en-US" w:eastAsia="zh-CN"/>
        </w:rPr>
        <w:t xml:space="preserve">Hurrell, J.A.; P.C. </w:t>
      </w:r>
      <w:proofErr w:type="spellStart"/>
      <w:r w:rsidRPr="00365D62">
        <w:rPr>
          <w:rFonts w:eastAsia="Times New Roman"/>
          <w:color w:val="000000" w:themeColor="text1"/>
          <w:sz w:val="20"/>
          <w:szCs w:val="20"/>
          <w:lang w:val="en-US" w:eastAsia="zh-CN"/>
        </w:rPr>
        <w:t>Stampella</w:t>
      </w:r>
      <w:proofErr w:type="spellEnd"/>
      <w:r w:rsidRPr="00365D62">
        <w:rPr>
          <w:rFonts w:eastAsia="Times New Roman"/>
          <w:color w:val="000000" w:themeColor="text1"/>
          <w:sz w:val="20"/>
          <w:szCs w:val="20"/>
          <w:lang w:val="en-US" w:eastAsia="zh-CN"/>
        </w:rPr>
        <w:t xml:space="preserve">, M.B. </w:t>
      </w:r>
      <w:proofErr w:type="spellStart"/>
      <w:r w:rsidRPr="00365D62">
        <w:rPr>
          <w:rFonts w:eastAsia="Times New Roman"/>
          <w:color w:val="000000" w:themeColor="text1"/>
          <w:sz w:val="20"/>
          <w:szCs w:val="20"/>
          <w:lang w:val="en-US" w:eastAsia="zh-CN"/>
        </w:rPr>
        <w:t>Doumecq</w:t>
      </w:r>
      <w:proofErr w:type="spellEnd"/>
      <w:r w:rsidRPr="00365D62">
        <w:rPr>
          <w:rFonts w:eastAsia="Times New Roman"/>
          <w:color w:val="000000" w:themeColor="text1"/>
          <w:sz w:val="20"/>
          <w:szCs w:val="20"/>
          <w:lang w:val="en-US" w:eastAsia="zh-CN"/>
        </w:rPr>
        <w:t xml:space="preserve"> &amp; M.L. Pochettino. </w:t>
      </w:r>
      <w:r w:rsidRPr="00365D62">
        <w:rPr>
          <w:rFonts w:eastAsia="Times New Roman"/>
          <w:color w:val="000000" w:themeColor="text1"/>
          <w:sz w:val="20"/>
          <w:szCs w:val="20"/>
          <w:lang w:val="en-US"/>
        </w:rPr>
        <w:t xml:space="preserve">2019. Ethnoecology in Pluricultural Contexts: Theoretical and Methodological Contributions, p. 163-186. In: Albuquerque, U.P.; R.F.P. Lucena, L.V.F.C. Cunha &amp; R.R.N. Alves (Orgs) Methods and Techniques in Ethnobiology and Ethnoecology. </w:t>
      </w:r>
      <w:r w:rsidRPr="008D1310">
        <w:rPr>
          <w:rFonts w:eastAsia="Times New Roman"/>
          <w:color w:val="000000" w:themeColor="text1"/>
          <w:sz w:val="20"/>
          <w:szCs w:val="20"/>
          <w:lang w:val="pt-BR"/>
        </w:rPr>
        <w:t xml:space="preserve">2° </w:t>
      </w:r>
      <w:proofErr w:type="spellStart"/>
      <w:r w:rsidRPr="008D1310">
        <w:rPr>
          <w:rFonts w:eastAsia="Times New Roman"/>
          <w:color w:val="000000" w:themeColor="text1"/>
          <w:sz w:val="20"/>
          <w:szCs w:val="20"/>
          <w:lang w:val="pt-BR"/>
        </w:rPr>
        <w:t>edition</w:t>
      </w:r>
      <w:proofErr w:type="spellEnd"/>
      <w:r w:rsidRPr="008D1310">
        <w:rPr>
          <w:rFonts w:eastAsia="Times New Roman"/>
          <w:color w:val="000000" w:themeColor="text1"/>
          <w:sz w:val="20"/>
          <w:szCs w:val="20"/>
          <w:lang w:val="pt-BR"/>
        </w:rPr>
        <w:t>. New York, Humana Press/Springer, 358 p.</w:t>
      </w:r>
    </w:p>
    <w:p w14:paraId="1865DBF7" w14:textId="77777777" w:rsidR="00343342" w:rsidRPr="00365D62" w:rsidRDefault="00343342" w:rsidP="00343342">
      <w:pPr>
        <w:spacing w:line="240" w:lineRule="auto"/>
        <w:jc w:val="both"/>
        <w:rPr>
          <w:color w:val="000000" w:themeColor="text1"/>
          <w:sz w:val="20"/>
          <w:szCs w:val="20"/>
          <w:lang w:val="pt-BR" w:eastAsia="zh-CN"/>
        </w:rPr>
      </w:pPr>
      <w:r w:rsidRPr="00365D62">
        <w:rPr>
          <w:color w:val="000000" w:themeColor="text1"/>
          <w:sz w:val="20"/>
          <w:szCs w:val="20"/>
          <w:lang w:val="pt-BR" w:eastAsia="zh-CN"/>
        </w:rPr>
        <w:t xml:space="preserve">Jordão, L.R.; R.R. Faleiros &amp; H.M. Aquino Neto. 2011. Animais de trabalho e aspectos éticos envolvidos: Revisão Crítica. Acta </w:t>
      </w:r>
      <w:proofErr w:type="spellStart"/>
      <w:r w:rsidRPr="00365D62">
        <w:rPr>
          <w:color w:val="000000" w:themeColor="text1"/>
          <w:sz w:val="20"/>
          <w:szCs w:val="20"/>
          <w:lang w:val="pt-BR" w:eastAsia="zh-CN"/>
        </w:rPr>
        <w:t>Veterinaria</w:t>
      </w:r>
      <w:proofErr w:type="spellEnd"/>
      <w:r w:rsidRPr="00365D62">
        <w:rPr>
          <w:color w:val="000000" w:themeColor="text1"/>
          <w:sz w:val="20"/>
          <w:szCs w:val="20"/>
          <w:lang w:val="pt-BR" w:eastAsia="zh-CN"/>
        </w:rPr>
        <w:t xml:space="preserve"> </w:t>
      </w:r>
      <w:proofErr w:type="spellStart"/>
      <w:r w:rsidRPr="00365D62">
        <w:rPr>
          <w:color w:val="000000" w:themeColor="text1"/>
          <w:sz w:val="20"/>
          <w:szCs w:val="20"/>
          <w:lang w:val="pt-BR" w:eastAsia="zh-CN"/>
        </w:rPr>
        <w:t>Brasilica</w:t>
      </w:r>
      <w:proofErr w:type="spellEnd"/>
      <w:r w:rsidRPr="00365D62">
        <w:rPr>
          <w:color w:val="000000" w:themeColor="text1"/>
          <w:sz w:val="20"/>
          <w:szCs w:val="20"/>
          <w:lang w:val="pt-BR" w:eastAsia="zh-CN"/>
        </w:rPr>
        <w:t>, Mossoró, 5 (1): 33-40.</w:t>
      </w:r>
    </w:p>
    <w:p w14:paraId="2A4C41CF" w14:textId="79342E22" w:rsidR="00EB51D9" w:rsidRPr="00B03102" w:rsidRDefault="00343342" w:rsidP="000847C3">
      <w:pPr>
        <w:spacing w:line="240" w:lineRule="auto"/>
        <w:jc w:val="both"/>
        <w:rPr>
          <w:b/>
          <w:bCs/>
          <w:sz w:val="20"/>
          <w:szCs w:val="20"/>
          <w:lang w:val="pt-BR" w:eastAsia="zh-CN"/>
        </w:rPr>
      </w:pPr>
      <w:proofErr w:type="spellStart"/>
      <w:r w:rsidRPr="00365D62">
        <w:rPr>
          <w:color w:val="000000" w:themeColor="text1"/>
          <w:sz w:val="20"/>
          <w:szCs w:val="20"/>
          <w:lang w:val="pt-BR" w:eastAsia="zh-CN"/>
        </w:rPr>
        <w:t>Mól</w:t>
      </w:r>
      <w:proofErr w:type="spellEnd"/>
      <w:r w:rsidRPr="00365D62">
        <w:rPr>
          <w:color w:val="000000" w:themeColor="text1"/>
          <w:sz w:val="20"/>
          <w:szCs w:val="20"/>
          <w:lang w:val="pt-BR" w:eastAsia="zh-CN"/>
        </w:rPr>
        <w:t>, S.C.I. 2015. Veículos de tração animal em centros urbanos: aspectos filosóficos, éticos e jurídicos. Tese (Programa de Pós-Graduação em Direito), Escola Superior Dom Helder Câmara, Belo Horizonte, 30 p.</w:t>
      </w:r>
      <w:r w:rsidRPr="0029778B">
        <w:rPr>
          <w:color w:val="000000" w:themeColor="text1"/>
          <w:sz w:val="20"/>
          <w:szCs w:val="20"/>
          <w:lang w:val="pt-BR" w:eastAsia="zh-CN"/>
        </w:rPr>
        <w:t xml:space="preserve"> </w:t>
      </w:r>
    </w:p>
    <w:p w14:paraId="77FFA14F" w14:textId="77777777" w:rsidR="000847C3" w:rsidRDefault="000847C3">
      <w:pPr>
        <w:spacing w:line="240" w:lineRule="auto"/>
        <w:jc w:val="both"/>
        <w:rPr>
          <w:b/>
          <w:bCs/>
          <w:sz w:val="20"/>
          <w:szCs w:val="20"/>
          <w:lang w:eastAsia="zh-CN"/>
        </w:rPr>
      </w:pPr>
    </w:p>
    <w:sectPr w:rsidR="000847C3">
      <w:headerReference w:type="default" r:id="rId6"/>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AE1A" w14:textId="77777777" w:rsidR="000E23FE" w:rsidRDefault="000E23FE">
      <w:pPr>
        <w:spacing w:line="240" w:lineRule="auto"/>
      </w:pPr>
      <w:r>
        <w:separator/>
      </w:r>
    </w:p>
  </w:endnote>
  <w:endnote w:type="continuationSeparator" w:id="0">
    <w:p w14:paraId="1E4DBF0E" w14:textId="77777777" w:rsidR="000E23FE" w:rsidRDefault="000E2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4F08" w14:textId="77777777" w:rsidR="000E23FE" w:rsidRDefault="000E23FE">
      <w:r>
        <w:separator/>
      </w:r>
    </w:p>
  </w:footnote>
  <w:footnote w:type="continuationSeparator" w:id="0">
    <w:p w14:paraId="0A61F453" w14:textId="77777777" w:rsidR="000E23FE" w:rsidRDefault="000E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D221F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0735B"/>
    <w:rsid w:val="00012B54"/>
    <w:rsid w:val="00025F7F"/>
    <w:rsid w:val="000300F7"/>
    <w:rsid w:val="0003308C"/>
    <w:rsid w:val="000462B7"/>
    <w:rsid w:val="00046D94"/>
    <w:rsid w:val="00067DD2"/>
    <w:rsid w:val="000813AF"/>
    <w:rsid w:val="000847C3"/>
    <w:rsid w:val="000D6BC9"/>
    <w:rsid w:val="000E15A8"/>
    <w:rsid w:val="000E23FE"/>
    <w:rsid w:val="000E55AE"/>
    <w:rsid w:val="000F2F65"/>
    <w:rsid w:val="000F64E9"/>
    <w:rsid w:val="00115718"/>
    <w:rsid w:val="00127775"/>
    <w:rsid w:val="0013010B"/>
    <w:rsid w:val="001360B7"/>
    <w:rsid w:val="00136C2E"/>
    <w:rsid w:val="00141FC9"/>
    <w:rsid w:val="001571D2"/>
    <w:rsid w:val="00164277"/>
    <w:rsid w:val="0018668B"/>
    <w:rsid w:val="001A0325"/>
    <w:rsid w:val="001A0DDE"/>
    <w:rsid w:val="001B7279"/>
    <w:rsid w:val="001D1C4D"/>
    <w:rsid w:val="001D4601"/>
    <w:rsid w:val="001E0A03"/>
    <w:rsid w:val="001E0D07"/>
    <w:rsid w:val="00204D97"/>
    <w:rsid w:val="002152B7"/>
    <w:rsid w:val="00225345"/>
    <w:rsid w:val="0025656C"/>
    <w:rsid w:val="002616B6"/>
    <w:rsid w:val="002707BC"/>
    <w:rsid w:val="0027598F"/>
    <w:rsid w:val="00291AC8"/>
    <w:rsid w:val="002B20B8"/>
    <w:rsid w:val="002C1770"/>
    <w:rsid w:val="002C2046"/>
    <w:rsid w:val="002D3C3F"/>
    <w:rsid w:val="002E41AB"/>
    <w:rsid w:val="00305EA5"/>
    <w:rsid w:val="00320809"/>
    <w:rsid w:val="00342FED"/>
    <w:rsid w:val="00343342"/>
    <w:rsid w:val="0035030F"/>
    <w:rsid w:val="0036313E"/>
    <w:rsid w:val="00365D62"/>
    <w:rsid w:val="00366BB2"/>
    <w:rsid w:val="00375E2E"/>
    <w:rsid w:val="00375F30"/>
    <w:rsid w:val="003762EC"/>
    <w:rsid w:val="00383C04"/>
    <w:rsid w:val="003A7E04"/>
    <w:rsid w:val="003B37F8"/>
    <w:rsid w:val="003D19CE"/>
    <w:rsid w:val="003E2E07"/>
    <w:rsid w:val="003E33EC"/>
    <w:rsid w:val="0040012B"/>
    <w:rsid w:val="004100D6"/>
    <w:rsid w:val="00424F1A"/>
    <w:rsid w:val="00427D99"/>
    <w:rsid w:val="0044595F"/>
    <w:rsid w:val="004616E5"/>
    <w:rsid w:val="00466BA8"/>
    <w:rsid w:val="00480368"/>
    <w:rsid w:val="00491417"/>
    <w:rsid w:val="004A020E"/>
    <w:rsid w:val="004C05F0"/>
    <w:rsid w:val="004C0685"/>
    <w:rsid w:val="004C6C59"/>
    <w:rsid w:val="004D2C0D"/>
    <w:rsid w:val="004F24AF"/>
    <w:rsid w:val="004F39A9"/>
    <w:rsid w:val="0050022B"/>
    <w:rsid w:val="00520385"/>
    <w:rsid w:val="005203AA"/>
    <w:rsid w:val="00575CBB"/>
    <w:rsid w:val="0057650B"/>
    <w:rsid w:val="005B00D8"/>
    <w:rsid w:val="005B6B47"/>
    <w:rsid w:val="005D2708"/>
    <w:rsid w:val="005F4FC0"/>
    <w:rsid w:val="0061543C"/>
    <w:rsid w:val="0061580F"/>
    <w:rsid w:val="00622335"/>
    <w:rsid w:val="006519B0"/>
    <w:rsid w:val="00660CD7"/>
    <w:rsid w:val="006664F7"/>
    <w:rsid w:val="006A1AA1"/>
    <w:rsid w:val="006B3FC8"/>
    <w:rsid w:val="006D0977"/>
    <w:rsid w:val="006D4C3E"/>
    <w:rsid w:val="006D674E"/>
    <w:rsid w:val="006D73F4"/>
    <w:rsid w:val="006F5685"/>
    <w:rsid w:val="007054C8"/>
    <w:rsid w:val="00714D19"/>
    <w:rsid w:val="007579E6"/>
    <w:rsid w:val="007645F5"/>
    <w:rsid w:val="00767ECF"/>
    <w:rsid w:val="007D027E"/>
    <w:rsid w:val="007D70FB"/>
    <w:rsid w:val="00802A18"/>
    <w:rsid w:val="00840B1F"/>
    <w:rsid w:val="008476FF"/>
    <w:rsid w:val="0087072B"/>
    <w:rsid w:val="00877A9E"/>
    <w:rsid w:val="00891344"/>
    <w:rsid w:val="00895214"/>
    <w:rsid w:val="008B61B8"/>
    <w:rsid w:val="008C3486"/>
    <w:rsid w:val="008D1310"/>
    <w:rsid w:val="008D1F21"/>
    <w:rsid w:val="008D6CAC"/>
    <w:rsid w:val="008E6803"/>
    <w:rsid w:val="008F04ED"/>
    <w:rsid w:val="00916E42"/>
    <w:rsid w:val="009256C1"/>
    <w:rsid w:val="009302CD"/>
    <w:rsid w:val="009428FA"/>
    <w:rsid w:val="00996733"/>
    <w:rsid w:val="00997B58"/>
    <w:rsid w:val="00997E09"/>
    <w:rsid w:val="009D753B"/>
    <w:rsid w:val="00A04D09"/>
    <w:rsid w:val="00A12AC0"/>
    <w:rsid w:val="00A824D3"/>
    <w:rsid w:val="00AE0CA3"/>
    <w:rsid w:val="00AE5099"/>
    <w:rsid w:val="00AF3311"/>
    <w:rsid w:val="00B03102"/>
    <w:rsid w:val="00B03247"/>
    <w:rsid w:val="00B14F7F"/>
    <w:rsid w:val="00B24154"/>
    <w:rsid w:val="00B26480"/>
    <w:rsid w:val="00B30146"/>
    <w:rsid w:val="00B555C8"/>
    <w:rsid w:val="00B76CCA"/>
    <w:rsid w:val="00B944B7"/>
    <w:rsid w:val="00BA6685"/>
    <w:rsid w:val="00BA7B1C"/>
    <w:rsid w:val="00BB3992"/>
    <w:rsid w:val="00BB3BA8"/>
    <w:rsid w:val="00C06A04"/>
    <w:rsid w:val="00C24F0F"/>
    <w:rsid w:val="00C37082"/>
    <w:rsid w:val="00CA523B"/>
    <w:rsid w:val="00CB3AB2"/>
    <w:rsid w:val="00CD31D5"/>
    <w:rsid w:val="00CE3E47"/>
    <w:rsid w:val="00CE6911"/>
    <w:rsid w:val="00CF1376"/>
    <w:rsid w:val="00D11899"/>
    <w:rsid w:val="00D221F0"/>
    <w:rsid w:val="00D60301"/>
    <w:rsid w:val="00D662F1"/>
    <w:rsid w:val="00D72583"/>
    <w:rsid w:val="00D72F22"/>
    <w:rsid w:val="00D73BA9"/>
    <w:rsid w:val="00D75766"/>
    <w:rsid w:val="00DB2E12"/>
    <w:rsid w:val="00DB69F8"/>
    <w:rsid w:val="00DC216B"/>
    <w:rsid w:val="00E02644"/>
    <w:rsid w:val="00E02CEC"/>
    <w:rsid w:val="00E1011C"/>
    <w:rsid w:val="00E151A9"/>
    <w:rsid w:val="00E327A8"/>
    <w:rsid w:val="00E36C71"/>
    <w:rsid w:val="00E6211E"/>
    <w:rsid w:val="00E844B8"/>
    <w:rsid w:val="00EB51D9"/>
    <w:rsid w:val="00ED3E79"/>
    <w:rsid w:val="00ED6C6C"/>
    <w:rsid w:val="00EF764B"/>
    <w:rsid w:val="00F048B2"/>
    <w:rsid w:val="00F1575E"/>
    <w:rsid w:val="00F61545"/>
    <w:rsid w:val="00F955D6"/>
    <w:rsid w:val="00FA313E"/>
    <w:rsid w:val="00FB4FF5"/>
    <w:rsid w:val="00FC57FE"/>
    <w:rsid w:val="00FC6916"/>
    <w:rsid w:val="00FD1E08"/>
    <w:rsid w:val="00FF50F3"/>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1D4601"/>
    <w:rPr>
      <w:color w:val="0000FF" w:themeColor="hyperlink"/>
      <w:u w:val="single"/>
    </w:rPr>
  </w:style>
  <w:style w:type="character" w:styleId="MenoPendente">
    <w:name w:val="Unresolved Mention"/>
    <w:basedOn w:val="Fontepargpadro"/>
    <w:uiPriority w:val="99"/>
    <w:semiHidden/>
    <w:unhideWhenUsed/>
    <w:rsid w:val="001D4601"/>
    <w:rPr>
      <w:color w:val="605E5C"/>
      <w:shd w:val="clear" w:color="auto" w:fill="E1DFDD"/>
    </w:rPr>
  </w:style>
  <w:style w:type="character" w:styleId="Refdecomentrio">
    <w:name w:val="annotation reference"/>
    <w:basedOn w:val="Fontepargpadro"/>
    <w:rsid w:val="00714D19"/>
    <w:rPr>
      <w:sz w:val="16"/>
      <w:szCs w:val="16"/>
    </w:rPr>
  </w:style>
  <w:style w:type="paragraph" w:styleId="Textodecomentrio">
    <w:name w:val="annotation text"/>
    <w:basedOn w:val="Normal"/>
    <w:link w:val="TextodecomentrioChar"/>
    <w:rsid w:val="00714D19"/>
    <w:pPr>
      <w:spacing w:line="240" w:lineRule="auto"/>
    </w:pPr>
    <w:rPr>
      <w:sz w:val="20"/>
      <w:szCs w:val="20"/>
    </w:rPr>
  </w:style>
  <w:style w:type="character" w:customStyle="1" w:styleId="TextodecomentrioChar">
    <w:name w:val="Texto de comentário Char"/>
    <w:basedOn w:val="Fontepargpadro"/>
    <w:link w:val="Textodecomentrio"/>
    <w:rsid w:val="00714D19"/>
    <w:rPr>
      <w:lang w:val="zh-CN"/>
    </w:rPr>
  </w:style>
  <w:style w:type="paragraph" w:styleId="Assuntodocomentrio">
    <w:name w:val="annotation subject"/>
    <w:basedOn w:val="Textodecomentrio"/>
    <w:next w:val="Textodecomentrio"/>
    <w:link w:val="AssuntodocomentrioChar"/>
    <w:rsid w:val="00714D19"/>
    <w:rPr>
      <w:b/>
      <w:bCs/>
    </w:rPr>
  </w:style>
  <w:style w:type="character" w:customStyle="1" w:styleId="AssuntodocomentrioChar">
    <w:name w:val="Assunto do comentário Char"/>
    <w:basedOn w:val="TextodecomentrioChar"/>
    <w:link w:val="Assuntodocomentrio"/>
    <w:rsid w:val="00714D19"/>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3</Pages>
  <Words>1676</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COMPUTER</cp:lastModifiedBy>
  <cp:revision>11</cp:revision>
  <dcterms:created xsi:type="dcterms:W3CDTF">2023-09-15T19:09:00Z</dcterms:created>
  <dcterms:modified xsi:type="dcterms:W3CDTF">2023-09-27T19:34:00Z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