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62DC4" w14:textId="6C4BA3B4" w:rsidR="005A17D3" w:rsidRPr="00664BEB" w:rsidRDefault="0013455B" w:rsidP="00F6116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O TRABALHO ESCRAVO CONTEMPORÂNEO NA PERSPECTIVA DAS EMPREGADAS DOMÉSTICAS NEGRAS NO BRASIL</w:t>
      </w:r>
    </w:p>
    <w:p w14:paraId="31666F94" w14:textId="77777777" w:rsidR="00F61160" w:rsidRDefault="00F61160" w:rsidP="00F61160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41D33D28" w14:textId="1793BFF4" w:rsidR="005A17D3" w:rsidRPr="00E94FC5" w:rsidRDefault="0013455B" w:rsidP="00F6116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</w:rPr>
        <w:t xml:space="preserve">Ana Rute Cordeiro Avelino dos Santos </w:t>
      </w:r>
    </w:p>
    <w:p w14:paraId="5FDE10CE" w14:textId="49DBE9DA" w:rsidR="005A17D3" w:rsidRPr="00F61160" w:rsidRDefault="005A17D3" w:rsidP="00F6116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  <w:r w:rsidRPr="00E94FC5">
        <w:rPr>
          <w:rFonts w:ascii="Arial" w:eastAsia="Times New Roman" w:hAnsi="Arial" w:cs="Arial"/>
        </w:rPr>
        <w:t>Discente do Curso</w:t>
      </w:r>
      <w:r w:rsidR="00F61160">
        <w:rPr>
          <w:rFonts w:ascii="Arial" w:hAnsi="Arial" w:cs="Arial"/>
          <w:color w:val="333333"/>
          <w:shd w:val="clear" w:color="auto" w:fill="FFFFFF"/>
        </w:rPr>
        <w:t xml:space="preserve"> de Direito </w:t>
      </w:r>
      <w:r w:rsidRPr="00E94FC5">
        <w:rPr>
          <w:rFonts w:ascii="Arial" w:eastAsia="Times New Roman" w:hAnsi="Arial" w:cs="Arial"/>
        </w:rPr>
        <w:t>– FACIGA/AESGA</w:t>
      </w:r>
      <w:r w:rsidR="005E4730">
        <w:rPr>
          <w:rFonts w:ascii="Arial" w:eastAsia="Times New Roman" w:hAnsi="Arial" w:cs="Arial"/>
        </w:rPr>
        <w:t xml:space="preserve"> - </w:t>
      </w:r>
      <w:r w:rsidRPr="00E94FC5">
        <w:rPr>
          <w:rFonts w:ascii="Arial" w:eastAsia="Times New Roman" w:hAnsi="Arial" w:cs="Arial"/>
        </w:rPr>
        <w:t>E-mail:</w:t>
      </w:r>
      <w:r w:rsidR="00514C77">
        <w:rPr>
          <w:rFonts w:ascii="Arial" w:eastAsia="Times New Roman" w:hAnsi="Arial" w:cs="Arial"/>
        </w:rPr>
        <w:t xml:space="preserve"> ana.19156268@aesga.edu.br</w:t>
      </w:r>
    </w:p>
    <w:p w14:paraId="6537908A" w14:textId="77777777" w:rsidR="00E94FC5" w:rsidRPr="00E94FC5" w:rsidRDefault="00E94FC5" w:rsidP="00F61160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1FB0F8F1" w14:textId="5AF083DF" w:rsidR="00A045D5" w:rsidRPr="00E94FC5" w:rsidRDefault="00514C77" w:rsidP="00F61160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Diego Rodrigo da Silva Farias</w:t>
      </w:r>
    </w:p>
    <w:p w14:paraId="634B0439" w14:textId="59DC294A" w:rsidR="005A17D3" w:rsidRPr="00514C77" w:rsidRDefault="005A17D3" w:rsidP="00F6116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94FC5">
        <w:rPr>
          <w:rFonts w:ascii="Arial" w:eastAsia="Times New Roman" w:hAnsi="Arial" w:cs="Arial"/>
        </w:rPr>
        <w:t>Profes</w:t>
      </w:r>
      <w:r w:rsidR="00722F80">
        <w:rPr>
          <w:rFonts w:ascii="Arial" w:eastAsia="Times New Roman" w:hAnsi="Arial" w:cs="Arial"/>
        </w:rPr>
        <w:t xml:space="preserve">sor dos Cursos </w:t>
      </w:r>
      <w:r w:rsidR="005E4730">
        <w:rPr>
          <w:rFonts w:ascii="Arial" w:eastAsia="Times New Roman" w:hAnsi="Arial" w:cs="Arial"/>
        </w:rPr>
        <w:t xml:space="preserve">da FACIGA/AESGA - </w:t>
      </w:r>
      <w:r w:rsidRPr="00E94FC5">
        <w:rPr>
          <w:rFonts w:ascii="Arial" w:eastAsia="Times New Roman" w:hAnsi="Arial" w:cs="Arial"/>
        </w:rPr>
        <w:t>E-mail:</w:t>
      </w:r>
      <w:r w:rsidR="00514C77">
        <w:rPr>
          <w:rFonts w:ascii="Arial" w:eastAsia="Times New Roman" w:hAnsi="Arial" w:cs="Arial"/>
        </w:rPr>
        <w:t xml:space="preserve"> </w:t>
      </w:r>
      <w:r w:rsidR="00514C77" w:rsidRPr="00514C77">
        <w:rPr>
          <w:rFonts w:ascii="Arial" w:eastAsia="Times New Roman" w:hAnsi="Arial" w:cs="Arial"/>
        </w:rPr>
        <w:t>diegorodrigo@aesga.edu.br</w:t>
      </w:r>
    </w:p>
    <w:p w14:paraId="4FEDF445" w14:textId="77777777" w:rsidR="00A045D5" w:rsidRPr="00F87000" w:rsidRDefault="00A045D5" w:rsidP="00F6116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76C0D4AD" w14:textId="77777777" w:rsidR="00662B8A" w:rsidRDefault="00DE5E78" w:rsidP="00F611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1 CONSIDERAÇOES INICIAIS</w:t>
      </w:r>
    </w:p>
    <w:p w14:paraId="5EABFA57" w14:textId="77777777" w:rsidR="00F61160" w:rsidRDefault="00F61160" w:rsidP="00F6116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0F1619F5" w14:textId="4ADE7C8C" w:rsidR="00483BDA" w:rsidRDefault="00200FBB" w:rsidP="00483BDA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 presente estudo</w:t>
      </w:r>
      <w:r w:rsidRPr="00627D02">
        <w:rPr>
          <w:rFonts w:ascii="Arial" w:hAnsi="Arial" w:cs="Arial"/>
          <w:color w:val="000000"/>
        </w:rPr>
        <w:t xml:space="preserve"> busca empreender um</w:t>
      </w:r>
      <w:r>
        <w:rPr>
          <w:rFonts w:ascii="Arial" w:hAnsi="Arial" w:cs="Arial"/>
          <w:color w:val="000000"/>
        </w:rPr>
        <w:t>a análise</w:t>
      </w:r>
      <w:r w:rsidRPr="00627D02">
        <w:rPr>
          <w:rFonts w:ascii="Arial" w:hAnsi="Arial" w:cs="Arial"/>
          <w:color w:val="000000"/>
        </w:rPr>
        <w:t xml:space="preserve"> acerca do Trabalho Escravo Contemporâneo enfrentado pelas</w:t>
      </w:r>
      <w:r>
        <w:rPr>
          <w:rFonts w:ascii="Arial" w:hAnsi="Arial" w:cs="Arial"/>
          <w:color w:val="000000"/>
        </w:rPr>
        <w:t xml:space="preserve"> empregadas domésticas</w:t>
      </w:r>
      <w:r w:rsidRPr="00627D02">
        <w:rPr>
          <w:rFonts w:ascii="Arial" w:hAnsi="Arial" w:cs="Arial"/>
          <w:color w:val="000000"/>
        </w:rPr>
        <w:t xml:space="preserve"> negras no Brasil, sob a ótica dos Direitos Trabalhistas</w:t>
      </w:r>
      <w:r>
        <w:rPr>
          <w:rFonts w:ascii="Arial" w:hAnsi="Arial" w:cs="Arial"/>
          <w:color w:val="000000"/>
        </w:rPr>
        <w:t>,</w:t>
      </w:r>
      <w:r w:rsidR="00514C77">
        <w:rPr>
          <w:rFonts w:ascii="Arial" w:hAnsi="Arial" w:cs="Arial"/>
          <w:color w:val="000000"/>
        </w:rPr>
        <w:t xml:space="preserve"> considerando a observância dos direitos fundamentais reservados aos trabalhadores, bem c</w:t>
      </w:r>
      <w:r>
        <w:rPr>
          <w:rFonts w:ascii="Arial" w:hAnsi="Arial" w:cs="Arial"/>
          <w:color w:val="000000"/>
        </w:rPr>
        <w:t>omo a Lei Complementar 150/2015, que dispõe acerca dos Empregados Domésticos</w:t>
      </w:r>
      <w:r w:rsidR="00514C77">
        <w:rPr>
          <w:rFonts w:ascii="Arial" w:hAnsi="Arial" w:cs="Arial"/>
          <w:color w:val="000000"/>
        </w:rPr>
        <w:t>.</w:t>
      </w:r>
      <w:r w:rsidR="005502CC">
        <w:rPr>
          <w:rFonts w:ascii="Arial" w:hAnsi="Arial" w:cs="Arial"/>
          <w:color w:val="000000"/>
        </w:rPr>
        <w:t xml:space="preserve"> A existência do fenômeno do trabalho doméstico análogo ao de escravo, representa um </w:t>
      </w:r>
      <w:r w:rsidR="006C3F6A">
        <w:rPr>
          <w:rFonts w:ascii="Arial" w:hAnsi="Arial" w:cs="Arial"/>
          <w:color w:val="000000"/>
        </w:rPr>
        <w:t>retrocesso</w:t>
      </w:r>
      <w:r w:rsidR="005502CC">
        <w:rPr>
          <w:rFonts w:ascii="Arial" w:hAnsi="Arial" w:cs="Arial"/>
          <w:color w:val="000000"/>
        </w:rPr>
        <w:t xml:space="preserve"> para o desenvolvimento do trabalho digno</w:t>
      </w:r>
      <w:r w:rsidR="003A6DDC">
        <w:rPr>
          <w:rFonts w:ascii="Arial" w:hAnsi="Arial" w:cs="Arial"/>
          <w:color w:val="000000"/>
        </w:rPr>
        <w:t xml:space="preserve"> das mulheres negras</w:t>
      </w:r>
      <w:r w:rsidR="005502CC">
        <w:rPr>
          <w:rFonts w:ascii="Arial" w:hAnsi="Arial" w:cs="Arial"/>
          <w:color w:val="000000"/>
        </w:rPr>
        <w:t xml:space="preserve"> na sociedade contemporânea, visto que remonta padrões econômicos e estruturais</w:t>
      </w:r>
      <w:r w:rsidR="00483BDA">
        <w:rPr>
          <w:rFonts w:ascii="Arial" w:hAnsi="Arial" w:cs="Arial"/>
          <w:color w:val="000000"/>
        </w:rPr>
        <w:t xml:space="preserve"> de labor</w:t>
      </w:r>
      <w:r w:rsidR="003A6DDC">
        <w:rPr>
          <w:rFonts w:ascii="Arial" w:hAnsi="Arial" w:cs="Arial"/>
          <w:color w:val="000000"/>
        </w:rPr>
        <w:t>, remanescentes do período colonial no país, estes</w:t>
      </w:r>
      <w:r w:rsidR="005502CC">
        <w:rPr>
          <w:rFonts w:ascii="Arial" w:hAnsi="Arial" w:cs="Arial"/>
          <w:color w:val="000000"/>
        </w:rPr>
        <w:t xml:space="preserve"> a muito superados </w:t>
      </w:r>
      <w:r w:rsidR="00FD33EE">
        <w:rPr>
          <w:rFonts w:ascii="Arial" w:hAnsi="Arial" w:cs="Arial"/>
          <w:color w:val="000000"/>
        </w:rPr>
        <w:t>pela doutrina e legislação brasileira</w:t>
      </w:r>
      <w:r w:rsidR="005502CC">
        <w:rPr>
          <w:rFonts w:ascii="Arial" w:hAnsi="Arial" w:cs="Arial"/>
          <w:color w:val="000000"/>
        </w:rPr>
        <w:t>,</w:t>
      </w:r>
      <w:r w:rsidR="003A6DDC">
        <w:rPr>
          <w:rFonts w:ascii="Arial" w:hAnsi="Arial" w:cs="Arial"/>
          <w:color w:val="000000"/>
        </w:rPr>
        <w:t xml:space="preserve"> que em seu cerne </w:t>
      </w:r>
      <w:r w:rsidR="006D0CB8">
        <w:rPr>
          <w:rFonts w:ascii="Arial" w:hAnsi="Arial" w:cs="Arial"/>
          <w:color w:val="000000"/>
        </w:rPr>
        <w:t>preveem</w:t>
      </w:r>
      <w:r w:rsidR="003A6DDC">
        <w:rPr>
          <w:rFonts w:ascii="Arial" w:hAnsi="Arial" w:cs="Arial"/>
          <w:color w:val="000000"/>
        </w:rPr>
        <w:t xml:space="preserve"> a todos dignidade e princípios que visam a proteção do direto de todos os trabalhadores</w:t>
      </w:r>
      <w:r w:rsidR="00483BDA">
        <w:rPr>
          <w:rFonts w:ascii="Arial" w:hAnsi="Arial" w:cs="Arial"/>
          <w:color w:val="000000"/>
        </w:rPr>
        <w:t>,</w:t>
      </w:r>
      <w:r w:rsidR="006C3F6A">
        <w:rPr>
          <w:rFonts w:ascii="Arial" w:hAnsi="Arial" w:cs="Arial"/>
          <w:color w:val="000000"/>
        </w:rPr>
        <w:t xml:space="preserve"> e também a </w:t>
      </w:r>
      <w:r w:rsidR="00483BDA">
        <w:rPr>
          <w:rFonts w:ascii="Arial" w:hAnsi="Arial" w:cs="Arial"/>
          <w:color w:val="000000"/>
        </w:rPr>
        <w:t>criminalização da supe</w:t>
      </w:r>
      <w:r w:rsidR="006C3F6A">
        <w:rPr>
          <w:rFonts w:ascii="Arial" w:hAnsi="Arial" w:cs="Arial"/>
          <w:color w:val="000000"/>
        </w:rPr>
        <w:t>re</w:t>
      </w:r>
      <w:r w:rsidR="00483BDA">
        <w:rPr>
          <w:rFonts w:ascii="Arial" w:hAnsi="Arial" w:cs="Arial"/>
          <w:color w:val="000000"/>
        </w:rPr>
        <w:t>xploração d</w:t>
      </w:r>
      <w:r w:rsidR="006C3F6A">
        <w:rPr>
          <w:rFonts w:ascii="Arial" w:hAnsi="Arial" w:cs="Arial"/>
          <w:color w:val="000000"/>
        </w:rPr>
        <w:t>o trabalho.</w:t>
      </w:r>
    </w:p>
    <w:p w14:paraId="726B6967" w14:textId="538ACE38" w:rsidR="00A414E1" w:rsidRPr="00483BDA" w:rsidRDefault="003A6DDC" w:rsidP="00483BDA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Diante de tal realidade, surgiu a seguinte pergunta: Quais são os motivos que garantem a permanência do trabalho </w:t>
      </w:r>
      <w:r w:rsidR="00383B43">
        <w:rPr>
          <w:rFonts w:ascii="Arial" w:hAnsi="Arial" w:cs="Arial"/>
          <w:color w:val="000000"/>
        </w:rPr>
        <w:t>doméstico análogo ao de escravo no Brasil?</w:t>
      </w:r>
      <w:r w:rsidR="00BE75BC">
        <w:rPr>
          <w:rFonts w:ascii="Arial" w:hAnsi="Arial" w:cs="Arial"/>
          <w:color w:val="000000"/>
        </w:rPr>
        <w:t xml:space="preserve"> Para responder</w:t>
      </w:r>
      <w:r w:rsidR="007F6FE9">
        <w:rPr>
          <w:rFonts w:ascii="Arial" w:hAnsi="Arial" w:cs="Arial"/>
          <w:color w:val="000000"/>
        </w:rPr>
        <w:t xml:space="preserve"> o questionamento</w:t>
      </w:r>
      <w:r w:rsidR="00BE75BC">
        <w:rPr>
          <w:rFonts w:ascii="Arial" w:hAnsi="Arial" w:cs="Arial"/>
          <w:color w:val="000000"/>
        </w:rPr>
        <w:t xml:space="preserve">, </w:t>
      </w:r>
      <w:r w:rsidR="007F6FE9">
        <w:rPr>
          <w:rFonts w:ascii="Arial" w:hAnsi="Arial" w:cs="Arial"/>
          <w:color w:val="000000"/>
        </w:rPr>
        <w:t>a</w:t>
      </w:r>
      <w:r w:rsidR="00BE75BC">
        <w:rPr>
          <w:rFonts w:ascii="Arial" w:hAnsi="Arial" w:cs="Arial"/>
          <w:color w:val="000000"/>
        </w:rPr>
        <w:t xml:space="preserve"> pesquisa tem como objetivo geral, compreender como a estrutura histórico-social brasileira contribui para a invisibilidade das trabalhadoras domésticas negras</w:t>
      </w:r>
      <w:r w:rsidR="007F6FE9">
        <w:rPr>
          <w:rFonts w:ascii="Arial" w:hAnsi="Arial" w:cs="Arial"/>
          <w:color w:val="000000"/>
        </w:rPr>
        <w:t>, e o posicionamento do Estado acerca d</w:t>
      </w:r>
      <w:r w:rsidR="003B733D">
        <w:rPr>
          <w:rFonts w:ascii="Arial" w:hAnsi="Arial" w:cs="Arial"/>
          <w:color w:val="000000"/>
        </w:rPr>
        <w:t>este crime</w:t>
      </w:r>
      <w:r w:rsidR="007F6FE9">
        <w:rPr>
          <w:rFonts w:ascii="Arial" w:hAnsi="Arial" w:cs="Arial"/>
          <w:color w:val="000000"/>
        </w:rPr>
        <w:t>.</w:t>
      </w:r>
      <w:r w:rsidR="00D35C84">
        <w:rPr>
          <w:rFonts w:ascii="Arial" w:hAnsi="Arial" w:cs="Arial"/>
          <w:color w:val="000000"/>
        </w:rPr>
        <w:t xml:space="preserve"> Neste contexto</w:t>
      </w:r>
      <w:r w:rsidR="00514C77">
        <w:rPr>
          <w:rFonts w:ascii="Arial" w:hAnsi="Arial" w:cs="Arial"/>
          <w:color w:val="000000"/>
        </w:rPr>
        <w:t>,</w:t>
      </w:r>
      <w:r w:rsidR="003B733D">
        <w:rPr>
          <w:rFonts w:ascii="Arial" w:hAnsi="Arial" w:cs="Arial"/>
          <w:color w:val="000000"/>
        </w:rPr>
        <w:t xml:space="preserve"> para descrever a temática, os objetivos específicos serão</w:t>
      </w:r>
      <w:r w:rsidR="006D0CB8">
        <w:rPr>
          <w:rFonts w:ascii="Arial" w:hAnsi="Arial" w:cs="Arial"/>
        </w:rPr>
        <w:t xml:space="preserve">: </w:t>
      </w:r>
      <w:r w:rsidR="003B733D">
        <w:rPr>
          <w:rFonts w:ascii="Arial" w:hAnsi="Arial" w:cs="Arial"/>
        </w:rPr>
        <w:t>analisar o</w:t>
      </w:r>
      <w:r w:rsidR="00FB65D1">
        <w:rPr>
          <w:rFonts w:ascii="Arial" w:hAnsi="Arial" w:cs="Arial"/>
        </w:rPr>
        <w:t>s aspectos históricos do trabalho escravo no Brasil</w:t>
      </w:r>
      <w:r w:rsidR="00FD33EE">
        <w:rPr>
          <w:rFonts w:ascii="Arial" w:hAnsi="Arial" w:cs="Arial"/>
        </w:rPr>
        <w:t xml:space="preserve">; </w:t>
      </w:r>
      <w:r w:rsidR="006D0CB8">
        <w:rPr>
          <w:rFonts w:ascii="Arial" w:hAnsi="Arial" w:cs="Arial"/>
        </w:rPr>
        <w:t>identificar</w:t>
      </w:r>
      <w:r w:rsidR="00FD33EE">
        <w:rPr>
          <w:rFonts w:ascii="Arial" w:hAnsi="Arial" w:cs="Arial"/>
        </w:rPr>
        <w:t xml:space="preserve"> o tratamento jurídico dado ao trabalho escravo contemporâneo; </w:t>
      </w:r>
      <w:r w:rsidR="006D0CB8">
        <w:rPr>
          <w:rFonts w:ascii="Arial" w:hAnsi="Arial" w:cs="Arial"/>
        </w:rPr>
        <w:t>verificar</w:t>
      </w:r>
      <w:r w:rsidR="00FD33EE">
        <w:rPr>
          <w:rFonts w:ascii="Arial" w:hAnsi="Arial" w:cs="Arial"/>
        </w:rPr>
        <w:t xml:space="preserve"> a evolução dos direitos dos trabalhadores domésticos; </w:t>
      </w:r>
      <w:r w:rsidR="006D0CB8">
        <w:rPr>
          <w:rFonts w:ascii="Arial" w:hAnsi="Arial" w:cs="Arial"/>
        </w:rPr>
        <w:t>discutir</w:t>
      </w:r>
      <w:r w:rsidR="00FD33EE">
        <w:rPr>
          <w:rFonts w:ascii="Arial" w:hAnsi="Arial" w:cs="Arial"/>
        </w:rPr>
        <w:t xml:space="preserve"> acerca dos indicadores socioeconômicos presentes no trabalho escravo contemporâneo no âmbito doméstico</w:t>
      </w:r>
      <w:r w:rsidR="006D0CB8">
        <w:rPr>
          <w:rFonts w:ascii="Arial" w:hAnsi="Arial" w:cs="Arial"/>
        </w:rPr>
        <w:t xml:space="preserve"> e</w:t>
      </w:r>
      <w:r w:rsidR="00FD33EE">
        <w:rPr>
          <w:rFonts w:ascii="Arial" w:hAnsi="Arial" w:cs="Arial"/>
        </w:rPr>
        <w:t xml:space="preserve"> </w:t>
      </w:r>
      <w:r w:rsidR="006D0CB8">
        <w:rPr>
          <w:rFonts w:ascii="Arial" w:hAnsi="Arial" w:cs="Arial"/>
        </w:rPr>
        <w:t>c</w:t>
      </w:r>
      <w:r w:rsidR="00FD33EE">
        <w:rPr>
          <w:rFonts w:ascii="Arial" w:hAnsi="Arial" w:cs="Arial"/>
        </w:rPr>
        <w:t>orrelacionar</w:t>
      </w:r>
      <w:r w:rsidR="006D0CB8">
        <w:rPr>
          <w:rFonts w:ascii="Arial" w:hAnsi="Arial" w:cs="Arial"/>
        </w:rPr>
        <w:t xml:space="preserve"> os posicionamentos jurisprudenciais acerca dos casos de resgate.</w:t>
      </w:r>
    </w:p>
    <w:p w14:paraId="1DB78D95" w14:textId="77777777" w:rsidR="00A414E1" w:rsidRPr="00722F80" w:rsidRDefault="00A414E1" w:rsidP="00F61160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25BF440E" w14:textId="1B54E969" w:rsidR="00664BEB" w:rsidRDefault="00664BEB" w:rsidP="00F611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22F8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2 </w:t>
      </w:r>
      <w:r w:rsidR="005F6056">
        <w:rPr>
          <w:rFonts w:ascii="Arial" w:eastAsia="Times New Roman" w:hAnsi="Arial" w:cs="Arial"/>
          <w:b/>
          <w:color w:val="000000"/>
          <w:sz w:val="24"/>
          <w:szCs w:val="24"/>
        </w:rPr>
        <w:t>METODOLOGIA</w:t>
      </w:r>
    </w:p>
    <w:p w14:paraId="35A28608" w14:textId="77777777" w:rsidR="00F61160" w:rsidRPr="00722F80" w:rsidRDefault="00F61160" w:rsidP="00F611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D05070A" w14:textId="38A7B3C9" w:rsidR="0087633D" w:rsidRDefault="0087633D" w:rsidP="0087633D">
      <w:pPr>
        <w:pStyle w:val="NormalWeb"/>
        <w:spacing w:before="120" w:beforeAutospacing="0" w:after="12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 desenvolver da pesquisa compreende como base metodológica, uma abordagem qualitativa,</w:t>
      </w:r>
      <w:r w:rsidR="00B37AE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explicativa</w:t>
      </w:r>
      <w:r w:rsidR="00B37AEE">
        <w:rPr>
          <w:rFonts w:ascii="Arial" w:hAnsi="Arial" w:cs="Arial"/>
          <w:color w:val="000000"/>
        </w:rPr>
        <w:t xml:space="preserve"> e bibliográfica </w:t>
      </w:r>
      <w:r>
        <w:rPr>
          <w:rFonts w:ascii="Arial" w:hAnsi="Arial" w:cs="Arial"/>
          <w:color w:val="000000"/>
        </w:rPr>
        <w:t>analisando os aspectos jurídicos</w:t>
      </w:r>
      <w:r w:rsidR="00DC098A">
        <w:rPr>
          <w:rFonts w:ascii="Arial" w:hAnsi="Arial" w:cs="Arial"/>
          <w:color w:val="000000"/>
        </w:rPr>
        <w:t xml:space="preserve"> do Trabalho </w:t>
      </w:r>
      <w:r w:rsidR="00562504">
        <w:rPr>
          <w:rFonts w:ascii="Arial" w:hAnsi="Arial" w:cs="Arial"/>
          <w:color w:val="000000"/>
        </w:rPr>
        <w:t>Escravo Contemporâneo sob a ótica da população negra</w:t>
      </w:r>
      <w:r w:rsidR="00765D3A">
        <w:rPr>
          <w:rFonts w:ascii="Arial" w:hAnsi="Arial" w:cs="Arial"/>
          <w:color w:val="000000"/>
        </w:rPr>
        <w:t>,</w:t>
      </w:r>
      <w:r w:rsidR="00562504">
        <w:rPr>
          <w:rFonts w:ascii="Arial" w:hAnsi="Arial" w:cs="Arial"/>
          <w:color w:val="000000"/>
        </w:rPr>
        <w:t xml:space="preserve"> de acordo com os conceitos de</w:t>
      </w:r>
      <w:r w:rsidR="00837FDD">
        <w:rPr>
          <w:rFonts w:ascii="Arial" w:hAnsi="Arial" w:cs="Arial"/>
          <w:color w:val="000000"/>
        </w:rPr>
        <w:t xml:space="preserve"> </w:t>
      </w:r>
      <w:r w:rsidR="00562504">
        <w:rPr>
          <w:rFonts w:ascii="Arial" w:hAnsi="Arial" w:cs="Arial"/>
          <w:color w:val="000000"/>
        </w:rPr>
        <w:t>Roussenq Alves (2019)</w:t>
      </w:r>
      <w:r>
        <w:rPr>
          <w:rFonts w:ascii="Arial" w:hAnsi="Arial" w:cs="Arial"/>
          <w:color w:val="000000"/>
        </w:rPr>
        <w:t>,</w:t>
      </w:r>
      <w:r w:rsidR="00562504">
        <w:rPr>
          <w:rFonts w:ascii="Arial" w:hAnsi="Arial" w:cs="Arial"/>
          <w:color w:val="000000"/>
        </w:rPr>
        <w:t xml:space="preserve"> e a evolução dos Direitos das Empregadas Domésticas, </w:t>
      </w:r>
      <w:r w:rsidR="00837FDD">
        <w:rPr>
          <w:rFonts w:ascii="Arial" w:hAnsi="Arial" w:cs="Arial"/>
          <w:color w:val="000000"/>
        </w:rPr>
        <w:t xml:space="preserve">segundo o entendimento </w:t>
      </w:r>
      <w:r w:rsidR="00D529B1">
        <w:rPr>
          <w:rFonts w:ascii="Arial" w:hAnsi="Arial" w:cs="Arial"/>
          <w:color w:val="000000"/>
        </w:rPr>
        <w:t>de Freitas e</w:t>
      </w:r>
      <w:r w:rsidR="009E620F">
        <w:rPr>
          <w:rFonts w:ascii="Arial" w:hAnsi="Arial" w:cs="Arial"/>
          <w:color w:val="000000"/>
        </w:rPr>
        <w:t xml:space="preserve"> </w:t>
      </w:r>
      <w:r w:rsidR="00D529B1">
        <w:rPr>
          <w:rFonts w:ascii="Arial" w:hAnsi="Arial" w:cs="Arial"/>
          <w:color w:val="000000"/>
        </w:rPr>
        <w:t xml:space="preserve">Paiva </w:t>
      </w:r>
      <w:commentRangeStart w:id="0"/>
      <w:r w:rsidR="00D529B1">
        <w:rPr>
          <w:rFonts w:ascii="Arial" w:hAnsi="Arial" w:cs="Arial"/>
          <w:color w:val="000000"/>
        </w:rPr>
        <w:t>(201</w:t>
      </w:r>
      <w:r w:rsidR="00620316">
        <w:rPr>
          <w:rFonts w:ascii="Arial" w:hAnsi="Arial" w:cs="Arial"/>
          <w:color w:val="000000"/>
        </w:rPr>
        <w:t>8</w:t>
      </w:r>
      <w:r w:rsidR="00D529B1">
        <w:rPr>
          <w:rFonts w:ascii="Arial" w:hAnsi="Arial" w:cs="Arial"/>
          <w:color w:val="000000"/>
        </w:rPr>
        <w:t>),</w:t>
      </w:r>
      <w:r w:rsidR="0007762A">
        <w:rPr>
          <w:rFonts w:ascii="Arial" w:hAnsi="Arial" w:cs="Arial"/>
          <w:color w:val="000000"/>
        </w:rPr>
        <w:t xml:space="preserve"> </w:t>
      </w:r>
      <w:commentRangeEnd w:id="0"/>
      <w:r w:rsidR="00DD2C9B">
        <w:rPr>
          <w:rStyle w:val="Refdecomentrio"/>
          <w:rFonts w:asciiTheme="minorHAnsi" w:eastAsiaTheme="minorHAnsi" w:hAnsiTheme="minorHAnsi" w:cstheme="minorBidi"/>
          <w:lang w:eastAsia="en-US"/>
        </w:rPr>
        <w:commentReference w:id="0"/>
      </w:r>
      <w:r w:rsidR="0007762A">
        <w:rPr>
          <w:rFonts w:ascii="Arial" w:hAnsi="Arial" w:cs="Arial"/>
          <w:color w:val="000000"/>
        </w:rPr>
        <w:t>estabelecendo um comparativo entre o posicionamento</w:t>
      </w:r>
      <w:r w:rsidR="005A4471">
        <w:rPr>
          <w:rFonts w:ascii="Arial" w:hAnsi="Arial" w:cs="Arial"/>
          <w:color w:val="000000"/>
        </w:rPr>
        <w:t xml:space="preserve"> </w:t>
      </w:r>
      <w:r w:rsidR="0007762A">
        <w:rPr>
          <w:rFonts w:ascii="Arial" w:hAnsi="Arial" w:cs="Arial"/>
          <w:color w:val="000000"/>
        </w:rPr>
        <w:t xml:space="preserve">do Ministério Público do Trabalho </w:t>
      </w:r>
      <w:r w:rsidR="005A4471">
        <w:rPr>
          <w:rFonts w:ascii="Arial" w:hAnsi="Arial" w:cs="Arial"/>
          <w:color w:val="000000"/>
        </w:rPr>
        <w:t xml:space="preserve">e as decisões jurisprudenciais acerca do tema. </w:t>
      </w:r>
      <w:r w:rsidR="00707FDF">
        <w:rPr>
          <w:rFonts w:ascii="Arial" w:hAnsi="Arial" w:cs="Arial"/>
          <w:color w:val="000000"/>
        </w:rPr>
        <w:t xml:space="preserve">Verificando </w:t>
      </w:r>
      <w:r w:rsidR="005A4471">
        <w:rPr>
          <w:rFonts w:ascii="Arial" w:hAnsi="Arial" w:cs="Arial"/>
          <w:color w:val="000000"/>
        </w:rPr>
        <w:t>os desdobramentos da Lei Complementar 150/2015</w:t>
      </w:r>
      <w:r w:rsidR="00715542">
        <w:rPr>
          <w:rFonts w:ascii="Arial" w:hAnsi="Arial" w:cs="Arial"/>
          <w:color w:val="000000"/>
        </w:rPr>
        <w:t>, como forma de identificar a efetividade do texto jurídico, através</w:t>
      </w:r>
      <w:r w:rsidR="00F4580D">
        <w:rPr>
          <w:rFonts w:ascii="Arial" w:hAnsi="Arial" w:cs="Arial"/>
          <w:color w:val="000000"/>
        </w:rPr>
        <w:t xml:space="preserve"> de dados</w:t>
      </w:r>
      <w:r w:rsidR="00715542">
        <w:rPr>
          <w:rFonts w:ascii="Arial" w:hAnsi="Arial" w:cs="Arial"/>
          <w:color w:val="000000"/>
        </w:rPr>
        <w:t xml:space="preserve"> </w:t>
      </w:r>
      <w:r w:rsidR="00B37AEE">
        <w:rPr>
          <w:rFonts w:ascii="Arial" w:hAnsi="Arial" w:cs="Arial"/>
          <w:color w:val="000000"/>
        </w:rPr>
        <w:t>da Organização Internacional do Trabalho (OIT).</w:t>
      </w:r>
    </w:p>
    <w:p w14:paraId="3BD62ACC" w14:textId="59CB7768" w:rsidR="00F13829" w:rsidRDefault="00F13829" w:rsidP="00F13829">
      <w:pPr>
        <w:pStyle w:val="NormalWeb"/>
        <w:spacing w:before="120" w:beforeAutospacing="0" w:after="120" w:afterAutospacing="0"/>
        <w:jc w:val="both"/>
        <w:rPr>
          <w:rFonts w:ascii="Arial" w:hAnsi="Arial" w:cs="Arial"/>
          <w:color w:val="000000"/>
        </w:rPr>
      </w:pPr>
    </w:p>
    <w:p w14:paraId="2DB9857F" w14:textId="77777777" w:rsidR="00F13829" w:rsidRDefault="00F13829" w:rsidP="00F13829">
      <w:pPr>
        <w:pStyle w:val="NormalWeb"/>
        <w:spacing w:before="120" w:beforeAutospacing="0" w:after="120" w:afterAutospacing="0"/>
        <w:jc w:val="both"/>
      </w:pPr>
    </w:p>
    <w:p w14:paraId="7E3D1D36" w14:textId="77777777" w:rsidR="00CF1E87" w:rsidRDefault="00CF1E87" w:rsidP="00F611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723FCE7C" w14:textId="7D4CB58E" w:rsidR="00F61160" w:rsidRDefault="00CF1E87" w:rsidP="008052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7890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 xml:space="preserve">3 </w:t>
      </w:r>
      <w:r w:rsidR="005F6056">
        <w:rPr>
          <w:rFonts w:ascii="Arial" w:eastAsia="Times New Roman" w:hAnsi="Arial" w:cs="Arial"/>
          <w:b/>
          <w:color w:val="000000"/>
          <w:sz w:val="24"/>
          <w:szCs w:val="24"/>
        </w:rPr>
        <w:t>RESULTADOS E DISCUSSÕES</w:t>
      </w:r>
    </w:p>
    <w:p w14:paraId="1A630660" w14:textId="77777777" w:rsidR="00805226" w:rsidRPr="00805226" w:rsidRDefault="00805226" w:rsidP="008052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EF51ED5" w14:textId="31866406" w:rsidR="008E704E" w:rsidRDefault="005755D8" w:rsidP="008E704E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primórdios da construção da sociedade brasileira, o fenômeno da escravidão moldou, segundo Bauer e Costa (2020), a estrutura d</w:t>
      </w:r>
      <w:r w:rsidR="00705D0B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tratamento dado a população afrodescendente, tendo se perpetuado por mais de 300 anos.</w:t>
      </w:r>
      <w:r w:rsidR="002D5D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2D5D80">
        <w:rPr>
          <w:rFonts w:ascii="Arial" w:hAnsi="Arial" w:cs="Arial"/>
          <w:sz w:val="24"/>
          <w:szCs w:val="24"/>
        </w:rPr>
        <w:t>s negros escravizados caracterizavam a principal mão de obra da época,</w:t>
      </w:r>
      <w:r w:rsidR="008E704E">
        <w:rPr>
          <w:rFonts w:ascii="Arial" w:hAnsi="Arial" w:cs="Arial"/>
          <w:sz w:val="24"/>
          <w:szCs w:val="24"/>
        </w:rPr>
        <w:t xml:space="preserve"> como</w:t>
      </w:r>
      <w:r w:rsidR="00016CB5">
        <w:rPr>
          <w:rFonts w:ascii="Arial" w:hAnsi="Arial" w:cs="Arial"/>
          <w:sz w:val="24"/>
          <w:szCs w:val="24"/>
        </w:rPr>
        <w:t xml:space="preserve"> </w:t>
      </w:r>
      <w:r w:rsidR="008E704E">
        <w:rPr>
          <w:rFonts w:ascii="Arial" w:hAnsi="Arial" w:cs="Arial"/>
          <w:sz w:val="24"/>
          <w:szCs w:val="24"/>
        </w:rPr>
        <w:t xml:space="preserve">afirma Gomes (2022), </w:t>
      </w:r>
      <w:r w:rsidR="002D5D80">
        <w:rPr>
          <w:rFonts w:ascii="Arial" w:hAnsi="Arial" w:cs="Arial"/>
          <w:sz w:val="24"/>
          <w:szCs w:val="24"/>
        </w:rPr>
        <w:t>os mesmos desempenhavam atividades que variavam desde</w:t>
      </w:r>
      <w:r w:rsidR="008E704E">
        <w:rPr>
          <w:rFonts w:ascii="Arial" w:hAnsi="Arial" w:cs="Arial"/>
          <w:sz w:val="24"/>
          <w:szCs w:val="24"/>
        </w:rPr>
        <w:t xml:space="preserve"> o cultivo de lavouras aos afazeres domésticos, desempenhando “todas as necessidades dos seus senhores”.</w:t>
      </w:r>
      <w:r w:rsidR="0053281D">
        <w:rPr>
          <w:rFonts w:ascii="Arial" w:hAnsi="Arial" w:cs="Arial"/>
          <w:sz w:val="24"/>
          <w:szCs w:val="24"/>
        </w:rPr>
        <w:t xml:space="preserve"> </w:t>
      </w:r>
      <w:r w:rsidR="00F503F0">
        <w:rPr>
          <w:rFonts w:ascii="Arial" w:hAnsi="Arial" w:cs="Arial"/>
          <w:sz w:val="24"/>
          <w:szCs w:val="24"/>
        </w:rPr>
        <w:t xml:space="preserve">Tal modalidade econômica só foi abolida </w:t>
      </w:r>
      <w:r w:rsidR="008E704E">
        <w:rPr>
          <w:rFonts w:ascii="Arial" w:hAnsi="Arial" w:cs="Arial"/>
          <w:sz w:val="24"/>
          <w:szCs w:val="24"/>
        </w:rPr>
        <w:t>no ano de 1888, com a i</w:t>
      </w:r>
      <w:r w:rsidR="00016CB5">
        <w:rPr>
          <w:rFonts w:ascii="Arial" w:hAnsi="Arial" w:cs="Arial"/>
          <w:sz w:val="24"/>
          <w:szCs w:val="24"/>
        </w:rPr>
        <w:t>nstauração</w:t>
      </w:r>
      <w:r w:rsidR="008E704E">
        <w:rPr>
          <w:rFonts w:ascii="Arial" w:hAnsi="Arial" w:cs="Arial"/>
          <w:sz w:val="24"/>
          <w:szCs w:val="24"/>
        </w:rPr>
        <w:t xml:space="preserve"> da Lei Áurea, porém, </w:t>
      </w:r>
      <w:r w:rsidR="00016CB5">
        <w:rPr>
          <w:rFonts w:ascii="Arial" w:hAnsi="Arial" w:cs="Arial"/>
          <w:sz w:val="24"/>
          <w:szCs w:val="24"/>
        </w:rPr>
        <w:t>de acordo com</w:t>
      </w:r>
      <w:r w:rsidR="0053281D">
        <w:rPr>
          <w:rFonts w:ascii="Arial" w:hAnsi="Arial" w:cs="Arial"/>
          <w:sz w:val="24"/>
          <w:szCs w:val="24"/>
        </w:rPr>
        <w:t xml:space="preserve"> </w:t>
      </w:r>
      <w:r w:rsidR="008E704E">
        <w:rPr>
          <w:rFonts w:ascii="Arial" w:hAnsi="Arial" w:cs="Arial"/>
          <w:sz w:val="24"/>
          <w:szCs w:val="24"/>
        </w:rPr>
        <w:t>Roussenq Alves (2019), a população preta não foi introduzida no ideário da cidadania</w:t>
      </w:r>
      <w:r w:rsidR="00B76937">
        <w:rPr>
          <w:rFonts w:ascii="Arial" w:hAnsi="Arial" w:cs="Arial"/>
          <w:sz w:val="24"/>
          <w:szCs w:val="24"/>
        </w:rPr>
        <w:t>,</w:t>
      </w:r>
      <w:r w:rsidR="008E704E">
        <w:rPr>
          <w:rFonts w:ascii="Arial" w:hAnsi="Arial" w:cs="Arial"/>
          <w:sz w:val="24"/>
          <w:szCs w:val="24"/>
        </w:rPr>
        <w:t xml:space="preserve"> ao invés disto, os grupos foram organizados através do seu fenótipo, e aos negros, dentro da perspectiva laboral, foi imposto o sistema </w:t>
      </w:r>
      <w:r w:rsidR="00833318">
        <w:rPr>
          <w:rFonts w:ascii="Arial" w:hAnsi="Arial" w:cs="Arial"/>
          <w:sz w:val="24"/>
          <w:szCs w:val="24"/>
        </w:rPr>
        <w:t xml:space="preserve">descrito </w:t>
      </w:r>
      <w:r w:rsidR="008E704E">
        <w:rPr>
          <w:rFonts w:ascii="Arial" w:hAnsi="Arial" w:cs="Arial"/>
          <w:sz w:val="24"/>
          <w:szCs w:val="24"/>
        </w:rPr>
        <w:t>como “escravidão em liberdade”.</w:t>
      </w:r>
    </w:p>
    <w:p w14:paraId="05A3C472" w14:textId="6EDC8925" w:rsidR="00D5329A" w:rsidRDefault="00016CB5" w:rsidP="00D5329A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Atualmente, </w:t>
      </w:r>
      <w:r w:rsidR="00833318">
        <w:rPr>
          <w:rFonts w:ascii="Arial" w:hAnsi="Arial" w:cs="Arial"/>
          <w:sz w:val="24"/>
          <w:szCs w:val="24"/>
        </w:rPr>
        <w:t xml:space="preserve">com o advento da Constituição Federal de 1988, em seu </w:t>
      </w:r>
      <w:r w:rsidR="00EE2D65">
        <w:rPr>
          <w:rFonts w:ascii="Arial" w:hAnsi="Arial" w:cs="Arial"/>
          <w:sz w:val="24"/>
          <w:szCs w:val="24"/>
        </w:rPr>
        <w:t>artigo 1° inciso III</w:t>
      </w:r>
      <w:r w:rsidR="00833318">
        <w:rPr>
          <w:rFonts w:ascii="Arial" w:hAnsi="Arial" w:cs="Arial"/>
          <w:sz w:val="24"/>
          <w:szCs w:val="24"/>
        </w:rPr>
        <w:t xml:space="preserve">, o Estado Democrático de Direito </w:t>
      </w:r>
      <w:r w:rsidR="00EE2D65">
        <w:rPr>
          <w:rFonts w:ascii="Arial" w:hAnsi="Arial" w:cs="Arial"/>
          <w:sz w:val="24"/>
          <w:szCs w:val="24"/>
        </w:rPr>
        <w:t>garante a dignidade da pessoa humana como um de seus principais fundamentos, não mais se admit</w:t>
      </w:r>
      <w:r w:rsidR="00833318">
        <w:rPr>
          <w:rFonts w:ascii="Arial" w:hAnsi="Arial" w:cs="Arial"/>
          <w:sz w:val="24"/>
          <w:szCs w:val="24"/>
        </w:rPr>
        <w:t>indo</w:t>
      </w:r>
      <w:r w:rsidR="00EE2D65">
        <w:rPr>
          <w:rFonts w:ascii="Arial" w:hAnsi="Arial" w:cs="Arial"/>
          <w:sz w:val="24"/>
          <w:szCs w:val="24"/>
        </w:rPr>
        <w:t xml:space="preserve"> </w:t>
      </w:r>
      <w:r w:rsidR="00B76937">
        <w:rPr>
          <w:rFonts w:ascii="Arial" w:hAnsi="Arial" w:cs="Arial"/>
          <w:sz w:val="24"/>
          <w:szCs w:val="24"/>
        </w:rPr>
        <w:t>práticas que visem a superexploração do trabalho</w:t>
      </w:r>
      <w:r w:rsidR="00833318">
        <w:rPr>
          <w:rFonts w:ascii="Arial" w:hAnsi="Arial" w:cs="Arial"/>
          <w:sz w:val="24"/>
          <w:szCs w:val="24"/>
        </w:rPr>
        <w:t>.</w:t>
      </w:r>
      <w:r w:rsidR="00B76937">
        <w:rPr>
          <w:rFonts w:ascii="Arial" w:hAnsi="Arial" w:cs="Arial"/>
          <w:sz w:val="24"/>
          <w:szCs w:val="24"/>
        </w:rPr>
        <w:t xml:space="preserve"> </w:t>
      </w:r>
      <w:r w:rsidR="00833318">
        <w:rPr>
          <w:rFonts w:ascii="Arial" w:hAnsi="Arial" w:cs="Arial"/>
          <w:sz w:val="24"/>
          <w:szCs w:val="24"/>
        </w:rPr>
        <w:t>S</w:t>
      </w:r>
      <w:r w:rsidR="00B76937">
        <w:rPr>
          <w:rFonts w:ascii="Arial" w:hAnsi="Arial" w:cs="Arial"/>
          <w:sz w:val="24"/>
          <w:szCs w:val="24"/>
        </w:rPr>
        <w:t>obre esse assunto,</w:t>
      </w:r>
      <w:r w:rsidR="00EE2D65">
        <w:rPr>
          <w:rFonts w:ascii="Arial" w:hAnsi="Arial" w:cs="Arial"/>
          <w:sz w:val="24"/>
          <w:szCs w:val="24"/>
        </w:rPr>
        <w:t xml:space="preserve"> Re</w:t>
      </w:r>
      <w:r w:rsidR="00C36CE4">
        <w:rPr>
          <w:rFonts w:ascii="Arial" w:hAnsi="Arial" w:cs="Arial"/>
          <w:sz w:val="24"/>
          <w:szCs w:val="24"/>
        </w:rPr>
        <w:t>s</w:t>
      </w:r>
      <w:r w:rsidR="00EE2D65">
        <w:rPr>
          <w:rFonts w:ascii="Arial" w:hAnsi="Arial" w:cs="Arial"/>
          <w:sz w:val="24"/>
          <w:szCs w:val="24"/>
        </w:rPr>
        <w:t>ende (2020)</w:t>
      </w:r>
      <w:r w:rsidR="00B76937">
        <w:rPr>
          <w:rFonts w:ascii="Arial" w:hAnsi="Arial" w:cs="Arial"/>
          <w:sz w:val="24"/>
          <w:szCs w:val="24"/>
        </w:rPr>
        <w:t xml:space="preserve"> afirma que, através desse princípio “veda-se a coisificação do trabalhador”, compreendendo</w:t>
      </w:r>
      <w:r w:rsidR="00833318">
        <w:rPr>
          <w:rFonts w:ascii="Arial" w:hAnsi="Arial" w:cs="Arial"/>
          <w:sz w:val="24"/>
          <w:szCs w:val="24"/>
        </w:rPr>
        <w:t xml:space="preserve"> o mesmo </w:t>
      </w:r>
      <w:r w:rsidR="00B76937">
        <w:rPr>
          <w:rFonts w:ascii="Arial" w:hAnsi="Arial" w:cs="Arial"/>
          <w:sz w:val="24"/>
          <w:szCs w:val="24"/>
        </w:rPr>
        <w:t>como um sujeito de direitos e não como instrumento para a obtenção de lucro.</w:t>
      </w:r>
      <w:r w:rsidR="00707FDF">
        <w:rPr>
          <w:rFonts w:ascii="Arial" w:hAnsi="Arial" w:cs="Arial"/>
          <w:sz w:val="24"/>
          <w:szCs w:val="24"/>
        </w:rPr>
        <w:t xml:space="preserve"> </w:t>
      </w:r>
      <w:r w:rsidR="00805226">
        <w:rPr>
          <w:rFonts w:ascii="Arial" w:hAnsi="Arial" w:cs="Arial"/>
          <w:sz w:val="24"/>
          <w:szCs w:val="24"/>
        </w:rPr>
        <w:t>No</w:t>
      </w:r>
      <w:r w:rsidR="00707FDF">
        <w:rPr>
          <w:rFonts w:ascii="Arial" w:hAnsi="Arial" w:cs="Arial"/>
          <w:sz w:val="24"/>
          <w:szCs w:val="24"/>
        </w:rPr>
        <w:t xml:space="preserve"> entanto, no</w:t>
      </w:r>
      <w:r w:rsidR="00805226">
        <w:rPr>
          <w:rFonts w:ascii="Arial" w:hAnsi="Arial" w:cs="Arial"/>
          <w:sz w:val="24"/>
          <w:szCs w:val="24"/>
        </w:rPr>
        <w:t xml:space="preserve"> ano de 1995, </w:t>
      </w:r>
      <w:r w:rsidR="00D5329A">
        <w:rPr>
          <w:rFonts w:ascii="Arial" w:hAnsi="Arial" w:cs="Arial"/>
          <w:sz w:val="24"/>
          <w:szCs w:val="24"/>
        </w:rPr>
        <w:t xml:space="preserve">de acordo com Sakamoto (2020) </w:t>
      </w:r>
      <w:r w:rsidR="00805226">
        <w:rPr>
          <w:rFonts w:ascii="Arial" w:hAnsi="Arial" w:cs="Arial"/>
          <w:sz w:val="24"/>
          <w:szCs w:val="24"/>
        </w:rPr>
        <w:t>o Brasil reconheceu perante a Organização das Nações Unidas a existência</w:t>
      </w:r>
      <w:r w:rsidR="00654928">
        <w:rPr>
          <w:rFonts w:ascii="Arial" w:hAnsi="Arial" w:cs="Arial"/>
          <w:sz w:val="24"/>
          <w:szCs w:val="24"/>
        </w:rPr>
        <w:t xml:space="preserve"> </w:t>
      </w:r>
      <w:r w:rsidR="00805226">
        <w:rPr>
          <w:rFonts w:ascii="Arial" w:hAnsi="Arial" w:cs="Arial"/>
          <w:sz w:val="24"/>
          <w:szCs w:val="24"/>
        </w:rPr>
        <w:t>fenômeno intitulado</w:t>
      </w:r>
      <w:r w:rsidR="00654928">
        <w:rPr>
          <w:rFonts w:ascii="Arial" w:hAnsi="Arial" w:cs="Arial"/>
          <w:sz w:val="24"/>
          <w:szCs w:val="24"/>
        </w:rPr>
        <w:t>,</w:t>
      </w:r>
      <w:r w:rsidR="00D5329A">
        <w:rPr>
          <w:rFonts w:ascii="Arial" w:hAnsi="Arial" w:cs="Arial"/>
          <w:sz w:val="24"/>
          <w:szCs w:val="24"/>
        </w:rPr>
        <w:t xml:space="preserve"> </w:t>
      </w:r>
      <w:r w:rsidR="00654928">
        <w:rPr>
          <w:rFonts w:ascii="Arial" w:hAnsi="Arial" w:cs="Arial"/>
          <w:sz w:val="24"/>
          <w:szCs w:val="24"/>
        </w:rPr>
        <w:t>como</w:t>
      </w:r>
      <w:r w:rsidR="00805226">
        <w:rPr>
          <w:rFonts w:ascii="Arial" w:hAnsi="Arial" w:cs="Arial"/>
          <w:sz w:val="24"/>
          <w:szCs w:val="24"/>
        </w:rPr>
        <w:t xml:space="preserve"> </w:t>
      </w:r>
      <w:r w:rsidR="00D5329A">
        <w:rPr>
          <w:rFonts w:ascii="Arial" w:hAnsi="Arial" w:cs="Arial"/>
          <w:sz w:val="24"/>
          <w:szCs w:val="24"/>
        </w:rPr>
        <w:t>e</w:t>
      </w:r>
      <w:r w:rsidR="00805226">
        <w:rPr>
          <w:rFonts w:ascii="Arial" w:hAnsi="Arial" w:cs="Arial"/>
          <w:sz w:val="24"/>
          <w:szCs w:val="24"/>
        </w:rPr>
        <w:t xml:space="preserve">scravidão </w:t>
      </w:r>
      <w:r w:rsidR="00D5329A">
        <w:rPr>
          <w:rFonts w:ascii="Arial" w:hAnsi="Arial" w:cs="Arial"/>
          <w:sz w:val="24"/>
          <w:szCs w:val="24"/>
        </w:rPr>
        <w:t>c</w:t>
      </w:r>
      <w:r w:rsidR="00805226">
        <w:rPr>
          <w:rFonts w:ascii="Arial" w:hAnsi="Arial" w:cs="Arial"/>
          <w:sz w:val="24"/>
          <w:szCs w:val="24"/>
        </w:rPr>
        <w:t>ontemporânea</w:t>
      </w:r>
      <w:r w:rsidR="00707FDF">
        <w:rPr>
          <w:rFonts w:ascii="Arial" w:hAnsi="Arial" w:cs="Arial"/>
          <w:sz w:val="24"/>
          <w:szCs w:val="24"/>
        </w:rPr>
        <w:t xml:space="preserve">, </w:t>
      </w:r>
      <w:r w:rsidR="00D5329A">
        <w:rPr>
          <w:rFonts w:ascii="Arial" w:hAnsi="Arial" w:cs="Arial"/>
          <w:sz w:val="24"/>
          <w:szCs w:val="24"/>
        </w:rPr>
        <w:t>esta que se caracteriza, conforme o Código Penal</w:t>
      </w:r>
      <w:r w:rsidR="00833318">
        <w:rPr>
          <w:rFonts w:ascii="Arial" w:hAnsi="Arial" w:cs="Arial"/>
          <w:sz w:val="24"/>
          <w:szCs w:val="24"/>
        </w:rPr>
        <w:t xml:space="preserve">, </w:t>
      </w:r>
      <w:r w:rsidR="00D5329A">
        <w:rPr>
          <w:rFonts w:ascii="Arial" w:hAnsi="Arial" w:cs="Arial"/>
          <w:sz w:val="24"/>
          <w:szCs w:val="24"/>
        </w:rPr>
        <w:t xml:space="preserve"> artigo 149,</w:t>
      </w:r>
      <w:r w:rsidR="00833318">
        <w:rPr>
          <w:rFonts w:ascii="Arial" w:hAnsi="Arial" w:cs="Arial"/>
          <w:sz w:val="24"/>
          <w:szCs w:val="24"/>
        </w:rPr>
        <w:t xml:space="preserve"> </w:t>
      </w:r>
      <w:r w:rsidR="00D5329A">
        <w:rPr>
          <w:rFonts w:ascii="Arial" w:hAnsi="Arial" w:cs="Arial"/>
          <w:sz w:val="24"/>
          <w:szCs w:val="24"/>
        </w:rPr>
        <w:t>o crime de “redução a condição análoga a de escravo”, onde o indivíduo é submetido a trabalhos forçados, jornadas exaustivas, sobrevindo também um ambiente degradante de trabalho e restrição de sua locomoção, em razão de dívidas contraídas com seu empregador.</w:t>
      </w:r>
    </w:p>
    <w:p w14:paraId="08EE50A9" w14:textId="18166EB1" w:rsidR="00805226" w:rsidRPr="00D5329A" w:rsidRDefault="00D5329A" w:rsidP="00D5329A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805226" w:rsidRPr="006D265C">
        <w:rPr>
          <w:rFonts w:ascii="Arial" w:hAnsi="Arial" w:cs="Arial"/>
          <w:sz w:val="24"/>
          <w:szCs w:val="24"/>
        </w:rPr>
        <w:t>egundo a OIT</w:t>
      </w:r>
      <w:r w:rsidR="006E57F8">
        <w:rPr>
          <w:rFonts w:ascii="Arial" w:hAnsi="Arial" w:cs="Arial"/>
          <w:sz w:val="24"/>
          <w:szCs w:val="24"/>
        </w:rPr>
        <w:t xml:space="preserve"> (2022)</w:t>
      </w:r>
      <w:r w:rsidR="00805226" w:rsidRPr="006D265C">
        <w:rPr>
          <w:rFonts w:ascii="Arial" w:hAnsi="Arial" w:cs="Arial"/>
          <w:sz w:val="24"/>
          <w:szCs w:val="24"/>
        </w:rPr>
        <w:t>, o trabalho escravo</w:t>
      </w:r>
      <w:r w:rsidR="006E57F8">
        <w:rPr>
          <w:rFonts w:ascii="Arial" w:hAnsi="Arial" w:cs="Arial"/>
          <w:sz w:val="24"/>
          <w:szCs w:val="24"/>
        </w:rPr>
        <w:t xml:space="preserve"> contemporâneo</w:t>
      </w:r>
      <w:r w:rsidR="00805226" w:rsidRPr="006D265C">
        <w:rPr>
          <w:rFonts w:ascii="Arial" w:hAnsi="Arial" w:cs="Arial"/>
          <w:sz w:val="24"/>
          <w:szCs w:val="24"/>
        </w:rPr>
        <w:t xml:space="preserve"> no Brasil afeta principalmente os setores </w:t>
      </w:r>
      <w:r w:rsidR="00C85AF5">
        <w:rPr>
          <w:rFonts w:ascii="Arial" w:hAnsi="Arial" w:cs="Arial"/>
          <w:sz w:val="24"/>
          <w:szCs w:val="24"/>
        </w:rPr>
        <w:t>ligados a serviços, manufatura, construção, agricultura e trabalho doméstico</w:t>
      </w:r>
      <w:r w:rsidR="005E31FA">
        <w:rPr>
          <w:rFonts w:ascii="Arial" w:hAnsi="Arial" w:cs="Arial"/>
          <w:sz w:val="24"/>
          <w:szCs w:val="24"/>
        </w:rPr>
        <w:t>.</w:t>
      </w:r>
      <w:r w:rsidR="00833318">
        <w:rPr>
          <w:rFonts w:ascii="Arial" w:hAnsi="Arial" w:cs="Arial"/>
          <w:sz w:val="24"/>
          <w:szCs w:val="24"/>
        </w:rPr>
        <w:t xml:space="preserve"> </w:t>
      </w:r>
      <w:r w:rsidR="0068574E">
        <w:rPr>
          <w:rFonts w:ascii="Arial" w:hAnsi="Arial" w:cs="Arial"/>
          <w:sz w:val="24"/>
          <w:szCs w:val="24"/>
        </w:rPr>
        <w:t xml:space="preserve">A respeito do </w:t>
      </w:r>
      <w:r w:rsidR="005E31FA">
        <w:rPr>
          <w:rFonts w:ascii="Arial" w:hAnsi="Arial" w:cs="Arial"/>
          <w:sz w:val="24"/>
          <w:szCs w:val="24"/>
        </w:rPr>
        <w:t>t</w:t>
      </w:r>
      <w:r w:rsidR="00BE48E5">
        <w:rPr>
          <w:rFonts w:ascii="Arial" w:hAnsi="Arial" w:cs="Arial"/>
          <w:sz w:val="24"/>
          <w:szCs w:val="24"/>
        </w:rPr>
        <w:t>rabalho doméstico, d</w:t>
      </w:r>
      <w:r w:rsidR="00880706" w:rsidRPr="00C53281">
        <w:rPr>
          <w:rFonts w:ascii="Arial" w:hAnsi="Arial" w:cs="Arial"/>
          <w:color w:val="000000" w:themeColor="text1"/>
          <w:sz w:val="24"/>
          <w:szCs w:val="24"/>
        </w:rPr>
        <w:t>ados do Instituto de Pesquisa Econômica Aplicada (</w:t>
      </w:r>
      <w:r w:rsidR="006E57F8">
        <w:rPr>
          <w:rFonts w:ascii="Arial" w:hAnsi="Arial" w:cs="Arial"/>
          <w:color w:val="000000" w:themeColor="text1"/>
          <w:sz w:val="24"/>
          <w:szCs w:val="24"/>
        </w:rPr>
        <w:t>2019)</w:t>
      </w:r>
      <w:r w:rsidR="008D6F56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BE48E5">
        <w:rPr>
          <w:rFonts w:ascii="Arial" w:hAnsi="Arial" w:cs="Arial"/>
          <w:sz w:val="24"/>
          <w:szCs w:val="24"/>
          <w:shd w:val="clear" w:color="auto" w:fill="FFFFFF"/>
        </w:rPr>
        <w:t xml:space="preserve"> demonstram que,</w:t>
      </w:r>
      <w:r w:rsidR="008D6F56">
        <w:rPr>
          <w:rFonts w:ascii="Arial" w:hAnsi="Arial" w:cs="Arial"/>
          <w:sz w:val="24"/>
          <w:szCs w:val="24"/>
          <w:shd w:val="clear" w:color="auto" w:fill="FFFFFF"/>
        </w:rPr>
        <w:t xml:space="preserve"> mais de 6 milhões de brasileiros se dedicam a</w:t>
      </w:r>
      <w:r w:rsidR="00BE48E5">
        <w:rPr>
          <w:rFonts w:ascii="Arial" w:hAnsi="Arial" w:cs="Arial"/>
          <w:sz w:val="24"/>
          <w:szCs w:val="24"/>
          <w:shd w:val="clear" w:color="auto" w:fill="FFFFFF"/>
        </w:rPr>
        <w:t xml:space="preserve"> esta modalidade</w:t>
      </w:r>
      <w:r w:rsidR="008D6F56">
        <w:rPr>
          <w:rFonts w:ascii="Arial" w:hAnsi="Arial" w:cs="Arial"/>
          <w:sz w:val="24"/>
          <w:szCs w:val="24"/>
          <w:shd w:val="clear" w:color="auto" w:fill="FFFFFF"/>
        </w:rPr>
        <w:t>, e des</w:t>
      </w:r>
      <w:r w:rsidR="00126573">
        <w:rPr>
          <w:rFonts w:ascii="Arial" w:hAnsi="Arial" w:cs="Arial"/>
          <w:sz w:val="24"/>
          <w:szCs w:val="24"/>
          <w:shd w:val="clear" w:color="auto" w:fill="FFFFFF"/>
        </w:rPr>
        <w:t>tes, 92% são mulheres, em sua maioria negras, de baixa escolaridade e oriundas de famílias de baixa renda, destacando a presença iminentemente feminina no espaço laboral doméstico.</w:t>
      </w:r>
    </w:p>
    <w:p w14:paraId="0904DC07" w14:textId="06F312EF" w:rsidR="00B9486F" w:rsidRDefault="0068574E" w:rsidP="00805226">
      <w:pPr>
        <w:spacing w:after="0"/>
        <w:ind w:firstLine="85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D</w:t>
      </w:r>
      <w:r w:rsidR="00B9486F">
        <w:rPr>
          <w:rFonts w:ascii="Arial" w:hAnsi="Arial" w:cs="Arial"/>
          <w:sz w:val="24"/>
          <w:szCs w:val="24"/>
          <w:shd w:val="clear" w:color="auto" w:fill="FFFFFF"/>
        </w:rPr>
        <w:t xml:space="preserve">esses milhões de trabalhadoras domésticas, como assim destaca </w:t>
      </w:r>
      <w:r w:rsidR="00705D0B">
        <w:rPr>
          <w:rStyle w:val="fontstyle01"/>
          <w:rFonts w:ascii="Arial" w:hAnsi="Arial" w:cs="Arial"/>
          <w:sz w:val="24"/>
          <w:szCs w:val="24"/>
        </w:rPr>
        <w:t>Wyzykowski</w:t>
      </w:r>
      <w:r w:rsidR="00B9486F">
        <w:rPr>
          <w:rFonts w:ascii="Arial" w:hAnsi="Arial" w:cs="Arial"/>
          <w:sz w:val="24"/>
          <w:szCs w:val="24"/>
          <w:shd w:val="clear" w:color="auto" w:fill="FFFFFF"/>
        </w:rPr>
        <w:t xml:space="preserve"> e</w:t>
      </w:r>
      <w:r w:rsidR="0042697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E5760">
        <w:rPr>
          <w:rFonts w:ascii="Arial" w:hAnsi="Arial" w:cs="Arial"/>
          <w:sz w:val="24"/>
          <w:szCs w:val="24"/>
          <w:shd w:val="clear" w:color="auto" w:fill="FFFFFF"/>
        </w:rPr>
        <w:t xml:space="preserve">Ribeiro (2022), o Estado Brasileiro somente </w:t>
      </w:r>
      <w:r w:rsidR="008542DE">
        <w:rPr>
          <w:rFonts w:ascii="Arial" w:hAnsi="Arial" w:cs="Arial"/>
          <w:sz w:val="24"/>
          <w:szCs w:val="24"/>
          <w:shd w:val="clear" w:color="auto" w:fill="FFFFFF"/>
        </w:rPr>
        <w:t>estendeu os</w:t>
      </w:r>
      <w:r w:rsidR="009B206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E5760">
        <w:rPr>
          <w:rFonts w:ascii="Arial" w:hAnsi="Arial" w:cs="Arial"/>
          <w:sz w:val="24"/>
          <w:szCs w:val="24"/>
          <w:shd w:val="clear" w:color="auto" w:fill="FFFFFF"/>
        </w:rPr>
        <w:t>direitos trabalhistas</w:t>
      </w:r>
      <w:r w:rsidR="009B206F">
        <w:rPr>
          <w:rFonts w:ascii="Arial" w:hAnsi="Arial" w:cs="Arial"/>
          <w:sz w:val="24"/>
          <w:szCs w:val="24"/>
          <w:shd w:val="clear" w:color="auto" w:fill="FFFFFF"/>
        </w:rPr>
        <w:t xml:space="preserve"> presentes no art. 7° da Constituição da República</w:t>
      </w:r>
      <w:r w:rsidR="004E5760">
        <w:rPr>
          <w:rFonts w:ascii="Arial" w:hAnsi="Arial" w:cs="Arial"/>
          <w:sz w:val="24"/>
          <w:szCs w:val="24"/>
          <w:shd w:val="clear" w:color="auto" w:fill="FFFFFF"/>
        </w:rPr>
        <w:t>, no ano de 2015, através da Lei Complementar nº 150/2015, que regulamentou a Emenda Constitucional 72/2013</w:t>
      </w:r>
      <w:r w:rsidR="0020304B">
        <w:rPr>
          <w:rFonts w:ascii="Arial" w:hAnsi="Arial" w:cs="Arial"/>
          <w:sz w:val="24"/>
          <w:szCs w:val="24"/>
          <w:shd w:val="clear" w:color="auto" w:fill="FFFFFF"/>
        </w:rPr>
        <w:t>, conhecida como PEC das Domésticas.</w:t>
      </w:r>
      <w:r w:rsidR="005E31FA">
        <w:rPr>
          <w:rFonts w:ascii="Arial" w:hAnsi="Arial" w:cs="Arial"/>
          <w:sz w:val="24"/>
          <w:szCs w:val="24"/>
          <w:shd w:val="clear" w:color="auto" w:fill="FFFFFF"/>
        </w:rPr>
        <w:t xml:space="preserve"> A referida lei</w:t>
      </w:r>
      <w:r w:rsidR="008542DE">
        <w:rPr>
          <w:rFonts w:ascii="Arial" w:hAnsi="Arial" w:cs="Arial"/>
          <w:sz w:val="24"/>
          <w:szCs w:val="24"/>
          <w:shd w:val="clear" w:color="auto" w:fill="FFFFFF"/>
        </w:rPr>
        <w:t xml:space="preserve"> teve como objetivo equiparar a categoria dos trabalhadores domésticos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542DE">
        <w:rPr>
          <w:rFonts w:ascii="Arial" w:hAnsi="Arial" w:cs="Arial"/>
          <w:sz w:val="24"/>
          <w:szCs w:val="24"/>
          <w:shd w:val="clear" w:color="auto" w:fill="FFFFFF"/>
        </w:rPr>
        <w:t>com as demais, trazendo a</w:t>
      </w:r>
      <w:r w:rsidR="009B206F">
        <w:rPr>
          <w:rFonts w:ascii="Arial" w:hAnsi="Arial" w:cs="Arial"/>
          <w:sz w:val="24"/>
          <w:szCs w:val="24"/>
          <w:shd w:val="clear" w:color="auto" w:fill="FFFFFF"/>
        </w:rPr>
        <w:t xml:space="preserve"> garantia do reconhecimento de seus direitos fundamentais,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no tocante a esta questão,</w:t>
      </w:r>
      <w:r w:rsidR="009B206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C01F5">
        <w:rPr>
          <w:rFonts w:ascii="Arial" w:hAnsi="Arial" w:cs="Arial"/>
          <w:sz w:val="24"/>
          <w:szCs w:val="24"/>
          <w:shd w:val="clear" w:color="auto" w:fill="FFFFFF"/>
        </w:rPr>
        <w:t>Fagundes e Silva</w:t>
      </w:r>
      <w:r w:rsidR="005E31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C01F5">
        <w:rPr>
          <w:rFonts w:ascii="Arial" w:hAnsi="Arial" w:cs="Arial"/>
          <w:sz w:val="24"/>
          <w:szCs w:val="24"/>
          <w:shd w:val="clear" w:color="auto" w:fill="FFFFFF"/>
        </w:rPr>
        <w:t>(2019) destacam que,</w:t>
      </w:r>
      <w:r w:rsidR="009B206F">
        <w:rPr>
          <w:rFonts w:ascii="Arial" w:hAnsi="Arial" w:cs="Arial"/>
          <w:sz w:val="24"/>
          <w:szCs w:val="24"/>
          <w:shd w:val="clear" w:color="auto" w:fill="FFFFFF"/>
        </w:rPr>
        <w:t xml:space="preserve"> dentro das alterações mais importantes trazidas pela lei,</w:t>
      </w:r>
      <w:r w:rsidR="008542D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0304B">
        <w:rPr>
          <w:rFonts w:ascii="Arial" w:hAnsi="Arial" w:cs="Arial"/>
          <w:sz w:val="24"/>
          <w:szCs w:val="24"/>
          <w:shd w:val="clear" w:color="auto" w:fill="FFFFFF"/>
        </w:rPr>
        <w:t>estão</w:t>
      </w:r>
      <w:r w:rsidR="009B206F">
        <w:rPr>
          <w:rFonts w:ascii="Arial" w:hAnsi="Arial" w:cs="Arial"/>
          <w:sz w:val="24"/>
          <w:szCs w:val="24"/>
          <w:shd w:val="clear" w:color="auto" w:fill="FFFFFF"/>
        </w:rPr>
        <w:t>: a garantia do</w:t>
      </w:r>
      <w:r w:rsidR="0020304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31C02">
        <w:rPr>
          <w:rFonts w:ascii="Arial" w:hAnsi="Arial" w:cs="Arial"/>
          <w:sz w:val="24"/>
          <w:szCs w:val="24"/>
          <w:shd w:val="clear" w:color="auto" w:fill="FFFFFF"/>
        </w:rPr>
        <w:t xml:space="preserve">salário mínimo, a irredutibilidade salarial, a anotação na carteira de trabalho e previdência social, criminalização da </w:t>
      </w:r>
      <w:r w:rsidR="00031C02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retenção dolosa do salário, adicional noturno, </w:t>
      </w:r>
      <w:r w:rsidR="009B206F">
        <w:rPr>
          <w:rFonts w:ascii="Arial" w:hAnsi="Arial" w:cs="Arial"/>
          <w:sz w:val="24"/>
          <w:szCs w:val="24"/>
          <w:shd w:val="clear" w:color="auto" w:fill="FFFFFF"/>
        </w:rPr>
        <w:t xml:space="preserve">como também o </w:t>
      </w:r>
      <w:r w:rsidR="00031C02">
        <w:rPr>
          <w:rFonts w:ascii="Arial" w:hAnsi="Arial" w:cs="Arial"/>
          <w:sz w:val="24"/>
          <w:szCs w:val="24"/>
          <w:shd w:val="clear" w:color="auto" w:fill="FFFFFF"/>
        </w:rPr>
        <w:t>adicional de acompanhamento em viagem, a garantia do repouso semanal remunerado e feriado</w:t>
      </w:r>
      <w:r w:rsidR="009B206F">
        <w:rPr>
          <w:rFonts w:ascii="Arial" w:hAnsi="Arial" w:cs="Arial"/>
          <w:sz w:val="24"/>
          <w:szCs w:val="24"/>
          <w:shd w:val="clear" w:color="auto" w:fill="FFFFFF"/>
        </w:rPr>
        <w:t xml:space="preserve">s. </w:t>
      </w:r>
    </w:p>
    <w:p w14:paraId="0CA80D70" w14:textId="2BA2A9F2" w:rsidR="00031C02" w:rsidRDefault="00031C02" w:rsidP="00D76B2B">
      <w:pPr>
        <w:spacing w:after="0"/>
        <w:ind w:firstLine="85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No entanto</w:t>
      </w:r>
      <w:r w:rsidR="005C1181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9B206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C1181">
        <w:rPr>
          <w:rFonts w:ascii="Arial" w:hAnsi="Arial" w:cs="Arial"/>
          <w:sz w:val="24"/>
          <w:szCs w:val="24"/>
          <w:shd w:val="clear" w:color="auto" w:fill="FFFFFF"/>
        </w:rPr>
        <w:t>mesmo com a existência dos direitos</w:t>
      </w:r>
      <w:r w:rsidR="0068574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C1181">
        <w:rPr>
          <w:rFonts w:ascii="Arial" w:hAnsi="Arial" w:cs="Arial"/>
          <w:sz w:val="24"/>
          <w:szCs w:val="24"/>
          <w:shd w:val="clear" w:color="auto" w:fill="FFFFFF"/>
        </w:rPr>
        <w:t>mencionados anteriormente,</w:t>
      </w:r>
      <w:r w:rsidR="0042697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B206F">
        <w:rPr>
          <w:rFonts w:ascii="Arial" w:hAnsi="Arial" w:cs="Arial"/>
          <w:sz w:val="24"/>
          <w:szCs w:val="24"/>
          <w:shd w:val="clear" w:color="auto" w:fill="FFFFFF"/>
        </w:rPr>
        <w:t>o trabalho doméstico análogo ao de escravo, ainda se mostra como uma</w:t>
      </w:r>
      <w:r w:rsidR="0042697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B206F">
        <w:rPr>
          <w:rFonts w:ascii="Arial" w:hAnsi="Arial" w:cs="Arial"/>
          <w:sz w:val="24"/>
          <w:szCs w:val="24"/>
          <w:shd w:val="clear" w:color="auto" w:fill="FFFFFF"/>
        </w:rPr>
        <w:t>realidade no país</w:t>
      </w:r>
      <w:r w:rsidR="00426978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68574E">
        <w:rPr>
          <w:rFonts w:ascii="Arial" w:hAnsi="Arial" w:cs="Arial"/>
          <w:sz w:val="24"/>
          <w:szCs w:val="24"/>
          <w:shd w:val="clear" w:color="auto" w:fill="FFFFFF"/>
        </w:rPr>
        <w:t xml:space="preserve"> segundo </w:t>
      </w:r>
      <w:r w:rsidR="00705D0B">
        <w:rPr>
          <w:rStyle w:val="fontstyle01"/>
          <w:rFonts w:ascii="Arial" w:hAnsi="Arial" w:cs="Arial"/>
          <w:sz w:val="24"/>
          <w:szCs w:val="24"/>
        </w:rPr>
        <w:t>Wyzykowski</w:t>
      </w:r>
      <w:r w:rsidR="00D76B2B">
        <w:rPr>
          <w:rFonts w:ascii="Arial" w:hAnsi="Arial" w:cs="Arial"/>
          <w:sz w:val="24"/>
          <w:szCs w:val="24"/>
          <w:shd w:val="clear" w:color="auto" w:fill="FFFFFF"/>
        </w:rPr>
        <w:t xml:space="preserve"> e Ribeiro (2022)</w:t>
      </w:r>
      <w:r w:rsidR="0068574E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D76B2B">
        <w:rPr>
          <w:rFonts w:ascii="Arial" w:hAnsi="Arial" w:cs="Arial"/>
          <w:sz w:val="24"/>
          <w:szCs w:val="24"/>
          <w:shd w:val="clear" w:color="auto" w:fill="FFFFFF"/>
        </w:rPr>
        <w:t xml:space="preserve"> na maioria dos casos, os vínculos de emprego são </w:t>
      </w:r>
      <w:r w:rsidR="00BB3BE5">
        <w:rPr>
          <w:rFonts w:ascii="Arial" w:hAnsi="Arial" w:cs="Arial"/>
          <w:sz w:val="24"/>
          <w:szCs w:val="24"/>
          <w:shd w:val="clear" w:color="auto" w:fill="FFFFFF"/>
        </w:rPr>
        <w:t>camuflados</w:t>
      </w:r>
      <w:r w:rsidR="00D76B2B">
        <w:rPr>
          <w:rFonts w:ascii="Arial" w:hAnsi="Arial" w:cs="Arial"/>
          <w:sz w:val="24"/>
          <w:szCs w:val="24"/>
          <w:shd w:val="clear" w:color="auto" w:fill="FFFFFF"/>
        </w:rPr>
        <w:t xml:space="preserve"> por relações de afinidade, onde a partir destas se mascara o trabalho forçado</w:t>
      </w:r>
      <w:r w:rsidR="00DC01F5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0B3AA8">
        <w:rPr>
          <w:rFonts w:ascii="Arial" w:hAnsi="Arial" w:cs="Arial"/>
          <w:sz w:val="24"/>
          <w:szCs w:val="24"/>
          <w:shd w:val="clear" w:color="auto" w:fill="FFFFFF"/>
        </w:rPr>
        <w:t xml:space="preserve"> Um desses casos</w:t>
      </w:r>
      <w:r w:rsidR="00274D86" w:rsidRPr="004675FE">
        <w:rPr>
          <w:rFonts w:ascii="Arial" w:hAnsi="Arial" w:cs="Arial"/>
          <w:sz w:val="24"/>
          <w:szCs w:val="24"/>
          <w:shd w:val="clear" w:color="auto" w:fill="FFFFFF"/>
        </w:rPr>
        <w:t xml:space="preserve"> ganhou repercussão da mídia internacional pelo jornal El País (2021)</w:t>
      </w:r>
      <w:r w:rsidR="00705D0B">
        <w:rPr>
          <w:rFonts w:ascii="Arial" w:hAnsi="Arial" w:cs="Arial"/>
          <w:sz w:val="24"/>
          <w:szCs w:val="24"/>
          <w:shd w:val="clear" w:color="auto" w:fill="FFFFFF"/>
        </w:rPr>
        <w:t xml:space="preserve"> destacando a existência do racismo estrutural no Brasil</w:t>
      </w:r>
      <w:r w:rsidR="00274D86" w:rsidRPr="004675FE">
        <w:rPr>
          <w:rFonts w:ascii="Arial" w:hAnsi="Arial" w:cs="Arial"/>
          <w:sz w:val="24"/>
          <w:szCs w:val="24"/>
          <w:shd w:val="clear" w:color="auto" w:fill="FFFFFF"/>
        </w:rPr>
        <w:t>, é o caso de Madalena Gordiano, mulher negra, que laborou</w:t>
      </w:r>
      <w:r w:rsidR="008E2BCF">
        <w:rPr>
          <w:rFonts w:ascii="Arial" w:hAnsi="Arial" w:cs="Arial"/>
          <w:sz w:val="24"/>
          <w:szCs w:val="24"/>
          <w:shd w:val="clear" w:color="auto" w:fill="FFFFFF"/>
        </w:rPr>
        <w:t xml:space="preserve"> desde seus oito anos, </w:t>
      </w:r>
      <w:r w:rsidR="00274D86" w:rsidRPr="004675FE">
        <w:rPr>
          <w:rFonts w:ascii="Arial" w:hAnsi="Arial" w:cs="Arial"/>
          <w:sz w:val="24"/>
          <w:szCs w:val="24"/>
          <w:shd w:val="clear" w:color="auto" w:fill="FFFFFF"/>
        </w:rPr>
        <w:t>durante quatro décadas na</w:t>
      </w:r>
      <w:r w:rsidR="004675FE" w:rsidRPr="004675FE">
        <w:rPr>
          <w:rFonts w:ascii="Arial" w:hAnsi="Arial" w:cs="Arial"/>
          <w:sz w:val="24"/>
          <w:szCs w:val="24"/>
          <w:shd w:val="clear" w:color="auto" w:fill="FFFFFF"/>
        </w:rPr>
        <w:t xml:space="preserve"> família</w:t>
      </w:r>
      <w:r w:rsidR="00274D86" w:rsidRPr="004675FE">
        <w:rPr>
          <w:rFonts w:ascii="Arial" w:hAnsi="Arial" w:cs="Arial"/>
          <w:sz w:val="24"/>
          <w:szCs w:val="24"/>
          <w:shd w:val="clear" w:color="auto" w:fill="FFFFFF"/>
        </w:rPr>
        <w:t xml:space="preserve"> do professor universitário Dálton César Milagres</w:t>
      </w:r>
      <w:r w:rsidR="00A04A18" w:rsidRPr="004675FE">
        <w:rPr>
          <w:rFonts w:ascii="Arial" w:hAnsi="Arial" w:cs="Arial"/>
          <w:sz w:val="24"/>
          <w:szCs w:val="24"/>
          <w:shd w:val="clear" w:color="auto" w:fill="FFFFFF"/>
        </w:rPr>
        <w:t>, no estado de Minas Gerais, em condições insalubres de trabalho, sem remuneração, sem férias e impedida de sair da casa de seus patrões</w:t>
      </w:r>
      <w:r w:rsidR="004675FE" w:rsidRPr="004675FE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D76B2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675FE" w:rsidRPr="004675FE">
        <w:rPr>
          <w:rFonts w:ascii="Arial" w:hAnsi="Arial" w:cs="Arial"/>
          <w:sz w:val="24"/>
          <w:szCs w:val="24"/>
          <w:shd w:val="clear" w:color="auto" w:fill="FFFFFF"/>
        </w:rPr>
        <w:t>O relatório do Ministério Público Federal,</w:t>
      </w:r>
      <w:r w:rsidR="00D76B2B">
        <w:rPr>
          <w:rFonts w:ascii="Arial" w:hAnsi="Arial" w:cs="Arial"/>
          <w:sz w:val="24"/>
          <w:szCs w:val="24"/>
          <w:shd w:val="clear" w:color="auto" w:fill="FFFFFF"/>
        </w:rPr>
        <w:t xml:space="preserve"> exposto pela matéria do jornal Él País (2021),</w:t>
      </w:r>
      <w:r w:rsidR="004675FE" w:rsidRPr="004675FE">
        <w:rPr>
          <w:rFonts w:ascii="Arial" w:hAnsi="Arial" w:cs="Arial"/>
          <w:sz w:val="24"/>
          <w:szCs w:val="24"/>
          <w:shd w:val="clear" w:color="auto" w:fill="FFFFFF"/>
        </w:rPr>
        <w:t xml:space="preserve"> apurou que Madalena Gordiano, foi resgatada no dia 26 de novembro de 2020, na cidade de Patos de Minas (MG),</w:t>
      </w:r>
      <w:r w:rsidR="00D76B2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675FE" w:rsidRPr="004675FE">
        <w:rPr>
          <w:rFonts w:ascii="Arial" w:hAnsi="Arial" w:cs="Arial"/>
          <w:sz w:val="24"/>
          <w:szCs w:val="24"/>
          <w:shd w:val="clear" w:color="auto" w:fill="FFFFFF"/>
        </w:rPr>
        <w:t xml:space="preserve">após denúncias </w:t>
      </w:r>
      <w:r w:rsidR="000B3AA8">
        <w:rPr>
          <w:rFonts w:ascii="Arial" w:hAnsi="Arial" w:cs="Arial"/>
          <w:sz w:val="24"/>
          <w:szCs w:val="24"/>
          <w:shd w:val="clear" w:color="auto" w:fill="FFFFFF"/>
        </w:rPr>
        <w:t xml:space="preserve">feitas </w:t>
      </w:r>
      <w:r w:rsidR="004675FE" w:rsidRPr="004675FE">
        <w:rPr>
          <w:rFonts w:ascii="Arial" w:hAnsi="Arial" w:cs="Arial"/>
          <w:sz w:val="24"/>
          <w:szCs w:val="24"/>
          <w:shd w:val="clear" w:color="auto" w:fill="FFFFFF"/>
        </w:rPr>
        <w:t>ao MPT</w:t>
      </w:r>
      <w:r w:rsidR="000B3AA8">
        <w:rPr>
          <w:rFonts w:ascii="Arial" w:hAnsi="Arial" w:cs="Arial"/>
          <w:sz w:val="24"/>
          <w:szCs w:val="24"/>
          <w:shd w:val="clear" w:color="auto" w:fill="FFFFFF"/>
        </w:rPr>
        <w:t>, por parte de</w:t>
      </w:r>
      <w:r w:rsidR="004675FE" w:rsidRPr="004675FE">
        <w:rPr>
          <w:rFonts w:ascii="Arial" w:hAnsi="Arial" w:cs="Arial"/>
          <w:sz w:val="24"/>
          <w:szCs w:val="24"/>
          <w:shd w:val="clear" w:color="auto" w:fill="FFFFFF"/>
        </w:rPr>
        <w:t xml:space="preserve"> vizinhos que receberam seu pedido de socorro</w:t>
      </w:r>
      <w:r w:rsidR="000B3AA8">
        <w:rPr>
          <w:rFonts w:ascii="Arial" w:hAnsi="Arial" w:cs="Arial"/>
          <w:sz w:val="24"/>
          <w:szCs w:val="24"/>
          <w:shd w:val="clear" w:color="auto" w:fill="FFFFFF"/>
        </w:rPr>
        <w:t xml:space="preserve">, porém o empregador em sua defesa alegou que a mesma era “parte da família”. </w:t>
      </w:r>
    </w:p>
    <w:p w14:paraId="3C452C2E" w14:textId="2D9EBE17" w:rsidR="004A08F6" w:rsidRPr="005017DD" w:rsidRDefault="005017DD" w:rsidP="005017DD">
      <w:pPr>
        <w:spacing w:after="0"/>
        <w:ind w:firstLine="85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Em outro caso resgate, a </w:t>
      </w:r>
      <w:r w:rsidR="00774DF3">
        <w:rPr>
          <w:rFonts w:ascii="Arial" w:hAnsi="Arial" w:cs="Arial"/>
          <w:sz w:val="24"/>
          <w:szCs w:val="24"/>
          <w:shd w:val="clear" w:color="auto" w:fill="FFFFFF"/>
        </w:rPr>
        <w:t>Justiça do Estado da Bahia</w:t>
      </w:r>
      <w:r w:rsidR="000B3AA8">
        <w:rPr>
          <w:rFonts w:ascii="Arial" w:hAnsi="Arial" w:cs="Arial"/>
          <w:sz w:val="24"/>
          <w:szCs w:val="24"/>
          <w:shd w:val="clear" w:color="auto" w:fill="FFFFFF"/>
        </w:rPr>
        <w:t xml:space="preserve">, conforme matéria do jornal UOL (2023) </w:t>
      </w:r>
      <w:r w:rsidR="00774DF3">
        <w:rPr>
          <w:rFonts w:ascii="Arial" w:hAnsi="Arial" w:cs="Arial"/>
          <w:sz w:val="24"/>
          <w:szCs w:val="24"/>
          <w:shd w:val="clear" w:color="auto" w:fill="FFFFFF"/>
        </w:rPr>
        <w:t>negou a existência do trabalho doméstico análogo ao de escravo, sofrido por uma mulher negra de 53 anos, que desde os 7 anos de idade, trabalhava e residia na casa da família, sem nenhuma remuneração</w:t>
      </w:r>
      <w:r w:rsidR="000B3AA8">
        <w:rPr>
          <w:rFonts w:ascii="Arial" w:hAnsi="Arial" w:cs="Arial"/>
          <w:sz w:val="24"/>
          <w:szCs w:val="24"/>
          <w:shd w:val="clear" w:color="auto" w:fill="FFFFFF"/>
        </w:rPr>
        <w:t xml:space="preserve">. Conforme trechos da sentença disponibilizada pelo jornal UOL (2023), o juiz não reconheceu, do ponto de vista do direito a existência de trabalho ou vínculo de emprego, </w:t>
      </w:r>
      <w:r>
        <w:rPr>
          <w:rFonts w:ascii="Arial" w:hAnsi="Arial" w:cs="Arial"/>
          <w:sz w:val="24"/>
          <w:szCs w:val="24"/>
          <w:shd w:val="clear" w:color="auto" w:fill="FFFFFF"/>
        </w:rPr>
        <w:t>concluindo que a mesma por todos esses anos, havia sido “integrante da família”.</w:t>
      </w:r>
    </w:p>
    <w:p w14:paraId="01357DD6" w14:textId="1B827A13" w:rsidR="004A08F6" w:rsidRDefault="004A08F6" w:rsidP="004A08F6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4A08F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descaracterização do vínculo de emprego e a suscitação da “afinidade familiar” presente na relação do empregado e empregador doméstico, demonstra ser um dos principais fatores </w:t>
      </w:r>
      <w:r w:rsidR="00644ED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em comum nesses casos, como assim explicita</w:t>
      </w:r>
      <w:r w:rsidR="005017D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commentRangeStart w:id="1"/>
      <w:r w:rsidR="00644EDF" w:rsidRPr="00644ED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Brito</w:t>
      </w:r>
      <w:r w:rsidR="00644ED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(2022)</w:t>
      </w:r>
      <w:r w:rsidR="005017D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="00644ED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commentRangeEnd w:id="1"/>
      <w:r w:rsidR="00DF0647">
        <w:rPr>
          <w:rStyle w:val="Refdecomentrio"/>
        </w:rPr>
        <w:commentReference w:id="1"/>
      </w:r>
      <w:r w:rsidR="00644ED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ao pontuar</w:t>
      </w:r>
      <w:r w:rsidR="0073378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que de maneira geral,</w:t>
      </w:r>
      <w:r w:rsidR="0083331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 defesa opta por </w:t>
      </w:r>
      <w:r w:rsidR="0073378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sustentar a ideia de que ,a trabalhadora responsável por todos os afazeres domésticos seja parte da família, porém a conjuntura dos casos demonstra que</w:t>
      </w:r>
      <w:r w:rsidR="0083331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="0073378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 essas mulheres não são estendidos direitos básicos, como por exemplo saúde, liberdade e lazer,</w:t>
      </w:r>
      <w:r w:rsidR="0083331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presentes no cotidiano dos outros membros da família.</w:t>
      </w:r>
    </w:p>
    <w:p w14:paraId="4FB7305B" w14:textId="0909FE5C" w:rsidR="004A08F6" w:rsidRPr="00CA743D" w:rsidRDefault="002C7907" w:rsidP="00CA743D">
      <w:pPr>
        <w:spacing w:after="0"/>
        <w:ind w:firstLine="851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Tendo em vistas que essas violações ocorrem no âmbito privado do lar, as operações encontram dificuldades em resgatar as trabalhadoras domésticas</w:t>
      </w:r>
      <w:r w:rsidR="00833318">
        <w:rPr>
          <w:rFonts w:ascii="Arial" w:hAnsi="Arial" w:cs="Arial"/>
          <w:sz w:val="24"/>
          <w:szCs w:val="24"/>
        </w:rPr>
        <w:t>,</w:t>
      </w:r>
      <w:r w:rsidR="00596C37">
        <w:rPr>
          <w:rFonts w:ascii="Arial" w:hAnsi="Arial" w:cs="Arial"/>
          <w:sz w:val="24"/>
          <w:szCs w:val="24"/>
        </w:rPr>
        <w:t xml:space="preserve"> segundo a Fundação Nacional das Trabalhadoras Domésticas</w:t>
      </w:r>
      <w:commentRangeStart w:id="2"/>
      <w:r>
        <w:rPr>
          <w:rFonts w:ascii="Arial" w:hAnsi="Arial" w:cs="Arial"/>
          <w:sz w:val="24"/>
          <w:szCs w:val="24"/>
        </w:rPr>
        <w:t xml:space="preserve"> (2020)</w:t>
      </w:r>
      <w:commentRangeEnd w:id="2"/>
      <w:r w:rsidR="00DF0647">
        <w:rPr>
          <w:rStyle w:val="Refdecomentrio"/>
        </w:rPr>
        <w:commentReference w:id="2"/>
      </w:r>
      <w:r w:rsidR="00596C37">
        <w:rPr>
          <w:rFonts w:ascii="Arial" w:hAnsi="Arial" w:cs="Arial"/>
          <w:sz w:val="24"/>
          <w:szCs w:val="24"/>
        </w:rPr>
        <w:t xml:space="preserve"> </w:t>
      </w:r>
      <w:r w:rsidR="00CA743D">
        <w:rPr>
          <w:rFonts w:ascii="Arial" w:hAnsi="Arial" w:cs="Arial"/>
          <w:sz w:val="24"/>
          <w:szCs w:val="24"/>
        </w:rPr>
        <w:t xml:space="preserve">o trabalho doméstico ainda está sob o </w:t>
      </w:r>
      <w:r w:rsidR="00833318">
        <w:rPr>
          <w:rFonts w:ascii="Arial" w:hAnsi="Arial" w:cs="Arial"/>
          <w:sz w:val="24"/>
          <w:szCs w:val="24"/>
        </w:rPr>
        <w:t>“</w:t>
      </w:r>
      <w:r w:rsidR="00CA743D">
        <w:rPr>
          <w:rFonts w:ascii="Arial" w:hAnsi="Arial" w:cs="Arial"/>
          <w:sz w:val="24"/>
          <w:szCs w:val="24"/>
        </w:rPr>
        <w:t>jugo dos empregadores</w:t>
      </w:r>
      <w:r w:rsidR="00833318">
        <w:rPr>
          <w:rFonts w:ascii="Arial" w:hAnsi="Arial" w:cs="Arial"/>
          <w:sz w:val="24"/>
          <w:szCs w:val="24"/>
        </w:rPr>
        <w:t>”</w:t>
      </w:r>
      <w:r w:rsidR="00CA743D">
        <w:rPr>
          <w:rFonts w:ascii="Arial" w:hAnsi="Arial" w:cs="Arial"/>
          <w:sz w:val="24"/>
          <w:szCs w:val="24"/>
        </w:rPr>
        <w:t>, estes que necessitam da mão de obra doméstica e lucram com a escravidão, enquanto no sistema jurídico atual, não há fiscalização</w:t>
      </w:r>
      <w:r w:rsidR="00833318">
        <w:rPr>
          <w:rFonts w:ascii="Arial" w:hAnsi="Arial" w:cs="Arial"/>
          <w:sz w:val="24"/>
          <w:szCs w:val="24"/>
        </w:rPr>
        <w:t xml:space="preserve"> </w:t>
      </w:r>
      <w:r w:rsidR="00596C37">
        <w:rPr>
          <w:rFonts w:ascii="Arial" w:hAnsi="Arial" w:cs="Arial"/>
          <w:sz w:val="24"/>
          <w:szCs w:val="24"/>
        </w:rPr>
        <w:t xml:space="preserve">do cotidiano dessas mulheres, </w:t>
      </w:r>
      <w:r w:rsidR="00CA743D">
        <w:rPr>
          <w:rFonts w:ascii="Arial" w:hAnsi="Arial" w:cs="Arial"/>
          <w:sz w:val="24"/>
          <w:szCs w:val="24"/>
        </w:rPr>
        <w:t xml:space="preserve">sem que haja denúncia. </w:t>
      </w:r>
    </w:p>
    <w:p w14:paraId="256978C2" w14:textId="77777777" w:rsidR="002405E5" w:rsidRDefault="002405E5" w:rsidP="00F61160">
      <w:pPr>
        <w:tabs>
          <w:tab w:val="left" w:pos="11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7346C3" w14:textId="6FFC7DA1" w:rsidR="004B60F2" w:rsidRDefault="004B60F2" w:rsidP="00F61160">
      <w:pPr>
        <w:tabs>
          <w:tab w:val="left" w:pos="114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37B1F">
        <w:rPr>
          <w:rFonts w:ascii="Arial" w:hAnsi="Arial" w:cs="Arial"/>
          <w:b/>
          <w:sz w:val="24"/>
          <w:szCs w:val="24"/>
        </w:rPr>
        <w:t>4</w:t>
      </w:r>
      <w:r w:rsidR="005F6056">
        <w:rPr>
          <w:rFonts w:ascii="Arial" w:hAnsi="Arial" w:cs="Arial"/>
          <w:b/>
          <w:sz w:val="24"/>
          <w:szCs w:val="24"/>
        </w:rPr>
        <w:t xml:space="preserve"> CONSIDERAÇÕES FINAIS</w:t>
      </w:r>
    </w:p>
    <w:p w14:paraId="776E63C1" w14:textId="15DC336C" w:rsidR="00F61160" w:rsidRDefault="00F61160" w:rsidP="00F61160">
      <w:pPr>
        <w:tabs>
          <w:tab w:val="left" w:pos="114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BA10D83" w14:textId="1817F36B" w:rsidR="00F04995" w:rsidRPr="00F04995" w:rsidRDefault="00C81973" w:rsidP="007876C6">
      <w:pPr>
        <w:tabs>
          <w:tab w:val="left" w:pos="1140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Destarte,</w:t>
      </w:r>
      <w:r w:rsidR="007876C6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 abolição da escravatura não se mostrou suficiente para garantir aos povos afrodescendentes dignidade em suas relações laborais</w:t>
      </w:r>
      <w:r w:rsidR="00942E1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fazendo com que, mesmo nos tempos modernos as mulheres negras ainda sejam postas em relações </w:t>
      </w:r>
      <w:r w:rsidR="00942E1F">
        <w:rPr>
          <w:rFonts w:ascii="Arial" w:eastAsia="Times New Roman" w:hAnsi="Arial" w:cs="Arial"/>
          <w:bCs/>
          <w:color w:val="000000"/>
          <w:sz w:val="24"/>
          <w:szCs w:val="24"/>
        </w:rPr>
        <w:lastRenderedPageBreak/>
        <w:t>de trabalho doméstico análogo ao de escravo</w:t>
      </w:r>
      <w:r w:rsidR="004D62B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. </w:t>
      </w:r>
      <w:r w:rsidR="00D87F5D">
        <w:rPr>
          <w:rFonts w:ascii="Arial" w:eastAsia="Times New Roman" w:hAnsi="Arial" w:cs="Arial"/>
          <w:bCs/>
          <w:color w:val="000000"/>
          <w:sz w:val="24"/>
          <w:szCs w:val="24"/>
        </w:rPr>
        <w:t>A atuação do Estado como garantidor e protetor dos Direitos Humanos e Fundamentais dessas trabalhadoras, demonstrou-se tardio, ao</w:t>
      </w:r>
      <w:r w:rsidR="00942E1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D87F5D">
        <w:rPr>
          <w:rFonts w:ascii="Arial" w:eastAsia="Times New Roman" w:hAnsi="Arial" w:cs="Arial"/>
          <w:bCs/>
          <w:color w:val="000000"/>
          <w:sz w:val="24"/>
          <w:szCs w:val="24"/>
        </w:rPr>
        <w:t>estende</w:t>
      </w:r>
      <w:r w:rsidR="008317BA">
        <w:rPr>
          <w:rFonts w:ascii="Arial" w:eastAsia="Times New Roman" w:hAnsi="Arial" w:cs="Arial"/>
          <w:bCs/>
          <w:color w:val="000000"/>
          <w:sz w:val="24"/>
          <w:szCs w:val="24"/>
        </w:rPr>
        <w:t>r integralmente os seus direitos trabalhistas</w:t>
      </w:r>
      <w:r w:rsidR="00942E1F">
        <w:rPr>
          <w:rFonts w:ascii="Arial" w:eastAsia="Times New Roman" w:hAnsi="Arial" w:cs="Arial"/>
          <w:bCs/>
          <w:color w:val="000000"/>
          <w:sz w:val="24"/>
          <w:szCs w:val="24"/>
        </w:rPr>
        <w:t>,</w:t>
      </w:r>
      <w:r w:rsidR="000662DA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D87F5D">
        <w:rPr>
          <w:rFonts w:ascii="Arial" w:eastAsia="Times New Roman" w:hAnsi="Arial" w:cs="Arial"/>
          <w:bCs/>
          <w:color w:val="000000"/>
          <w:sz w:val="24"/>
          <w:szCs w:val="24"/>
        </w:rPr>
        <w:t>apenas no ano de 2015</w:t>
      </w:r>
      <w:r w:rsidR="000662DA">
        <w:rPr>
          <w:rFonts w:ascii="Arial" w:eastAsia="Times New Roman" w:hAnsi="Arial" w:cs="Arial"/>
          <w:bCs/>
          <w:color w:val="000000"/>
          <w:sz w:val="24"/>
          <w:szCs w:val="24"/>
        </w:rPr>
        <w:t>,</w:t>
      </w:r>
      <w:r w:rsidR="000A618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evidenciando a invisibilidade do trabalho exercido em sua maioria, por mulheres em estado de vulnerabilidade socioeconômica</w:t>
      </w:r>
      <w:r w:rsidR="000662DA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. </w:t>
      </w:r>
      <w:r w:rsidR="005C2E0D">
        <w:rPr>
          <w:rFonts w:ascii="Arial" w:eastAsia="Times New Roman" w:hAnsi="Arial" w:cs="Arial"/>
          <w:bCs/>
          <w:color w:val="000000"/>
          <w:sz w:val="24"/>
          <w:szCs w:val="24"/>
        </w:rPr>
        <w:t>O Ministério Público do Trabalho em conjunto com outras instituições</w:t>
      </w:r>
      <w:r w:rsidR="006176C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como por exemplo, o Ministério Público Federal e a Polícia Federal</w:t>
      </w:r>
      <w:r w:rsidR="005C2E0D">
        <w:rPr>
          <w:rFonts w:ascii="Arial" w:eastAsia="Times New Roman" w:hAnsi="Arial" w:cs="Arial"/>
          <w:bCs/>
          <w:color w:val="000000"/>
          <w:sz w:val="24"/>
          <w:szCs w:val="24"/>
        </w:rPr>
        <w:t>, atua</w:t>
      </w:r>
      <w:r w:rsidR="006176C9">
        <w:rPr>
          <w:rFonts w:ascii="Arial" w:eastAsia="Times New Roman" w:hAnsi="Arial" w:cs="Arial"/>
          <w:bCs/>
          <w:color w:val="000000"/>
          <w:sz w:val="24"/>
          <w:szCs w:val="24"/>
        </w:rPr>
        <w:t>m</w:t>
      </w:r>
      <w:r w:rsidR="005C2E0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no resgate das trabalhadoras através de denúncias</w:t>
      </w:r>
      <w:r w:rsidR="006176C9">
        <w:rPr>
          <w:rFonts w:ascii="Arial" w:eastAsia="Times New Roman" w:hAnsi="Arial" w:cs="Arial"/>
          <w:bCs/>
          <w:color w:val="000000"/>
          <w:sz w:val="24"/>
          <w:szCs w:val="24"/>
        </w:rPr>
        <w:t>,</w:t>
      </w:r>
      <w:r w:rsidR="005C2E0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porém tais ações se mostram insuficientes sem</w:t>
      </w:r>
      <w:r w:rsidR="008317BA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 devida fiscalização e aparato estatal para a garantia da efetividade do acesso à justiça, saúde e educação a estas trabalhadoras, com também a </w:t>
      </w:r>
      <w:r w:rsidR="005C2E0D">
        <w:rPr>
          <w:rFonts w:ascii="Arial" w:eastAsia="Times New Roman" w:hAnsi="Arial" w:cs="Arial"/>
          <w:bCs/>
          <w:color w:val="000000"/>
          <w:sz w:val="24"/>
          <w:szCs w:val="24"/>
        </w:rPr>
        <w:t>promoção de uma formação mais humanizada do sistema judiciário para julgar casos que em seu cerne estão imbuídos de um sistema</w:t>
      </w:r>
      <w:r w:rsidR="00C36CE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histórico</w:t>
      </w:r>
      <w:r w:rsidR="005C2E0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complexo, nos quais as vítimas possuem, raça, c</w:t>
      </w:r>
      <w:r w:rsidR="009F7774">
        <w:rPr>
          <w:rFonts w:ascii="Arial" w:eastAsia="Times New Roman" w:hAnsi="Arial" w:cs="Arial"/>
          <w:bCs/>
          <w:color w:val="000000"/>
          <w:sz w:val="24"/>
          <w:szCs w:val="24"/>
        </w:rPr>
        <w:t>lasse</w:t>
      </w:r>
      <w:r w:rsidR="005C2E0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e gênero determinados</w:t>
      </w:r>
      <w:r w:rsidR="008317BA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. </w:t>
      </w:r>
    </w:p>
    <w:p w14:paraId="6CF99149" w14:textId="77777777" w:rsidR="005F6056" w:rsidRDefault="005F6056" w:rsidP="00F61160">
      <w:pPr>
        <w:tabs>
          <w:tab w:val="left" w:pos="1140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highlight w:val="white"/>
        </w:rPr>
      </w:pPr>
    </w:p>
    <w:p w14:paraId="47250C37" w14:textId="73B701B3" w:rsidR="005F6056" w:rsidRDefault="005F6056" w:rsidP="005F6056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0729BA6" w14:textId="769CD649" w:rsidR="005F6056" w:rsidRPr="006176C9" w:rsidRDefault="005F6056" w:rsidP="005F6056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6056">
        <w:rPr>
          <w:rFonts w:ascii="Arial" w:hAnsi="Arial" w:cs="Arial"/>
          <w:b/>
          <w:bCs/>
          <w:color w:val="000000" w:themeColor="text1"/>
          <w:sz w:val="24"/>
          <w:szCs w:val="24"/>
        </w:rPr>
        <w:t>Palavras-Chave:</w:t>
      </w:r>
      <w:r w:rsidR="006176C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6176C9">
        <w:rPr>
          <w:rFonts w:ascii="Arial" w:hAnsi="Arial" w:cs="Arial"/>
          <w:color w:val="000000" w:themeColor="text1"/>
          <w:sz w:val="24"/>
          <w:szCs w:val="24"/>
        </w:rPr>
        <w:t>Trabalho Escravo Doméstico. Trabalho Escravo Contemporâneo. Direitos Fundamentais do Trabalho. Mulheres Negras. Empregadas Domésticas.</w:t>
      </w:r>
    </w:p>
    <w:p w14:paraId="4973613D" w14:textId="77777777" w:rsidR="006176C9" w:rsidRDefault="006176C9" w:rsidP="005F6056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4D76DDD" w14:textId="77777777" w:rsidR="005F6056" w:rsidRDefault="005F6056" w:rsidP="005F6056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22F80">
        <w:rPr>
          <w:rFonts w:ascii="Arial" w:eastAsia="Times New Roman" w:hAnsi="Arial" w:cs="Arial"/>
          <w:b/>
          <w:sz w:val="24"/>
          <w:szCs w:val="24"/>
          <w:highlight w:val="white"/>
        </w:rPr>
        <w:t>Órgão de Fomento:</w:t>
      </w:r>
      <w:r w:rsidRPr="00722F80">
        <w:rPr>
          <w:rFonts w:ascii="Arial" w:eastAsia="Times New Roman" w:hAnsi="Arial" w:cs="Arial"/>
          <w:sz w:val="24"/>
          <w:szCs w:val="24"/>
          <w:highlight w:val="white"/>
        </w:rPr>
        <w:t xml:space="preserve"> </w:t>
      </w:r>
      <w:r w:rsidRPr="00722F80">
        <w:rPr>
          <w:rFonts w:ascii="Arial" w:hAnsi="Arial" w:cs="Arial"/>
          <w:color w:val="000000" w:themeColor="text1"/>
          <w:sz w:val="24"/>
          <w:szCs w:val="24"/>
        </w:rPr>
        <w:t>Programa Pernambuco na Universidade – PROUNI-PE.</w:t>
      </w:r>
    </w:p>
    <w:p w14:paraId="187ED5A9" w14:textId="77777777" w:rsidR="005F6056" w:rsidRPr="005F6056" w:rsidRDefault="005F6056" w:rsidP="005F605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94FD82D" w14:textId="77777777" w:rsidR="005F6056" w:rsidRDefault="005F6056" w:rsidP="00F61160">
      <w:pPr>
        <w:tabs>
          <w:tab w:val="left" w:pos="1140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highlight w:val="white"/>
        </w:rPr>
      </w:pPr>
    </w:p>
    <w:p w14:paraId="27A2D588" w14:textId="77777777" w:rsidR="00E53EB2" w:rsidRPr="00EE313B" w:rsidRDefault="00E53EB2" w:rsidP="00F6116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highlight w:val="white"/>
        </w:rPr>
      </w:pPr>
      <w:r w:rsidRPr="00EE313B">
        <w:rPr>
          <w:rFonts w:ascii="Arial" w:eastAsia="Times New Roman" w:hAnsi="Arial" w:cs="Arial"/>
          <w:b/>
          <w:sz w:val="24"/>
          <w:szCs w:val="24"/>
          <w:highlight w:val="white"/>
        </w:rPr>
        <w:t>REFERÊNCIAS</w:t>
      </w:r>
    </w:p>
    <w:p w14:paraId="2C71DDF6" w14:textId="77777777" w:rsidR="00F61160" w:rsidRDefault="00F61160" w:rsidP="00F6116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30A8C8A" w14:textId="447A5A85" w:rsidR="006E0100" w:rsidRDefault="006E0100" w:rsidP="00F6116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ALVES, Raissa Roussenq</w:t>
      </w:r>
      <w:r w:rsidRPr="006E0100">
        <w:rPr>
          <w:rFonts w:ascii="Arial" w:eastAsia="Arial" w:hAnsi="Arial" w:cs="Arial"/>
          <w:b/>
          <w:bCs/>
          <w:sz w:val="24"/>
          <w:szCs w:val="24"/>
        </w:rPr>
        <w:t>. Entre o Silêncio e a Negação: trabalho escravo contemporâneo sob a ótica da população negra</w:t>
      </w:r>
      <w:r>
        <w:rPr>
          <w:rFonts w:ascii="Arial" w:eastAsia="Arial" w:hAnsi="Arial" w:cs="Arial"/>
          <w:sz w:val="24"/>
          <w:szCs w:val="24"/>
        </w:rPr>
        <w:t>. Belo Horizonte: Letramento, 2019.</w:t>
      </w:r>
    </w:p>
    <w:p w14:paraId="169F6CDF" w14:textId="77777777" w:rsidR="009E620F" w:rsidRDefault="009E620F" w:rsidP="00F6116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C9ED254" w14:textId="3E6977C7" w:rsidR="006E0100" w:rsidRDefault="009E620F" w:rsidP="00F6116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E620F">
        <w:rPr>
          <w:rFonts w:ascii="Arial" w:eastAsia="Arial" w:hAnsi="Arial" w:cs="Arial"/>
          <w:sz w:val="24"/>
          <w:szCs w:val="24"/>
        </w:rPr>
        <w:t xml:space="preserve">BAUER, Caroline S.; COSTA, Celiane F. </w:t>
      </w:r>
      <w:r w:rsidRPr="009E620F">
        <w:rPr>
          <w:rFonts w:ascii="Arial" w:eastAsia="Arial" w:hAnsi="Arial" w:cs="Arial"/>
          <w:b/>
          <w:bCs/>
          <w:sz w:val="24"/>
          <w:szCs w:val="24"/>
        </w:rPr>
        <w:t>História do Brasil colônia</w:t>
      </w:r>
      <w:r w:rsidRPr="009E620F"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Porto Alegre</w:t>
      </w:r>
      <w:r w:rsidRPr="009E620F">
        <w:rPr>
          <w:rFonts w:ascii="Arial" w:eastAsia="Arial" w:hAnsi="Arial" w:cs="Arial"/>
          <w:sz w:val="24"/>
          <w:szCs w:val="24"/>
        </w:rPr>
        <w:t>: Grupo A, 2020. E-book. ISBN 9786556900957. Disponível em: https://integrada.minhabiblioteca.com.br/#/books/9786556900957/. Acesso em: 27 set. 2023.</w:t>
      </w:r>
    </w:p>
    <w:p w14:paraId="7536FB5C" w14:textId="77777777" w:rsidR="0068574E" w:rsidRDefault="0068574E" w:rsidP="00F6116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33D24A" w14:textId="37F3A53C" w:rsidR="00F61160" w:rsidRDefault="00863DE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63DE1">
        <w:rPr>
          <w:rFonts w:ascii="Arial" w:hAnsi="Arial" w:cs="Arial"/>
          <w:color w:val="000000"/>
          <w:sz w:val="24"/>
          <w:szCs w:val="24"/>
        </w:rPr>
        <w:t xml:space="preserve">BRASIL. </w:t>
      </w:r>
      <w:r w:rsidRPr="00863DE1">
        <w:rPr>
          <w:rFonts w:ascii="Arial" w:hAnsi="Arial" w:cs="Arial"/>
          <w:b/>
          <w:bCs/>
          <w:color w:val="000000"/>
          <w:sz w:val="24"/>
          <w:szCs w:val="24"/>
        </w:rPr>
        <w:t>Constituição da República Federativa do Brasil de 1988</w:t>
      </w:r>
      <w:r w:rsidRPr="00863DE1">
        <w:rPr>
          <w:rFonts w:ascii="Arial" w:hAnsi="Arial" w:cs="Arial"/>
          <w:color w:val="000000"/>
          <w:sz w:val="24"/>
          <w:szCs w:val="24"/>
        </w:rPr>
        <w:t xml:space="preserve">. Brasília, DF: Presidência da República, [2016]. Disponível em: http://www.planalto.gov.br/ccivil_03/Constituicao/Constituiçao.htm. Acesso em: 28 </w:t>
      </w:r>
      <w:r>
        <w:rPr>
          <w:rFonts w:ascii="Arial" w:hAnsi="Arial" w:cs="Arial"/>
          <w:color w:val="000000"/>
          <w:sz w:val="24"/>
          <w:szCs w:val="24"/>
        </w:rPr>
        <w:t>ago</w:t>
      </w:r>
      <w:r w:rsidRPr="00863DE1">
        <w:rPr>
          <w:rFonts w:ascii="Arial" w:hAnsi="Arial" w:cs="Arial"/>
          <w:color w:val="000000"/>
          <w:sz w:val="24"/>
          <w:szCs w:val="24"/>
        </w:rPr>
        <w:t>. 202</w:t>
      </w:r>
      <w:r>
        <w:rPr>
          <w:rFonts w:ascii="Arial" w:hAnsi="Arial" w:cs="Arial"/>
          <w:color w:val="000000"/>
          <w:sz w:val="24"/>
          <w:szCs w:val="24"/>
        </w:rPr>
        <w:t>3</w:t>
      </w:r>
      <w:r w:rsidRPr="00863DE1">
        <w:rPr>
          <w:rFonts w:ascii="Arial" w:hAnsi="Arial" w:cs="Arial"/>
          <w:color w:val="000000"/>
          <w:sz w:val="24"/>
          <w:szCs w:val="24"/>
        </w:rPr>
        <w:t>.</w:t>
      </w:r>
    </w:p>
    <w:p w14:paraId="15D22A02" w14:textId="77777777" w:rsidR="006E0C8B" w:rsidRDefault="006E0C8B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15AA38B" w14:textId="77777777" w:rsidR="006E0C8B" w:rsidRDefault="006E0C8B" w:rsidP="006E0C8B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63DE1">
        <w:rPr>
          <w:rFonts w:ascii="Arial" w:hAnsi="Arial" w:cs="Arial"/>
          <w:color w:val="000000"/>
          <w:sz w:val="24"/>
          <w:szCs w:val="24"/>
        </w:rPr>
        <w:t xml:space="preserve">BRASIL. </w:t>
      </w:r>
      <w:r w:rsidRPr="00863DE1">
        <w:rPr>
          <w:rFonts w:ascii="Arial" w:hAnsi="Arial" w:cs="Arial"/>
          <w:b/>
          <w:bCs/>
          <w:color w:val="000000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z w:val="24"/>
          <w:szCs w:val="24"/>
        </w:rPr>
        <w:t>ódigo Penal de 1940</w:t>
      </w:r>
      <w:r w:rsidRPr="00863DE1">
        <w:rPr>
          <w:rFonts w:ascii="Arial" w:hAnsi="Arial" w:cs="Arial"/>
          <w:color w:val="000000"/>
          <w:sz w:val="24"/>
          <w:szCs w:val="24"/>
        </w:rPr>
        <w:t>. Brasília, DF. Disponível em: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9111F">
        <w:rPr>
          <w:rFonts w:ascii="Arial" w:hAnsi="Arial" w:cs="Arial"/>
          <w:color w:val="000000"/>
          <w:sz w:val="24"/>
          <w:szCs w:val="24"/>
        </w:rPr>
        <w:t>https://www.planalto.gov.br/ccivil_03/decreto-lei/del2848compilado.htm</w:t>
      </w:r>
      <w:r w:rsidRPr="00863DE1">
        <w:rPr>
          <w:rFonts w:ascii="Arial" w:hAnsi="Arial" w:cs="Arial"/>
          <w:color w:val="000000"/>
          <w:sz w:val="24"/>
          <w:szCs w:val="24"/>
        </w:rPr>
        <w:t xml:space="preserve">. Acesso em: 28 </w:t>
      </w:r>
      <w:r>
        <w:rPr>
          <w:rFonts w:ascii="Arial" w:hAnsi="Arial" w:cs="Arial"/>
          <w:color w:val="000000"/>
          <w:sz w:val="24"/>
          <w:szCs w:val="24"/>
        </w:rPr>
        <w:t>ago</w:t>
      </w:r>
      <w:r w:rsidRPr="00863DE1">
        <w:rPr>
          <w:rFonts w:ascii="Arial" w:hAnsi="Arial" w:cs="Arial"/>
          <w:color w:val="000000"/>
          <w:sz w:val="24"/>
          <w:szCs w:val="24"/>
        </w:rPr>
        <w:t>. 202</w:t>
      </w:r>
      <w:r>
        <w:rPr>
          <w:rFonts w:ascii="Arial" w:hAnsi="Arial" w:cs="Arial"/>
          <w:color w:val="000000"/>
          <w:sz w:val="24"/>
          <w:szCs w:val="24"/>
        </w:rPr>
        <w:t>3</w:t>
      </w:r>
      <w:r w:rsidRPr="00863DE1">
        <w:rPr>
          <w:rFonts w:ascii="Arial" w:hAnsi="Arial" w:cs="Arial"/>
          <w:color w:val="000000"/>
          <w:sz w:val="24"/>
          <w:szCs w:val="24"/>
        </w:rPr>
        <w:t>.</w:t>
      </w:r>
    </w:p>
    <w:p w14:paraId="3D410E65" w14:textId="77777777" w:rsidR="006E0C8B" w:rsidRPr="006E0C8B" w:rsidRDefault="006E0C8B" w:rsidP="006E0C8B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7954BF3" w14:textId="29BFCEB3" w:rsidR="009E620F" w:rsidRDefault="006E0C8B" w:rsidP="006E0C8B">
      <w:pPr>
        <w:pStyle w:val="NormalWeb"/>
        <w:spacing w:before="0" w:beforeAutospacing="0" w:after="160" w:afterAutospacing="0"/>
        <w:rPr>
          <w:rStyle w:val="Forte"/>
          <w:rFonts w:ascii="Arial" w:hAnsi="Arial" w:cs="Arial"/>
          <w:b w:val="0"/>
          <w:bCs w:val="0"/>
          <w:color w:val="000000" w:themeColor="text1"/>
        </w:rPr>
      </w:pPr>
      <w:r>
        <w:rPr>
          <w:rFonts w:ascii="Arial" w:hAnsi="Arial" w:cs="Arial"/>
          <w:color w:val="000000"/>
        </w:rPr>
        <w:t>BRASIL</w:t>
      </w:r>
      <w:r w:rsidRPr="00F9111F">
        <w:rPr>
          <w:rFonts w:ascii="Arial" w:hAnsi="Arial" w:cs="Arial"/>
          <w:b/>
          <w:bCs/>
          <w:color w:val="000000" w:themeColor="text1"/>
        </w:rPr>
        <w:t xml:space="preserve">. </w:t>
      </w:r>
      <w:hyperlink r:id="rId11" w:history="1">
        <w:r w:rsidRPr="00F9111F">
          <w:rPr>
            <w:rStyle w:val="Hyperlink"/>
            <w:rFonts w:ascii="Arial" w:hAnsi="Arial" w:cs="Arial"/>
            <w:b/>
            <w:bCs/>
            <w:color w:val="000000" w:themeColor="text1"/>
            <w:u w:val="none"/>
          </w:rPr>
          <w:t>Lei complementar nº 150, de 1º de junho de 2015</w:t>
        </w:r>
      </w:hyperlink>
      <w:r>
        <w:rPr>
          <w:rStyle w:val="Forte"/>
          <w:rFonts w:ascii="Arial" w:hAnsi="Arial" w:cs="Arial"/>
          <w:b w:val="0"/>
          <w:bCs w:val="0"/>
          <w:color w:val="000000" w:themeColor="text1"/>
        </w:rPr>
        <w:t xml:space="preserve">. Brasília, DF. Disponível em: </w:t>
      </w:r>
      <w:hyperlink r:id="rId12" w:history="1">
        <w:r w:rsidRPr="00F9111F">
          <w:rPr>
            <w:rStyle w:val="Hyperlink"/>
            <w:rFonts w:ascii="Arial" w:hAnsi="Arial" w:cs="Arial"/>
            <w:color w:val="000000" w:themeColor="text1"/>
            <w:u w:val="none"/>
          </w:rPr>
          <w:t>https://www.planalto.gov.br/ccivil_03/leis/lcp/lcp150.htm</w:t>
        </w:r>
      </w:hyperlink>
      <w:r>
        <w:rPr>
          <w:rStyle w:val="Forte"/>
          <w:rFonts w:ascii="Arial" w:hAnsi="Arial" w:cs="Arial"/>
          <w:b w:val="0"/>
          <w:bCs w:val="0"/>
          <w:color w:val="000000" w:themeColor="text1"/>
        </w:rPr>
        <w:t xml:space="preserve">. Acesso em: 27 ago. 2023. </w:t>
      </w:r>
    </w:p>
    <w:p w14:paraId="7E3FD1A5" w14:textId="4FFEE531" w:rsidR="006E0C8B" w:rsidRPr="006E0C8B" w:rsidRDefault="006E0C8B" w:rsidP="006E0C8B">
      <w:pPr>
        <w:pStyle w:val="NormalWeb"/>
        <w:spacing w:before="0" w:beforeAutospacing="0" w:after="160" w:afterAutospacing="0"/>
        <w:rPr>
          <w:rFonts w:ascii="Arial" w:hAnsi="Arial" w:cs="Arial"/>
          <w:color w:val="000000" w:themeColor="text1"/>
        </w:rPr>
      </w:pPr>
      <w:r w:rsidRPr="00080DA8">
        <w:rPr>
          <w:rFonts w:ascii="Arial" w:hAnsi="Arial" w:cs="Arial"/>
          <w:b/>
          <w:bCs/>
          <w:color w:val="000000" w:themeColor="text1"/>
        </w:rPr>
        <w:t>CASO DE MADALENA, ESCRAVA DESDE OS OITO ANOS, EXPÕE LEGADO VIVO DA ESCRAVIDÃO NO BRASIL</w:t>
      </w:r>
      <w:r>
        <w:rPr>
          <w:rFonts w:ascii="Arial" w:hAnsi="Arial" w:cs="Arial"/>
          <w:color w:val="000000" w:themeColor="text1"/>
        </w:rPr>
        <w:t xml:space="preserve">. Madrid: Él Pais, 2021. Disponível em: </w:t>
      </w:r>
      <w:hyperlink r:id="rId13" w:history="1">
        <w:r w:rsidRPr="00080DA8">
          <w:rPr>
            <w:rStyle w:val="Hyperlink"/>
            <w:rFonts w:ascii="Arial" w:hAnsi="Arial" w:cs="Arial"/>
            <w:color w:val="000000" w:themeColor="text1"/>
            <w:u w:val="none"/>
          </w:rPr>
          <w:t>https://brasil.elpais.com/internacional/2021-01-14/madalena-escrava-desde-os-oito-anos-expoe-caso-extremo-de-racismo-no-brasil-do-seculo-xxi.html</w:t>
        </w:r>
      </w:hyperlink>
      <w:r>
        <w:rPr>
          <w:rFonts w:ascii="Arial" w:hAnsi="Arial" w:cs="Arial"/>
          <w:color w:val="000000" w:themeColor="text1"/>
        </w:rPr>
        <w:t>. Acesso em: 27 ago. 2023.</w:t>
      </w:r>
    </w:p>
    <w:p w14:paraId="1AEDBD73" w14:textId="77777777" w:rsidR="00863DE1" w:rsidRDefault="00863DE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37A5D97" w14:textId="53ECF27F" w:rsidR="00863DE1" w:rsidRDefault="00863DE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FREITAS, Christiano Abelardo Fagundes; P</w:t>
      </w:r>
      <w:r w:rsidR="00B37AEE">
        <w:rPr>
          <w:rFonts w:ascii="Arial" w:hAnsi="Arial" w:cs="Arial"/>
          <w:color w:val="000000"/>
          <w:sz w:val="24"/>
          <w:szCs w:val="24"/>
        </w:rPr>
        <w:t>AIVA</w:t>
      </w:r>
      <w:r>
        <w:rPr>
          <w:rFonts w:ascii="Arial" w:hAnsi="Arial" w:cs="Arial"/>
          <w:color w:val="000000"/>
          <w:sz w:val="24"/>
          <w:szCs w:val="24"/>
        </w:rPr>
        <w:t xml:space="preserve">, Léa Cristina Barbosa da Silva. </w:t>
      </w:r>
      <w:r w:rsidRPr="006E0100">
        <w:rPr>
          <w:rFonts w:ascii="Arial" w:hAnsi="Arial" w:cs="Arial"/>
          <w:b/>
          <w:bCs/>
          <w:color w:val="000000"/>
          <w:sz w:val="24"/>
          <w:szCs w:val="24"/>
        </w:rPr>
        <w:t>Os Reflexos da Reforma Trabalhista Para o Empregado Doméstico</w:t>
      </w:r>
      <w:r>
        <w:rPr>
          <w:rFonts w:ascii="Arial" w:hAnsi="Arial" w:cs="Arial"/>
          <w:color w:val="000000"/>
          <w:sz w:val="24"/>
          <w:szCs w:val="24"/>
        </w:rPr>
        <w:t>. São Paulo: Ltr,</w:t>
      </w:r>
      <w:r w:rsidR="006E010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2018.</w:t>
      </w:r>
    </w:p>
    <w:p w14:paraId="05B6FD2D" w14:textId="77777777" w:rsidR="009E620F" w:rsidRDefault="009E620F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DF0B162" w14:textId="35178F9D" w:rsidR="009E620F" w:rsidRDefault="009E620F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GOMES, Laurentino. </w:t>
      </w:r>
      <w:r w:rsidRPr="009E620F">
        <w:rPr>
          <w:rFonts w:ascii="Arial" w:hAnsi="Arial" w:cs="Arial"/>
          <w:b/>
          <w:bCs/>
          <w:color w:val="000000"/>
          <w:sz w:val="24"/>
          <w:szCs w:val="24"/>
        </w:rPr>
        <w:t>Escravidão: da independência do Brasil à Lei Áurea</w:t>
      </w:r>
      <w:r>
        <w:rPr>
          <w:rFonts w:ascii="Arial" w:hAnsi="Arial" w:cs="Arial"/>
          <w:color w:val="000000"/>
          <w:sz w:val="24"/>
          <w:szCs w:val="24"/>
        </w:rPr>
        <w:t>. Rio de Janeiro: Globo Livros, 2022.</w:t>
      </w:r>
    </w:p>
    <w:p w14:paraId="4A50D2E6" w14:textId="77777777" w:rsidR="00863DE1" w:rsidRDefault="00863DE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796CDC6" w14:textId="56CFE09A" w:rsidR="006E0C8B" w:rsidRDefault="006E0C8B" w:rsidP="006E0C8B">
      <w:pPr>
        <w:rPr>
          <w:rFonts w:ascii="Arial" w:hAnsi="Arial" w:cs="Arial"/>
          <w:color w:val="000000" w:themeColor="text1"/>
          <w:sz w:val="24"/>
          <w:szCs w:val="24"/>
        </w:rPr>
      </w:pPr>
      <w:r w:rsidRPr="00D500FA">
        <w:rPr>
          <w:rFonts w:ascii="Arial" w:hAnsi="Arial" w:cs="Arial"/>
          <w:b/>
          <w:bCs/>
          <w:color w:val="000000" w:themeColor="text1"/>
          <w:sz w:val="24"/>
          <w:szCs w:val="24"/>
        </w:rPr>
        <w:t>JUIZ NÃO VÊ TRABALHO ESCRAVO EM CASO DE DOMÉSTICA SEM SALÁRIO DESDE OS 7</w:t>
      </w:r>
      <w:r w:rsidRPr="00D500FA">
        <w:rPr>
          <w:rFonts w:ascii="Arial" w:hAnsi="Arial" w:cs="Arial"/>
          <w:color w:val="000000" w:themeColor="text1"/>
          <w:sz w:val="24"/>
          <w:szCs w:val="24"/>
        </w:rPr>
        <w:t xml:space="preserve">. São Paulo: Uol, 2023. Disponível em: </w:t>
      </w:r>
      <w:hyperlink r:id="rId14" w:history="1">
        <w:r w:rsidRPr="00D500FA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https://noticias.uol.com.br/ultimas-noticias/reporter-brasil/2023/07/17/juiz-nao-ve-trabalho-escravo-em-caso-de-domestica-sem-salario-desde-os-7.htm</w:t>
        </w:r>
      </w:hyperlink>
      <w:r w:rsidRPr="00D500FA">
        <w:rPr>
          <w:rFonts w:ascii="Arial" w:hAnsi="Arial" w:cs="Arial"/>
          <w:color w:val="000000" w:themeColor="text1"/>
          <w:sz w:val="24"/>
          <w:szCs w:val="24"/>
        </w:rPr>
        <w:t>. Acesso em: 27 ago. 2023.</w:t>
      </w:r>
    </w:p>
    <w:p w14:paraId="7BCFB115" w14:textId="70164966" w:rsidR="006E0C8B" w:rsidRDefault="006E0C8B" w:rsidP="006E0C8B">
      <w:pPr>
        <w:rPr>
          <w:rFonts w:ascii="Arial" w:hAnsi="Arial" w:cs="Arial"/>
          <w:color w:val="000000" w:themeColor="text1"/>
          <w:sz w:val="24"/>
          <w:szCs w:val="24"/>
        </w:rPr>
      </w:pPr>
      <w:r w:rsidRPr="00826C92">
        <w:rPr>
          <w:rFonts w:ascii="Arial" w:hAnsi="Arial" w:cs="Arial"/>
          <w:b/>
          <w:bCs/>
          <w:color w:val="000000" w:themeColor="text1"/>
          <w:sz w:val="24"/>
          <w:szCs w:val="24"/>
        </w:rPr>
        <w:t>NO BRASIL DO SÉCULO XXI, ALGUMAS TRABALHADORAS DOMÉSTICAS AINDA VIVEM EM CONDIÇÃO ANÁLOGA À ESCRAVIDÃO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Brasília: FENATRAD, 2020. Disponível em: </w:t>
      </w:r>
      <w:hyperlink r:id="rId15" w:history="1">
        <w:r w:rsidRPr="00826C92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https://fenatrad.org.br/2021/01/28/no-brasil-do-seculo-xxi-algumas-trabalhadoras-domesticas-ainda-vivem-em-condicao-analoga-a-escravidao/</w:t>
        </w:r>
      </w:hyperlink>
      <w:r>
        <w:rPr>
          <w:rFonts w:ascii="Arial" w:hAnsi="Arial" w:cs="Arial"/>
          <w:color w:val="000000" w:themeColor="text1"/>
          <w:sz w:val="24"/>
          <w:szCs w:val="24"/>
        </w:rPr>
        <w:t>. Acesso em: 27 ago. 2023.</w:t>
      </w:r>
    </w:p>
    <w:p w14:paraId="5E0ED477" w14:textId="026C10DC" w:rsidR="006E0C8B" w:rsidRDefault="006E0C8B" w:rsidP="006E0C8B">
      <w:pPr>
        <w:pStyle w:val="NormalWeb"/>
        <w:spacing w:before="0" w:beforeAutospacing="0" w:after="160" w:afterAutospacing="0"/>
        <w:rPr>
          <w:rStyle w:val="fontstyle01"/>
          <w:rFonts w:ascii="Arial" w:hAnsi="Arial" w:cs="Arial"/>
          <w:sz w:val="24"/>
          <w:szCs w:val="24"/>
        </w:rPr>
      </w:pPr>
      <w:r w:rsidRPr="00F96135">
        <w:rPr>
          <w:rFonts w:ascii="Arial" w:hAnsi="Arial" w:cs="Arial"/>
          <w:b/>
          <w:bCs/>
          <w:color w:val="000000"/>
        </w:rPr>
        <w:t>OS DESAFIOS DO PASSADO NO TRABALHO DOMÉSTICO DO SÉCULO XXI: REFLEXÕES PARA O CASO BRASILEIRO A PARTIR DOS DADOS DA PNAD CONTÍNUA</w:t>
      </w:r>
      <w:r>
        <w:rPr>
          <w:rFonts w:ascii="Arial" w:hAnsi="Arial" w:cs="Arial"/>
          <w:color w:val="000000"/>
        </w:rPr>
        <w:t>.</w:t>
      </w:r>
      <w:r w:rsidR="00596C3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Brasília: Ipea, 2019. Disponível em: </w:t>
      </w:r>
      <w:hyperlink r:id="rId16" w:history="1">
        <w:r w:rsidRPr="00F96135">
          <w:rPr>
            <w:rStyle w:val="Hyperlink"/>
            <w:rFonts w:ascii="Arial" w:hAnsi="Arial" w:cs="Arial"/>
            <w:color w:val="000000" w:themeColor="text1"/>
            <w:u w:val="none"/>
          </w:rPr>
          <w:t>http://www.ipea.gov.br/portal/publicacoes</w:t>
        </w:r>
      </w:hyperlink>
      <w:r>
        <w:rPr>
          <w:rStyle w:val="fontstyle01"/>
          <w:rFonts w:ascii="Arial" w:hAnsi="Arial" w:cs="Arial"/>
          <w:sz w:val="24"/>
          <w:szCs w:val="24"/>
        </w:rPr>
        <w:t>. Acesso em: 28 ago. 2023.</w:t>
      </w:r>
    </w:p>
    <w:p w14:paraId="74C4D4B7" w14:textId="2DC2D0F5" w:rsidR="00705D0B" w:rsidRDefault="00705D0B" w:rsidP="00705D0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OIT: </w:t>
      </w:r>
      <w:r w:rsidRPr="006E0C8B">
        <w:rPr>
          <w:rFonts w:ascii="Arial" w:hAnsi="Arial" w:cs="Arial"/>
          <w:b/>
          <w:bCs/>
          <w:sz w:val="24"/>
          <w:szCs w:val="24"/>
        </w:rPr>
        <w:t>TRABALHO FORÇADO</w:t>
      </w:r>
      <w:r>
        <w:rPr>
          <w:rFonts w:ascii="Arial" w:hAnsi="Arial" w:cs="Arial"/>
          <w:sz w:val="24"/>
          <w:szCs w:val="24"/>
        </w:rPr>
        <w:t xml:space="preserve">. Brasília: OIT, 2022. Disponível em: </w:t>
      </w:r>
      <w:hyperlink r:id="rId17" w:history="1">
        <w:r w:rsidRPr="006E0C8B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https://www.ilo.org/brasilia/temas/trabalho-escravo/lang--pt/index.htm</w:t>
        </w:r>
      </w:hyperlink>
      <w:r>
        <w:rPr>
          <w:rFonts w:ascii="Arial" w:hAnsi="Arial" w:cs="Arial"/>
          <w:sz w:val="24"/>
          <w:szCs w:val="24"/>
        </w:rPr>
        <w:t>. Acesso em: 27 ago. 2023.</w:t>
      </w:r>
    </w:p>
    <w:p w14:paraId="228A2C26" w14:textId="77777777" w:rsidR="00705D0B" w:rsidRPr="00705D0B" w:rsidRDefault="00705D0B" w:rsidP="00705D0B">
      <w:pPr>
        <w:spacing w:after="0" w:line="240" w:lineRule="auto"/>
        <w:rPr>
          <w:rStyle w:val="fontstyle01"/>
          <w:rFonts w:ascii="Arial" w:hAnsi="Arial" w:cs="Arial"/>
          <w:color w:val="auto"/>
          <w:sz w:val="24"/>
          <w:szCs w:val="24"/>
        </w:rPr>
      </w:pPr>
    </w:p>
    <w:p w14:paraId="32DE7660" w14:textId="10F19AA5" w:rsidR="006E0C8B" w:rsidRDefault="006E0C8B" w:rsidP="006E0C8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26C92">
        <w:rPr>
          <w:rFonts w:ascii="Arial" w:hAnsi="Arial" w:cs="Arial"/>
          <w:b/>
          <w:bCs/>
          <w:sz w:val="24"/>
          <w:szCs w:val="24"/>
        </w:rPr>
        <w:t>O MPT E O COMBATE AO TRABALHO ESCRAVO DOMÉSTICO</w:t>
      </w:r>
      <w:r w:rsidRPr="00826C92">
        <w:rPr>
          <w:rFonts w:ascii="Arial" w:hAnsi="Arial" w:cs="Arial"/>
          <w:sz w:val="24"/>
          <w:szCs w:val="24"/>
        </w:rPr>
        <w:t>. Bahia: MPT/BA, 2023</w:t>
      </w:r>
      <w:r>
        <w:rPr>
          <w:rFonts w:ascii="Arial" w:hAnsi="Arial" w:cs="Arial"/>
          <w:sz w:val="24"/>
          <w:szCs w:val="24"/>
        </w:rPr>
        <w:t xml:space="preserve">. Disponível em: </w:t>
      </w:r>
      <w:hyperlink r:id="rId18" w:history="1">
        <w:r w:rsidRPr="00826C92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https://www.prt5.mpt.mp.br/informe-se/noticias-do-mpt-ba/1962-artigo-o-mpt-e-o-combate-ao-trabalho-escravo-domestico</w:t>
        </w:r>
      </w:hyperlink>
      <w:r>
        <w:rPr>
          <w:rFonts w:ascii="Arial" w:hAnsi="Arial" w:cs="Arial"/>
          <w:color w:val="000000" w:themeColor="text1"/>
          <w:sz w:val="24"/>
          <w:szCs w:val="24"/>
        </w:rPr>
        <w:t>. Acesso em: 27 ago.2023.</w:t>
      </w:r>
    </w:p>
    <w:p w14:paraId="4CFE5D0D" w14:textId="77777777" w:rsidR="00C36CE4" w:rsidRDefault="00C36CE4" w:rsidP="006E0C8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4DF7354" w14:textId="48BDAD5F" w:rsidR="00C36CE4" w:rsidRDefault="00C36CE4" w:rsidP="006E0C8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36CE4">
        <w:rPr>
          <w:rFonts w:ascii="Arial" w:hAnsi="Arial" w:cs="Arial"/>
          <w:color w:val="000000" w:themeColor="text1"/>
          <w:sz w:val="24"/>
          <w:szCs w:val="24"/>
        </w:rPr>
        <w:t xml:space="preserve">RESENDE, Ricardo. </w:t>
      </w:r>
      <w:r w:rsidRPr="00C36CE4">
        <w:rPr>
          <w:rFonts w:ascii="Arial" w:hAnsi="Arial" w:cs="Arial"/>
          <w:b/>
          <w:bCs/>
          <w:color w:val="000000" w:themeColor="text1"/>
          <w:sz w:val="24"/>
          <w:szCs w:val="24"/>
        </w:rPr>
        <w:t>Direito do Trabalho</w:t>
      </w:r>
      <w:r w:rsidRPr="00C36CE4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</w:rPr>
        <w:t>São Paulo</w:t>
      </w:r>
      <w:r w:rsidRPr="00C36CE4">
        <w:rPr>
          <w:rFonts w:ascii="Arial" w:hAnsi="Arial" w:cs="Arial"/>
          <w:color w:val="000000" w:themeColor="text1"/>
          <w:sz w:val="24"/>
          <w:szCs w:val="24"/>
        </w:rPr>
        <w:t xml:space="preserve">: Grupo GEN, 2020. E-book. ISBN 9788530989552. Disponível em: https://integrada.minhabiblioteca.com.br/#/books/9788530989552/. Acesso em: </w:t>
      </w:r>
      <w:r>
        <w:rPr>
          <w:rFonts w:ascii="Arial" w:hAnsi="Arial" w:cs="Arial"/>
          <w:color w:val="000000" w:themeColor="text1"/>
          <w:sz w:val="24"/>
          <w:szCs w:val="24"/>
        </w:rPr>
        <w:t>23</w:t>
      </w:r>
      <w:r w:rsidRPr="00C36CE4">
        <w:rPr>
          <w:rFonts w:ascii="Arial" w:hAnsi="Arial" w:cs="Arial"/>
          <w:color w:val="000000" w:themeColor="text1"/>
          <w:sz w:val="24"/>
          <w:szCs w:val="24"/>
        </w:rPr>
        <w:t xml:space="preserve"> set. 2023.</w:t>
      </w:r>
    </w:p>
    <w:p w14:paraId="412CBAC9" w14:textId="77777777" w:rsidR="00C36CE4" w:rsidRDefault="00C36CE4" w:rsidP="006E0C8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296C542" w14:textId="6D64FB69" w:rsidR="00C36CE4" w:rsidRDefault="00C36CE4" w:rsidP="006E0C8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SAKAMOTO, Leonardo</w:t>
      </w:r>
      <w:r w:rsidRPr="00C36CE4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C36CE4">
        <w:rPr>
          <w:rFonts w:ascii="Arial" w:hAnsi="Arial" w:cs="Arial"/>
          <w:b/>
          <w:bCs/>
          <w:color w:val="000000" w:themeColor="text1"/>
          <w:sz w:val="24"/>
          <w:szCs w:val="24"/>
        </w:rPr>
        <w:t>Escravidão Contemporânea</w:t>
      </w:r>
      <w:r>
        <w:rPr>
          <w:rFonts w:ascii="Arial" w:hAnsi="Arial" w:cs="Arial"/>
          <w:color w:val="000000" w:themeColor="text1"/>
          <w:sz w:val="24"/>
          <w:szCs w:val="24"/>
        </w:rPr>
        <w:t>. São Paulo: Contexto, 2020.</w:t>
      </w:r>
    </w:p>
    <w:p w14:paraId="18D9F6F3" w14:textId="77777777" w:rsidR="006E0C8B" w:rsidRPr="006E0C8B" w:rsidRDefault="006E0C8B" w:rsidP="006E0C8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CDA1148" w14:textId="0904A956" w:rsidR="006E0C8B" w:rsidRPr="006E0C8B" w:rsidRDefault="003D3A87" w:rsidP="006E0C8B">
      <w:pPr>
        <w:pStyle w:val="NormalWeb"/>
        <w:spacing w:before="0" w:beforeAutospacing="0" w:after="160" w:afterAutospacing="0"/>
        <w:rPr>
          <w:rFonts w:ascii="Arial" w:hAnsi="Arial" w:cs="Arial"/>
          <w:color w:val="000000"/>
        </w:rPr>
      </w:pPr>
      <w:r>
        <w:rPr>
          <w:rStyle w:val="fontstyle01"/>
          <w:rFonts w:ascii="Arial" w:hAnsi="Arial" w:cs="Arial"/>
          <w:sz w:val="24"/>
          <w:szCs w:val="24"/>
        </w:rPr>
        <w:t xml:space="preserve">WYZYKOWSKI, </w:t>
      </w:r>
      <w:r w:rsidR="003C6D32">
        <w:rPr>
          <w:rStyle w:val="fontstyle01"/>
          <w:rFonts w:ascii="Arial" w:hAnsi="Arial" w:cs="Arial"/>
          <w:sz w:val="24"/>
          <w:szCs w:val="24"/>
        </w:rPr>
        <w:t xml:space="preserve">A. B. V.; RIBEIRO, T. L. </w:t>
      </w:r>
      <w:r w:rsidR="003C6D32" w:rsidRPr="00F13829">
        <w:rPr>
          <w:rStyle w:val="fontstyle01"/>
          <w:rFonts w:ascii="Arial" w:hAnsi="Arial" w:cs="Arial"/>
          <w:b/>
          <w:bCs/>
          <w:sz w:val="24"/>
          <w:szCs w:val="24"/>
        </w:rPr>
        <w:t>A Invisibilidade do trabalho doméstico análogo ao de escravo: Um estudo casuístico da trabalhadora doméstica resgatada em Elísio Medrado/BA, em 2017</w:t>
      </w:r>
      <w:r w:rsidR="003C6D32">
        <w:rPr>
          <w:rStyle w:val="fontstyle01"/>
          <w:rFonts w:ascii="Arial" w:hAnsi="Arial" w:cs="Arial"/>
          <w:sz w:val="24"/>
          <w:szCs w:val="24"/>
        </w:rPr>
        <w:t xml:space="preserve">. Bahia: Laborare, ano V, </w:t>
      </w:r>
      <w:r w:rsidR="00F13829">
        <w:rPr>
          <w:rStyle w:val="fontstyle01"/>
          <w:rFonts w:ascii="Arial" w:hAnsi="Arial" w:cs="Arial"/>
          <w:sz w:val="24"/>
          <w:szCs w:val="24"/>
        </w:rPr>
        <w:t>Número 9, Jul-Dez/2022, p. 230-252.</w:t>
      </w:r>
    </w:p>
    <w:sectPr w:rsidR="006E0C8B" w:rsidRPr="006E0C8B" w:rsidSect="00B02979">
      <w:footerReference w:type="default" r:id="rId1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oord PROUPE 01" w:date="2023-09-05T19:05:00Z" w:initials="CP0">
    <w:p w14:paraId="3C0973C6" w14:textId="744A0076" w:rsidR="00DD2C9B" w:rsidRDefault="00DD2C9B">
      <w:pPr>
        <w:pStyle w:val="Textodecomentrio"/>
      </w:pPr>
      <w:r>
        <w:rPr>
          <w:rStyle w:val="Refdecomentrio"/>
        </w:rPr>
        <w:annotationRef/>
      </w:r>
      <w:r>
        <w:t>VER REFERÊNCIAS TÁ 2019</w:t>
      </w:r>
    </w:p>
  </w:comment>
  <w:comment w:id="1" w:author="Coord PROUPE 01" w:date="2023-09-05T19:41:00Z" w:initials="CP0">
    <w:p w14:paraId="72D1E8BF" w14:textId="77777777" w:rsidR="00DF0647" w:rsidRDefault="00DF0647" w:rsidP="00DF0647">
      <w:pPr>
        <w:pStyle w:val="Textodecomentrio"/>
      </w:pPr>
      <w:r>
        <w:rPr>
          <w:rStyle w:val="Refdecomentrio"/>
        </w:rPr>
        <w:annotationRef/>
      </w:r>
      <w:r>
        <w:t>VER COMO REFERENCIAR AS CITAÇÕES DE ACORDO COM O MANUALDA AESGA</w:t>
      </w:r>
    </w:p>
    <w:p w14:paraId="7DC84254" w14:textId="79DAE796" w:rsidR="00DF0647" w:rsidRDefault="00DF0647">
      <w:pPr>
        <w:pStyle w:val="Textodecomentrio"/>
      </w:pPr>
    </w:p>
  </w:comment>
  <w:comment w:id="2" w:author="Coord PROUPE 01" w:date="2023-09-05T19:41:00Z" w:initials="CP0">
    <w:p w14:paraId="6CFD7F30" w14:textId="77777777" w:rsidR="00DF0647" w:rsidRDefault="00DF0647" w:rsidP="00DF0647">
      <w:pPr>
        <w:pStyle w:val="Textodecomentrio"/>
      </w:pPr>
      <w:r>
        <w:rPr>
          <w:rStyle w:val="Refdecomentrio"/>
        </w:rPr>
        <w:annotationRef/>
      </w:r>
      <w:r>
        <w:t>VER COMO REFERENCIAR AS CITAÇÕES DE ACORDO COM O MANUALDA AESGA</w:t>
      </w:r>
    </w:p>
    <w:p w14:paraId="5DF35D9A" w14:textId="54053C5D" w:rsidR="00DF0647" w:rsidRDefault="00DF0647">
      <w:pPr>
        <w:pStyle w:val="Textodecoment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C0973C6" w15:done="1"/>
  <w15:commentEx w15:paraId="7DC84254" w15:done="1"/>
  <w15:commentEx w15:paraId="5DF35D9A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A1FA91" w16cex:dateUtc="2023-09-05T22:05:00Z"/>
  <w16cex:commentExtensible w16cex:durableId="28A202D6" w16cex:dateUtc="2023-09-05T22:41:00Z"/>
  <w16cex:commentExtensible w16cex:durableId="28A202FB" w16cex:dateUtc="2023-09-05T22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C0973C6" w16cid:durableId="28A1FA91"/>
  <w16cid:commentId w16cid:paraId="7DC84254" w16cid:durableId="28A202D6"/>
  <w16cid:commentId w16cid:paraId="5DF35D9A" w16cid:durableId="28A202F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79AF6" w14:textId="77777777" w:rsidR="00C80592" w:rsidRDefault="00C80592" w:rsidP="00797D1C">
      <w:pPr>
        <w:spacing w:after="0" w:line="240" w:lineRule="auto"/>
      </w:pPr>
      <w:r>
        <w:separator/>
      </w:r>
    </w:p>
  </w:endnote>
  <w:endnote w:type="continuationSeparator" w:id="0">
    <w:p w14:paraId="3309B3C5" w14:textId="77777777" w:rsidR="00C80592" w:rsidRDefault="00C80592" w:rsidP="00797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utigerLTPro-Light">
    <w:altName w:val="Cambria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C981C" w14:textId="77777777" w:rsidR="00C02995" w:rsidRDefault="00C02995">
    <w:pPr>
      <w:pStyle w:val="Rodap"/>
      <w:jc w:val="right"/>
    </w:pPr>
  </w:p>
  <w:p w14:paraId="75E456D1" w14:textId="77777777" w:rsidR="008C41DD" w:rsidRDefault="008C41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DCC67" w14:textId="77777777" w:rsidR="00C80592" w:rsidRDefault="00C80592" w:rsidP="00797D1C">
      <w:pPr>
        <w:spacing w:after="0" w:line="240" w:lineRule="auto"/>
      </w:pPr>
      <w:r>
        <w:separator/>
      </w:r>
    </w:p>
  </w:footnote>
  <w:footnote w:type="continuationSeparator" w:id="0">
    <w:p w14:paraId="5EAC436A" w14:textId="77777777" w:rsidR="00C80592" w:rsidRDefault="00C80592" w:rsidP="00797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07BD"/>
    <w:multiLevelType w:val="hybridMultilevel"/>
    <w:tmpl w:val="073274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8058C"/>
    <w:multiLevelType w:val="hybridMultilevel"/>
    <w:tmpl w:val="EC5C1E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D1057"/>
    <w:multiLevelType w:val="hybridMultilevel"/>
    <w:tmpl w:val="7B2CC5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73920"/>
    <w:multiLevelType w:val="hybridMultilevel"/>
    <w:tmpl w:val="8BB8A0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46C77"/>
    <w:multiLevelType w:val="hybridMultilevel"/>
    <w:tmpl w:val="D870E0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022C1"/>
    <w:multiLevelType w:val="hybridMultilevel"/>
    <w:tmpl w:val="075CD6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82AA9"/>
    <w:multiLevelType w:val="hybridMultilevel"/>
    <w:tmpl w:val="256C059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45305A1"/>
    <w:multiLevelType w:val="hybridMultilevel"/>
    <w:tmpl w:val="CF1AD2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112F8"/>
    <w:multiLevelType w:val="hybridMultilevel"/>
    <w:tmpl w:val="B6A2EB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23872"/>
    <w:multiLevelType w:val="hybridMultilevel"/>
    <w:tmpl w:val="475016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52223"/>
    <w:multiLevelType w:val="hybridMultilevel"/>
    <w:tmpl w:val="C558716C"/>
    <w:lvl w:ilvl="0" w:tplc="0416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4B23313B"/>
    <w:multiLevelType w:val="hybridMultilevel"/>
    <w:tmpl w:val="C7A0C3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027E74"/>
    <w:multiLevelType w:val="hybridMultilevel"/>
    <w:tmpl w:val="E03283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FE62F3"/>
    <w:multiLevelType w:val="hybridMultilevel"/>
    <w:tmpl w:val="A8E28D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7B6EC4"/>
    <w:multiLevelType w:val="hybridMultilevel"/>
    <w:tmpl w:val="48C409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2D3D0A"/>
    <w:multiLevelType w:val="hybridMultilevel"/>
    <w:tmpl w:val="B95A409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63533D8"/>
    <w:multiLevelType w:val="hybridMultilevel"/>
    <w:tmpl w:val="235037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354806"/>
    <w:multiLevelType w:val="hybridMultilevel"/>
    <w:tmpl w:val="A55669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230373">
    <w:abstractNumId w:val="6"/>
  </w:num>
  <w:num w:numId="2" w16cid:durableId="1721586326">
    <w:abstractNumId w:val="9"/>
  </w:num>
  <w:num w:numId="3" w16cid:durableId="1403337143">
    <w:abstractNumId w:val="5"/>
  </w:num>
  <w:num w:numId="4" w16cid:durableId="1052536683">
    <w:abstractNumId w:val="4"/>
  </w:num>
  <w:num w:numId="5" w16cid:durableId="1183981293">
    <w:abstractNumId w:val="1"/>
  </w:num>
  <w:num w:numId="6" w16cid:durableId="448815762">
    <w:abstractNumId w:val="7"/>
  </w:num>
  <w:num w:numId="7" w16cid:durableId="1654943193">
    <w:abstractNumId w:val="10"/>
  </w:num>
  <w:num w:numId="8" w16cid:durableId="2105681312">
    <w:abstractNumId w:val="12"/>
  </w:num>
  <w:num w:numId="9" w16cid:durableId="1911692619">
    <w:abstractNumId w:val="8"/>
  </w:num>
  <w:num w:numId="10" w16cid:durableId="314526729">
    <w:abstractNumId w:val="3"/>
  </w:num>
  <w:num w:numId="11" w16cid:durableId="2072842925">
    <w:abstractNumId w:val="13"/>
  </w:num>
  <w:num w:numId="12" w16cid:durableId="1766537692">
    <w:abstractNumId w:val="16"/>
  </w:num>
  <w:num w:numId="13" w16cid:durableId="1665357078">
    <w:abstractNumId w:val="15"/>
  </w:num>
  <w:num w:numId="14" w16cid:durableId="1427579051">
    <w:abstractNumId w:val="2"/>
  </w:num>
  <w:num w:numId="15" w16cid:durableId="137572341">
    <w:abstractNumId w:val="0"/>
  </w:num>
  <w:num w:numId="16" w16cid:durableId="1740442169">
    <w:abstractNumId w:val="17"/>
  </w:num>
  <w:num w:numId="17" w16cid:durableId="731083662">
    <w:abstractNumId w:val="11"/>
  </w:num>
  <w:num w:numId="18" w16cid:durableId="319042823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oord PROUPE 01">
    <w15:presenceInfo w15:providerId="AD" w15:userId="S-1-5-21-3876952954-214653175-1762294740-13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38E"/>
    <w:rsid w:val="00016CB5"/>
    <w:rsid w:val="00022D3B"/>
    <w:rsid w:val="00027F7C"/>
    <w:rsid w:val="00031C02"/>
    <w:rsid w:val="00041D91"/>
    <w:rsid w:val="000662DA"/>
    <w:rsid w:val="0007762A"/>
    <w:rsid w:val="0008057E"/>
    <w:rsid w:val="00080DA8"/>
    <w:rsid w:val="0009042E"/>
    <w:rsid w:val="00090875"/>
    <w:rsid w:val="000A1B0F"/>
    <w:rsid w:val="000A618F"/>
    <w:rsid w:val="000B3AA8"/>
    <w:rsid w:val="000B683D"/>
    <w:rsid w:val="000E38E2"/>
    <w:rsid w:val="000E7F41"/>
    <w:rsid w:val="000F42BC"/>
    <w:rsid w:val="000F5178"/>
    <w:rsid w:val="000F62FA"/>
    <w:rsid w:val="001010D1"/>
    <w:rsid w:val="00106E79"/>
    <w:rsid w:val="00112EDF"/>
    <w:rsid w:val="00113FC0"/>
    <w:rsid w:val="0011749A"/>
    <w:rsid w:val="00126573"/>
    <w:rsid w:val="0013455B"/>
    <w:rsid w:val="00140B43"/>
    <w:rsid w:val="0014157F"/>
    <w:rsid w:val="00151CB4"/>
    <w:rsid w:val="001530A7"/>
    <w:rsid w:val="00172A67"/>
    <w:rsid w:val="001826BF"/>
    <w:rsid w:val="00196A30"/>
    <w:rsid w:val="001C694D"/>
    <w:rsid w:val="001C73B3"/>
    <w:rsid w:val="001F2832"/>
    <w:rsid w:val="001F6073"/>
    <w:rsid w:val="00200AEF"/>
    <w:rsid w:val="00200FBB"/>
    <w:rsid w:val="0020304B"/>
    <w:rsid w:val="00203485"/>
    <w:rsid w:val="0021774A"/>
    <w:rsid w:val="002405E5"/>
    <w:rsid w:val="00273726"/>
    <w:rsid w:val="00274D86"/>
    <w:rsid w:val="00275F02"/>
    <w:rsid w:val="002A038F"/>
    <w:rsid w:val="002A041B"/>
    <w:rsid w:val="002A7850"/>
    <w:rsid w:val="002C7907"/>
    <w:rsid w:val="002D5D80"/>
    <w:rsid w:val="002E7FF8"/>
    <w:rsid w:val="002F0837"/>
    <w:rsid w:val="002F238A"/>
    <w:rsid w:val="00300750"/>
    <w:rsid w:val="0030353B"/>
    <w:rsid w:val="003070F7"/>
    <w:rsid w:val="00314228"/>
    <w:rsid w:val="00315685"/>
    <w:rsid w:val="00337B1F"/>
    <w:rsid w:val="00337FA3"/>
    <w:rsid w:val="00367EBA"/>
    <w:rsid w:val="0037039F"/>
    <w:rsid w:val="003723DC"/>
    <w:rsid w:val="00383B43"/>
    <w:rsid w:val="003A6DDC"/>
    <w:rsid w:val="003B0185"/>
    <w:rsid w:val="003B31F9"/>
    <w:rsid w:val="003B733D"/>
    <w:rsid w:val="003C6D32"/>
    <w:rsid w:val="003D3A87"/>
    <w:rsid w:val="003E7654"/>
    <w:rsid w:val="003F551F"/>
    <w:rsid w:val="003F5F18"/>
    <w:rsid w:val="003F7713"/>
    <w:rsid w:val="004022AA"/>
    <w:rsid w:val="00426978"/>
    <w:rsid w:val="0042776F"/>
    <w:rsid w:val="0044795C"/>
    <w:rsid w:val="004675FE"/>
    <w:rsid w:val="00474032"/>
    <w:rsid w:val="00483BDA"/>
    <w:rsid w:val="004A08F6"/>
    <w:rsid w:val="004A0CFB"/>
    <w:rsid w:val="004B60F2"/>
    <w:rsid w:val="004D26C4"/>
    <w:rsid w:val="004D4D21"/>
    <w:rsid w:val="004D62B2"/>
    <w:rsid w:val="004E5760"/>
    <w:rsid w:val="004F2923"/>
    <w:rsid w:val="005017DD"/>
    <w:rsid w:val="00503338"/>
    <w:rsid w:val="00514C77"/>
    <w:rsid w:val="005249FD"/>
    <w:rsid w:val="0053281D"/>
    <w:rsid w:val="005337FA"/>
    <w:rsid w:val="00542D6F"/>
    <w:rsid w:val="00544E04"/>
    <w:rsid w:val="005502CC"/>
    <w:rsid w:val="00562504"/>
    <w:rsid w:val="005755D8"/>
    <w:rsid w:val="00596C37"/>
    <w:rsid w:val="005A1362"/>
    <w:rsid w:val="005A17D3"/>
    <w:rsid w:val="005A4471"/>
    <w:rsid w:val="005B06E0"/>
    <w:rsid w:val="005B27CF"/>
    <w:rsid w:val="005C1181"/>
    <w:rsid w:val="005C2E0D"/>
    <w:rsid w:val="005D4420"/>
    <w:rsid w:val="005E31FA"/>
    <w:rsid w:val="005E4730"/>
    <w:rsid w:val="005F6056"/>
    <w:rsid w:val="006062DA"/>
    <w:rsid w:val="00607A96"/>
    <w:rsid w:val="006176C9"/>
    <w:rsid w:val="00620316"/>
    <w:rsid w:val="0062741A"/>
    <w:rsid w:val="00627C57"/>
    <w:rsid w:val="0064346C"/>
    <w:rsid w:val="00644EDF"/>
    <w:rsid w:val="00654928"/>
    <w:rsid w:val="006575B6"/>
    <w:rsid w:val="00662B8A"/>
    <w:rsid w:val="00664BEB"/>
    <w:rsid w:val="0068574E"/>
    <w:rsid w:val="00687890"/>
    <w:rsid w:val="006C15EB"/>
    <w:rsid w:val="006C3F6A"/>
    <w:rsid w:val="006C4C15"/>
    <w:rsid w:val="006C5C74"/>
    <w:rsid w:val="006C7D8A"/>
    <w:rsid w:val="006D0CB8"/>
    <w:rsid w:val="006D1B58"/>
    <w:rsid w:val="006E0100"/>
    <w:rsid w:val="006E0C8B"/>
    <w:rsid w:val="006E57F8"/>
    <w:rsid w:val="006F5E46"/>
    <w:rsid w:val="006F6A8E"/>
    <w:rsid w:val="007044A9"/>
    <w:rsid w:val="00705D0B"/>
    <w:rsid w:val="00707493"/>
    <w:rsid w:val="00707FDF"/>
    <w:rsid w:val="007112E1"/>
    <w:rsid w:val="00715542"/>
    <w:rsid w:val="00721D12"/>
    <w:rsid w:val="00722F80"/>
    <w:rsid w:val="00733787"/>
    <w:rsid w:val="00765D3A"/>
    <w:rsid w:val="00774DF3"/>
    <w:rsid w:val="007876C6"/>
    <w:rsid w:val="00793208"/>
    <w:rsid w:val="00796759"/>
    <w:rsid w:val="007971EC"/>
    <w:rsid w:val="00797D1C"/>
    <w:rsid w:val="007B1864"/>
    <w:rsid w:val="007C6449"/>
    <w:rsid w:val="007F250E"/>
    <w:rsid w:val="007F6FE9"/>
    <w:rsid w:val="00801938"/>
    <w:rsid w:val="00805087"/>
    <w:rsid w:val="00805226"/>
    <w:rsid w:val="00816EBA"/>
    <w:rsid w:val="00825219"/>
    <w:rsid w:val="00826C92"/>
    <w:rsid w:val="008317BA"/>
    <w:rsid w:val="00833318"/>
    <w:rsid w:val="00837FDD"/>
    <w:rsid w:val="00853110"/>
    <w:rsid w:val="00853715"/>
    <w:rsid w:val="008542DE"/>
    <w:rsid w:val="00863DE1"/>
    <w:rsid w:val="0087633D"/>
    <w:rsid w:val="00880706"/>
    <w:rsid w:val="00895497"/>
    <w:rsid w:val="00895FB8"/>
    <w:rsid w:val="008A26A8"/>
    <w:rsid w:val="008B27D9"/>
    <w:rsid w:val="008B4785"/>
    <w:rsid w:val="008B4B23"/>
    <w:rsid w:val="008C41DD"/>
    <w:rsid w:val="008D60E9"/>
    <w:rsid w:val="008D6F56"/>
    <w:rsid w:val="008E2BCF"/>
    <w:rsid w:val="008E36C1"/>
    <w:rsid w:val="008E689A"/>
    <w:rsid w:val="008E704E"/>
    <w:rsid w:val="00926325"/>
    <w:rsid w:val="0093244E"/>
    <w:rsid w:val="00942E1F"/>
    <w:rsid w:val="0096620F"/>
    <w:rsid w:val="00976EF9"/>
    <w:rsid w:val="00983D83"/>
    <w:rsid w:val="00996468"/>
    <w:rsid w:val="0099698A"/>
    <w:rsid w:val="009A148F"/>
    <w:rsid w:val="009B206F"/>
    <w:rsid w:val="009C1F3C"/>
    <w:rsid w:val="009D157A"/>
    <w:rsid w:val="009D2651"/>
    <w:rsid w:val="009E12F3"/>
    <w:rsid w:val="009E620F"/>
    <w:rsid w:val="009F1B6F"/>
    <w:rsid w:val="009F7774"/>
    <w:rsid w:val="00A045D5"/>
    <w:rsid w:val="00A04A18"/>
    <w:rsid w:val="00A04F9D"/>
    <w:rsid w:val="00A132A3"/>
    <w:rsid w:val="00A21668"/>
    <w:rsid w:val="00A33CD3"/>
    <w:rsid w:val="00A414E1"/>
    <w:rsid w:val="00A42FDB"/>
    <w:rsid w:val="00A52DEA"/>
    <w:rsid w:val="00A57F65"/>
    <w:rsid w:val="00A631D9"/>
    <w:rsid w:val="00A72A45"/>
    <w:rsid w:val="00A7338E"/>
    <w:rsid w:val="00A90987"/>
    <w:rsid w:val="00A96DA9"/>
    <w:rsid w:val="00AC6450"/>
    <w:rsid w:val="00AC786F"/>
    <w:rsid w:val="00B02979"/>
    <w:rsid w:val="00B03071"/>
    <w:rsid w:val="00B17D57"/>
    <w:rsid w:val="00B307B2"/>
    <w:rsid w:val="00B32B5F"/>
    <w:rsid w:val="00B37AEE"/>
    <w:rsid w:val="00B43736"/>
    <w:rsid w:val="00B542B3"/>
    <w:rsid w:val="00B76937"/>
    <w:rsid w:val="00B9486F"/>
    <w:rsid w:val="00BA3D9D"/>
    <w:rsid w:val="00BB3B02"/>
    <w:rsid w:val="00BB3BE5"/>
    <w:rsid w:val="00BC0026"/>
    <w:rsid w:val="00BC5AC5"/>
    <w:rsid w:val="00BE2FBE"/>
    <w:rsid w:val="00BE48E5"/>
    <w:rsid w:val="00BE75BC"/>
    <w:rsid w:val="00BF50F4"/>
    <w:rsid w:val="00C02995"/>
    <w:rsid w:val="00C07181"/>
    <w:rsid w:val="00C160BF"/>
    <w:rsid w:val="00C2042B"/>
    <w:rsid w:val="00C245FD"/>
    <w:rsid w:val="00C27FAB"/>
    <w:rsid w:val="00C36CE4"/>
    <w:rsid w:val="00C8035E"/>
    <w:rsid w:val="00C80592"/>
    <w:rsid w:val="00C81973"/>
    <w:rsid w:val="00C83EC4"/>
    <w:rsid w:val="00C85AF5"/>
    <w:rsid w:val="00C97497"/>
    <w:rsid w:val="00CA5CBF"/>
    <w:rsid w:val="00CA743D"/>
    <w:rsid w:val="00CC5962"/>
    <w:rsid w:val="00CF1E87"/>
    <w:rsid w:val="00D35052"/>
    <w:rsid w:val="00D35C84"/>
    <w:rsid w:val="00D500FA"/>
    <w:rsid w:val="00D529B1"/>
    <w:rsid w:val="00D5329A"/>
    <w:rsid w:val="00D716DE"/>
    <w:rsid w:val="00D76B2B"/>
    <w:rsid w:val="00D77BFF"/>
    <w:rsid w:val="00D8170A"/>
    <w:rsid w:val="00D87F5D"/>
    <w:rsid w:val="00D93A3E"/>
    <w:rsid w:val="00DA3CE5"/>
    <w:rsid w:val="00DA4D1B"/>
    <w:rsid w:val="00DB55D6"/>
    <w:rsid w:val="00DC01F5"/>
    <w:rsid w:val="00DC098A"/>
    <w:rsid w:val="00DC4E8C"/>
    <w:rsid w:val="00DD0649"/>
    <w:rsid w:val="00DD0855"/>
    <w:rsid w:val="00DD189A"/>
    <w:rsid w:val="00DD28E3"/>
    <w:rsid w:val="00DD2C9B"/>
    <w:rsid w:val="00DE5E78"/>
    <w:rsid w:val="00DF0647"/>
    <w:rsid w:val="00E10A4E"/>
    <w:rsid w:val="00E1518F"/>
    <w:rsid w:val="00E26D66"/>
    <w:rsid w:val="00E41083"/>
    <w:rsid w:val="00E53EB2"/>
    <w:rsid w:val="00E55C6C"/>
    <w:rsid w:val="00E80369"/>
    <w:rsid w:val="00E8099F"/>
    <w:rsid w:val="00E80B7B"/>
    <w:rsid w:val="00E94FC5"/>
    <w:rsid w:val="00EA06A4"/>
    <w:rsid w:val="00EA274C"/>
    <w:rsid w:val="00EC646D"/>
    <w:rsid w:val="00EE2D65"/>
    <w:rsid w:val="00EE313B"/>
    <w:rsid w:val="00EE3BE3"/>
    <w:rsid w:val="00EE7509"/>
    <w:rsid w:val="00EE76D7"/>
    <w:rsid w:val="00F04995"/>
    <w:rsid w:val="00F06C78"/>
    <w:rsid w:val="00F06C85"/>
    <w:rsid w:val="00F07D1C"/>
    <w:rsid w:val="00F13829"/>
    <w:rsid w:val="00F4061C"/>
    <w:rsid w:val="00F4580D"/>
    <w:rsid w:val="00F503F0"/>
    <w:rsid w:val="00F51552"/>
    <w:rsid w:val="00F572A2"/>
    <w:rsid w:val="00F57FD9"/>
    <w:rsid w:val="00F61160"/>
    <w:rsid w:val="00F67332"/>
    <w:rsid w:val="00F87000"/>
    <w:rsid w:val="00F9111F"/>
    <w:rsid w:val="00F918CD"/>
    <w:rsid w:val="00F96135"/>
    <w:rsid w:val="00FA5198"/>
    <w:rsid w:val="00FB65D1"/>
    <w:rsid w:val="00FC5C78"/>
    <w:rsid w:val="00FD0B42"/>
    <w:rsid w:val="00FD33EE"/>
    <w:rsid w:val="00FD4B54"/>
    <w:rsid w:val="00FE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7F3E0F"/>
  <w15:chartTrackingRefBased/>
  <w15:docId w15:val="{5BA8870A-8F50-4A73-A664-080D7192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38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73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97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7D1C"/>
  </w:style>
  <w:style w:type="paragraph" w:styleId="Rodap">
    <w:name w:val="footer"/>
    <w:basedOn w:val="Normal"/>
    <w:link w:val="RodapChar"/>
    <w:uiPriority w:val="99"/>
    <w:unhideWhenUsed/>
    <w:rsid w:val="00797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7D1C"/>
  </w:style>
  <w:style w:type="character" w:customStyle="1" w:styleId="y0nh2b">
    <w:name w:val="y0nh2b"/>
    <w:basedOn w:val="Fontepargpadro"/>
    <w:rsid w:val="0030353B"/>
  </w:style>
  <w:style w:type="paragraph" w:styleId="PargrafodaLista">
    <w:name w:val="List Paragraph"/>
    <w:basedOn w:val="Normal"/>
    <w:uiPriority w:val="34"/>
    <w:qFormat/>
    <w:rsid w:val="008B478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12EDF"/>
    <w:rPr>
      <w:color w:val="0563C1" w:themeColor="hyperlink"/>
      <w:u w:val="single"/>
    </w:rPr>
  </w:style>
  <w:style w:type="paragraph" w:customStyle="1" w:styleId="Default">
    <w:name w:val="Default"/>
    <w:rsid w:val="00D350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A045D5"/>
    <w:pPr>
      <w:spacing w:after="0" w:line="240" w:lineRule="auto"/>
      <w:jc w:val="center"/>
    </w:pPr>
    <w:rPr>
      <w:rFonts w:ascii="Verdana" w:eastAsia="Calibri" w:hAnsi="Verdana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A045D5"/>
    <w:rPr>
      <w:rFonts w:ascii="Verdana" w:eastAsia="Calibri" w:hAnsi="Verdana" w:cs="Times New Roman"/>
      <w:b/>
      <w:bCs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04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045D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045D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14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85AF5"/>
    <w:rPr>
      <w:b/>
      <w:bCs/>
    </w:rPr>
  </w:style>
  <w:style w:type="character" w:customStyle="1" w:styleId="fontstyle01">
    <w:name w:val="fontstyle01"/>
    <w:basedOn w:val="Fontepargpadro"/>
    <w:rsid w:val="00F96135"/>
    <w:rPr>
      <w:rFonts w:ascii="FrutigerLTPro-Light" w:hAnsi="FrutigerLTPro-Light" w:hint="default"/>
      <w:b w:val="0"/>
      <w:bCs w:val="0"/>
      <w:i w:val="0"/>
      <w:iCs w:val="0"/>
      <w:color w:val="000000"/>
      <w:sz w:val="16"/>
      <w:szCs w:val="16"/>
    </w:rPr>
  </w:style>
  <w:style w:type="character" w:styleId="MenoPendente">
    <w:name w:val="Unresolved Mention"/>
    <w:basedOn w:val="Fontepargpadro"/>
    <w:uiPriority w:val="99"/>
    <w:semiHidden/>
    <w:unhideWhenUsed/>
    <w:rsid w:val="00F96135"/>
    <w:rPr>
      <w:color w:val="605E5C"/>
      <w:shd w:val="clear" w:color="auto" w:fill="E1DFDD"/>
    </w:rPr>
  </w:style>
  <w:style w:type="character" w:customStyle="1" w:styleId="fontstyle21">
    <w:name w:val="fontstyle21"/>
    <w:basedOn w:val="Fontepargpadro"/>
    <w:rsid w:val="00E10A4E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0E7F4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E7F4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E7F4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E7F4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E7F4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7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7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8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10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yperlink" Target="https://brasil.elpais.com/internacional/2021-01-14/madalena-escrava-desde-os-oito-anos-expoe-caso-extremo-de-racismo-no-brasil-do-seculo-xxi.html" TargetMode="External"/><Relationship Id="rId18" Type="http://schemas.openxmlformats.org/officeDocument/2006/relationships/hyperlink" Target="https://www.prt5.mpt.mp.br/informe-se/noticias-do-mpt-ba/1962-artigo-o-mpt-e-o-combate-ao-trabalho-escravo-domestico" TargetMode="External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openxmlformats.org/officeDocument/2006/relationships/comments" Target="comments.xml"/><Relationship Id="rId12" Type="http://schemas.openxmlformats.org/officeDocument/2006/relationships/hyperlink" Target="https://www.planalto.gov.br/ccivil_03/leis/lcp/lcp150.htm" TargetMode="External"/><Relationship Id="rId17" Type="http://schemas.openxmlformats.org/officeDocument/2006/relationships/hyperlink" Target="https://www.ilo.org/brasilia/temas/trabalho-escravo/lang--pt/index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ea.gov.br/portal/publicacoe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egislacao.planalto.gov.br/legisla/legislacao.nsf/Viw_Identificacao/lcp%20150-2015?OpenDocumen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enatrad.org.br/2021/01/28/no-brasil-do-seculo-xxi-algumas-trabalhadoras-domesticas-ainda-vivem-em-condicao-analoga-a-escravidao/" TargetMode="External"/><Relationship Id="rId10" Type="http://schemas.microsoft.com/office/2018/08/relationships/commentsExtensible" Target="commentsExtensible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yperlink" Target="https://noticias.uol.com.br/ultimas-noticias/reporter-brasil/2023/07/17/juiz-nao-ve-trabalho-escravo-em-caso-de-domestica-sem-salario-desde-os-7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2266</Words>
  <Characters>12242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5581999524903</dc:creator>
  <cp:keywords/>
  <dc:description/>
  <cp:lastModifiedBy>Ana Rute Cordeiro</cp:lastModifiedBy>
  <cp:revision>4</cp:revision>
  <cp:lastPrinted>2022-08-29T12:20:00Z</cp:lastPrinted>
  <dcterms:created xsi:type="dcterms:W3CDTF">2023-09-28T02:45:00Z</dcterms:created>
  <dcterms:modified xsi:type="dcterms:W3CDTF">2023-09-29T11:59:00Z</dcterms:modified>
</cp:coreProperties>
</file>