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54" w:rsidRDefault="00CB7AED" w:rsidP="000F29E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CONSEQUÊNCIAS DO USO DE SUBSTÂNCIAS ILÍCITAS DURANTE A GESTAÇÃO</w:t>
      </w:r>
    </w:p>
    <w:p w:rsidR="00D24B54" w:rsidRDefault="00CB7AED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Milena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Cerqueira dos Reis Lima;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Jamile da Silva Menezes;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Caroline Oliveira Santos de Jesus Costa;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Lorraine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Jesus Conceição de Carvalho;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Ariene Mila Santos Barbosa;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Milena Cerqueira Pitanga.</w:t>
      </w:r>
    </w:p>
    <w:p w:rsidR="00D24B54" w:rsidRDefault="00CB7AED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2,3,4,5</w:t>
      </w:r>
      <w:r>
        <w:rPr>
          <w:rFonts w:ascii="Times New Roman" w:hAnsi="Times New Roman" w:cs="Times New Roman"/>
          <w:sz w:val="24"/>
          <w:szCs w:val="24"/>
        </w:rPr>
        <w:t xml:space="preserve">Acadêmicos de Enfermagem da Universidade Salvador – UNIFACS, Salvador, Bahia, 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Enfermeira, Mestre em Desenvolvimento Regional e Meio Ambiente - Universidade Estadual de Santa Cruz – UESC, Ilhéus, Bahia, Brasil.</w:t>
      </w:r>
    </w:p>
    <w:p w:rsidR="00D24B54" w:rsidRDefault="00CB7AED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millenareis193@gmail.com </w:t>
      </w:r>
    </w:p>
    <w:p w:rsidR="00D24B54" w:rsidRDefault="00CB7AED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hAnsi="Times New Roman" w:cs="Times New Roman"/>
          <w:color w:val="000000"/>
          <w:sz w:val="24"/>
        </w:rPr>
        <w:t>Obstetrícia em Saúde</w:t>
      </w:r>
    </w:p>
    <w:p w:rsidR="00D24B54" w:rsidRDefault="00CB7AED">
      <w:pPr>
        <w:spacing w:before="20" w:after="2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As drogas ilícitas mais utilizadas pelas gestantes são a maconha, cocaína e crack </w:t>
      </w:r>
      <w:r w:rsidR="000F29E5">
        <w:rPr>
          <w:rFonts w:ascii="Times New Roman" w:hAnsi="Times New Roman" w:cs="Times New Roman"/>
          <w:sz w:val="24"/>
          <w:szCs w:val="24"/>
        </w:rPr>
        <w:t>qu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 atuam no sistema cardiovascular ocasionando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hiperestimulação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adrenérgica e vasoconstrição, intensificando assim a frequência cardíaca e a pressão arterial. Essas alterações podem reduzir o fluxo sanguíneo para a placenta, levando ao aumento do risco de aborto, descolamento de placenta e morte fetal. Ademais, o uso dessas substâncias eleva o risco de problemas perinatais. </w:t>
      </w:r>
      <w:r>
        <w:rPr>
          <w:rFonts w:ascii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: Analisar publicações científicas relacionadas às consequências do uso de drogas ilícitas durante a gestação. </w:t>
      </w:r>
      <w:r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Trata-se de uma revisão integrativa da literatura, efetuada no mês de agosto de 2023, através das bases de dados Literatura Latino-Americana e do Caribe em Ciências da Saúde (LILACS),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Medical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Literature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Retrieval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System Online</w:t>
      </w:r>
      <w:r>
        <w:rPr>
          <w:rFonts w:ascii="Times New Roman" w:hAnsi="Times New Roman" w:cs="Times New Roman"/>
          <w:sz w:val="24"/>
          <w:szCs w:val="24"/>
        </w:rPr>
        <w:t xml:space="preserve"> (MEDLINE) e Base de dados </w:t>
      </w:r>
      <w:proofErr w:type="gramStart"/>
      <w:r>
        <w:rPr>
          <w:rFonts w:ascii="Times New Roman" w:hAnsi="Times New Roman" w:cs="Times New Roman"/>
          <w:sz w:val="24"/>
          <w:szCs w:val="24"/>
        </w:rPr>
        <w:t>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Enfermagem (BDENF), utilizando os Descritores em Ciências da Saúde (</w:t>
      </w:r>
      <w:proofErr w:type="spellStart"/>
      <w:r>
        <w:rPr>
          <w:rFonts w:ascii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‘‘Drogas Ilícitas’’,  ‘‘Gestação’’ e “Riscos”, em busca booleana utilizando o conector “AND”. Os critérios de inclusão foram: estudos que abordassem a temática, disponíveis online, na íntegra, nos idiomas português, inglês e espanhol, publicados nos anos de 2018 a julho de 2023. Os critérios de exclusão foram: artigos duplicados nas bases de dados e publicações que não abordassem a temática. O método de análise utilizado foi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análise de conteúdo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Após busca e seleção, atendendo os critérios definidos, obteve-se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artigos na amostra final. A partir da observação do conteúdo dos artigos selecionados, verificou-se que as consequências do uso de substâncias ilícitas durante a gestação podem causar problemas perinatais e sintomas de abstinência como: nascimento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-termo, baixo peso ao </w:t>
      </w:r>
      <w:proofErr w:type="gramStart"/>
      <w:r>
        <w:rPr>
          <w:rFonts w:ascii="Times New Roman" w:hAnsi="Times New Roman" w:cs="Times New Roman"/>
          <w:sz w:val="24"/>
          <w:szCs w:val="24"/>
        </w:rPr>
        <w:t>nascer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malformações e diminuição do perímetro cefálico, sinais de estresse, irritabilidade e dificuldade na alimentação. Enquanto que nas gestantes usuárias dessas substâncias, pôde-se observar que algumas das manifestações clínicas, </w:t>
      </w:r>
      <w:proofErr w:type="gramStart"/>
      <w:r>
        <w:rPr>
          <w:rFonts w:ascii="Times New Roman" w:hAnsi="Times New Roman" w:cs="Times New Roman"/>
          <w:sz w:val="24"/>
          <w:szCs w:val="24"/>
        </w:rPr>
        <w:t>foram taquicardia</w:t>
      </w:r>
      <w:proofErr w:type="gramEnd"/>
      <w:r>
        <w:rPr>
          <w:rFonts w:ascii="Times New Roman" w:hAnsi="Times New Roman" w:cs="Times New Roman"/>
          <w:sz w:val="24"/>
          <w:szCs w:val="24"/>
        </w:rPr>
        <w:t>, hipertensão, arritmias e falência miocárdica. O perfil dessas mulheres grávidas usuárias de drogas geralmente são de baixo nível econômico,</w:t>
      </w:r>
      <w:r w:rsidR="00C21B4D">
        <w:rPr>
          <w:rFonts w:ascii="Times New Roman" w:hAnsi="Times New Roman" w:cs="Times New Roman"/>
          <w:sz w:val="24"/>
          <w:szCs w:val="24"/>
        </w:rPr>
        <w:t xml:space="preserve"> predominantes das raças</w:t>
      </w:r>
      <w:r w:rsidR="009252F2">
        <w:rPr>
          <w:rFonts w:ascii="Times New Roman" w:hAnsi="Times New Roman" w:cs="Times New Roman"/>
          <w:sz w:val="24"/>
          <w:szCs w:val="24"/>
        </w:rPr>
        <w:t xml:space="preserve"> parda e preta</w:t>
      </w:r>
      <w:r w:rsidR="00C21B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escolaridade menor ou igual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09 anos, que não realizam os pré-natais corretamente, condição esta, que influencia negativamente na promoção de saúde e prevenção de agravos ao binômio mãe-filho. </w:t>
      </w:r>
      <w:r>
        <w:rPr>
          <w:rFonts w:ascii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hAnsi="Times New Roman" w:cs="Times New Roman"/>
          <w:sz w:val="24"/>
          <w:szCs w:val="24"/>
        </w:rPr>
        <w:t xml:space="preserve"> Evidenciou-se, portanto, que o uso das substâncias ilícitas é um grande problema de saúde pública mundial. Sendo assim, torna-se necessário a articulação e acompanhamento dessas gestantes da rede de atenção aos usuários de álcool e outras drogas, fortalecimento de políticas e programas de cuidado a essas gestantes </w:t>
      </w:r>
      <w:r w:rsidR="009252F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acompanhamento multiprofissional.</w:t>
      </w:r>
    </w:p>
    <w:p w:rsidR="00D24B54" w:rsidRDefault="00D24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B54" w:rsidRDefault="00CB7AED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Drogas Ilícitas; Gestantes; Riscos.</w:t>
      </w:r>
    </w:p>
    <w:p w:rsidR="00D24B54" w:rsidRDefault="00D24B54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B54" w:rsidRDefault="00D24B54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B54" w:rsidRDefault="00CB7AED" w:rsidP="000F29E5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D24B54" w:rsidRDefault="00CB7AED" w:rsidP="000F29E5">
      <w:pPr>
        <w:pStyle w:val="NormalWeb"/>
        <w:spacing w:after="0"/>
        <w:rPr>
          <w:color w:val="212529"/>
        </w:rPr>
      </w:pPr>
      <w:r>
        <w:rPr>
          <w:color w:val="000000"/>
        </w:rPr>
        <w:t xml:space="preserve">ARRIBAS, C. G. S. M.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al. Cross-</w:t>
      </w:r>
      <w:proofErr w:type="spellStart"/>
      <w:r>
        <w:rPr>
          <w:color w:val="000000"/>
        </w:rPr>
        <w:t>sectional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use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pregnant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women</w:t>
      </w:r>
      <w:proofErr w:type="spellEnd"/>
      <w:r>
        <w:rPr>
          <w:color w:val="000000"/>
        </w:rPr>
        <w:t xml:space="preserve"> in four </w:t>
      </w:r>
      <w:proofErr w:type="spellStart"/>
      <w:r>
        <w:rPr>
          <w:color w:val="000000"/>
        </w:rPr>
        <w:t>public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hospitals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municipality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Recife, </w:t>
      </w:r>
      <w:proofErr w:type="spellStart"/>
      <w:r>
        <w:rPr>
          <w:color w:val="000000"/>
        </w:rPr>
        <w:t>subsidized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Alcohol</w:t>
      </w:r>
      <w:proofErr w:type="spellEnd"/>
      <w:r>
        <w:rPr>
          <w:color w:val="000000"/>
        </w:rPr>
        <w:t xml:space="preserve">, Smoking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Substance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Involvement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Screening</w:t>
      </w:r>
      <w:proofErr w:type="spellEnd"/>
      <w:r>
        <w:rPr>
          <w:color w:val="000000"/>
        </w:rPr>
        <w:t xml:space="preserve"> Test (</w:t>
      </w:r>
      <w:proofErr w:type="spellStart"/>
      <w:r>
        <w:rPr>
          <w:color w:val="000000"/>
        </w:rPr>
        <w:t>assist</w:t>
      </w:r>
      <w:proofErr w:type="spellEnd"/>
      <w:r>
        <w:rPr>
          <w:color w:val="000000"/>
        </w:rPr>
        <w:t xml:space="preserve">). </w:t>
      </w:r>
      <w:r>
        <w:rPr>
          <w:i/>
          <w:iCs/>
          <w:color w:val="000000"/>
        </w:rPr>
        <w:t>Rev. méd. Minas Gerais</w:t>
      </w:r>
      <w:r>
        <w:rPr>
          <w:color w:val="000000"/>
        </w:rPr>
        <w:t xml:space="preserve">. </w:t>
      </w:r>
      <w:r>
        <w:rPr>
          <w:color w:val="212529"/>
        </w:rPr>
        <w:t xml:space="preserve">31: 31109, 2021. Disponível em: </w:t>
      </w:r>
      <w:proofErr w:type="gramStart"/>
      <w:r>
        <w:rPr>
          <w:color w:val="212529"/>
        </w:rPr>
        <w:t>https</w:t>
      </w:r>
      <w:proofErr w:type="gramEnd"/>
      <w:r>
        <w:rPr>
          <w:color w:val="212529"/>
        </w:rPr>
        <w:t>://docs.bvsalud.org/biblioref/2021/10/1293312/en_e31109.pdf. Acesso em  02 ago. 2023.</w:t>
      </w:r>
    </w:p>
    <w:p w:rsidR="00D24B54" w:rsidRDefault="00D24B54" w:rsidP="000F29E5">
      <w:pPr>
        <w:pStyle w:val="NormalWeb"/>
        <w:spacing w:after="0"/>
      </w:pPr>
    </w:p>
    <w:p w:rsidR="00D24B54" w:rsidRDefault="00CB7AED" w:rsidP="000F29E5">
      <w:pPr>
        <w:pStyle w:val="NormalWeb"/>
        <w:spacing w:after="0"/>
        <w:rPr>
          <w:color w:val="000000"/>
        </w:rPr>
      </w:pPr>
      <w:r>
        <w:rPr>
          <w:color w:val="212529"/>
        </w:rPr>
        <w:t xml:space="preserve">SILVA, F. T. </w:t>
      </w:r>
      <w:proofErr w:type="gramStart"/>
      <w:r>
        <w:rPr>
          <w:color w:val="212529"/>
        </w:rPr>
        <w:t>R.</w:t>
      </w:r>
      <w:proofErr w:type="gramEnd"/>
      <w:r>
        <w:rPr>
          <w:color w:val="212529"/>
        </w:rPr>
        <w:t xml:space="preserve"> et al. </w:t>
      </w:r>
      <w:proofErr w:type="spellStart"/>
      <w:r>
        <w:rPr>
          <w:color w:val="000000"/>
        </w:rPr>
        <w:t>Prevalence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associated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use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abuse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pregnant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women</w:t>
      </w:r>
      <w:proofErr w:type="spellEnd"/>
      <w:r>
        <w:rPr>
          <w:color w:val="000000"/>
        </w:rPr>
        <w:t xml:space="preserve">. </w:t>
      </w:r>
      <w:r>
        <w:rPr>
          <w:i/>
          <w:iCs/>
          <w:color w:val="000000"/>
        </w:rPr>
        <w:t>Rev. Bras. Saúde Mater. Infant. (Online)</w:t>
      </w:r>
      <w:r>
        <w:rPr>
          <w:color w:val="000000"/>
        </w:rPr>
        <w:t xml:space="preserve">.  20(4): 1101-1107, 2020. </w:t>
      </w:r>
      <w:proofErr w:type="gramStart"/>
      <w:r>
        <w:rPr>
          <w:color w:val="000000"/>
        </w:rPr>
        <w:t>tab.</w:t>
      </w:r>
      <w:proofErr w:type="gramEnd"/>
      <w:r>
        <w:rPr>
          <w:color w:val="000000"/>
        </w:rPr>
        <w:t xml:space="preserve"> Disponível em: https://www.scielo.br/j/rbsmi/a/j5NnS5BkpnydpCm9sVLYsqt/?</w:t>
      </w:r>
      <w:proofErr w:type="gramStart"/>
      <w:r>
        <w:rPr>
          <w:color w:val="000000"/>
        </w:rPr>
        <w:t>lang</w:t>
      </w:r>
      <w:proofErr w:type="gramEnd"/>
      <w:r>
        <w:rPr>
          <w:color w:val="000000"/>
        </w:rPr>
        <w:t>=en#. Acesso em 02 ago. 2023.</w:t>
      </w:r>
    </w:p>
    <w:p w:rsidR="00D24B54" w:rsidRDefault="00D24B54" w:rsidP="000F29E5">
      <w:pPr>
        <w:pStyle w:val="NormalWeb"/>
        <w:spacing w:after="0"/>
      </w:pPr>
    </w:p>
    <w:p w:rsidR="00D24B54" w:rsidRDefault="00CB7AED" w:rsidP="000F29E5">
      <w:pPr>
        <w:pStyle w:val="NormalWeb"/>
        <w:spacing w:after="0"/>
      </w:pPr>
      <w:r>
        <w:rPr>
          <w:color w:val="000000"/>
        </w:rPr>
        <w:t xml:space="preserve">TACON, F. S. A. </w:t>
      </w: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al. </w:t>
      </w:r>
      <w:proofErr w:type="spellStart"/>
      <w:r>
        <w:rPr>
          <w:color w:val="000000"/>
        </w:rPr>
        <w:t>Illicit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pregnancy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influence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fetal </w:t>
      </w:r>
      <w:proofErr w:type="spellStart"/>
      <w:r>
        <w:rPr>
          <w:color w:val="000000"/>
        </w:rPr>
        <w:t>morphology</w:t>
      </w:r>
      <w:proofErr w:type="spellEnd"/>
      <w:r>
        <w:rPr>
          <w:color w:val="000000"/>
        </w:rPr>
        <w:t xml:space="preserve">. </w:t>
      </w:r>
      <w:hyperlink r:id="rId7">
        <w:r>
          <w:rPr>
            <w:rStyle w:val="Hyperlink"/>
            <w:i/>
            <w:iCs/>
            <w:color w:val="000000"/>
            <w:u w:val="none"/>
          </w:rPr>
          <w:t>Femina</w:t>
        </w:r>
      </w:hyperlink>
      <w:r>
        <w:rPr>
          <w:color w:val="000000"/>
        </w:rPr>
        <w:t xml:space="preserve">. 46(1): 10-18, 29/02/2018. </w:t>
      </w:r>
      <w:proofErr w:type="gramStart"/>
      <w:r>
        <w:rPr>
          <w:color w:val="000000"/>
        </w:rPr>
        <w:t>ilus.</w:t>
      </w:r>
      <w:proofErr w:type="gramEnd"/>
      <w:r>
        <w:rPr>
          <w:color w:val="000000"/>
        </w:rPr>
        <w:t xml:space="preserve"> Disponível em: https://docs.bvsalud.org/biblioref/2020/02/1050089/femina-2018-461-10-18.pdf. Acesso em 02 ago. 2023.</w:t>
      </w:r>
    </w:p>
    <w:p w:rsidR="00D24B54" w:rsidRDefault="00D24B54" w:rsidP="000F29E5">
      <w:p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D24B54">
      <w:headerReference w:type="default" r:id="rId8"/>
      <w:pgSz w:w="11906" w:h="16838"/>
      <w:pgMar w:top="1701" w:right="1134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40" w:rsidRDefault="00DB5D40">
      <w:pPr>
        <w:spacing w:after="0" w:line="240" w:lineRule="auto"/>
      </w:pPr>
      <w:r>
        <w:separator/>
      </w:r>
    </w:p>
  </w:endnote>
  <w:endnote w:type="continuationSeparator" w:id="0">
    <w:p w:rsidR="00DB5D40" w:rsidRDefault="00DB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40" w:rsidRDefault="00DB5D40">
      <w:pPr>
        <w:spacing w:after="0" w:line="240" w:lineRule="auto"/>
      </w:pPr>
      <w:r>
        <w:separator/>
      </w:r>
    </w:p>
  </w:footnote>
  <w:footnote w:type="continuationSeparator" w:id="0">
    <w:p w:rsidR="00DB5D40" w:rsidRDefault="00DB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B54" w:rsidRDefault="00CB7AED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16" y="0"/>
              <wp:lineTo x="2609" y="860"/>
              <wp:lineTo x="297" y="4748"/>
              <wp:lineTo x="96" y="9500"/>
              <wp:lineTo x="196" y="16410"/>
              <wp:lineTo x="1604" y="21162"/>
              <wp:lineTo x="2206" y="21162"/>
              <wp:lineTo x="7129" y="21162"/>
              <wp:lineTo x="12856" y="21162"/>
              <wp:lineTo x="20994" y="17273"/>
              <wp:lineTo x="21094" y="9067"/>
              <wp:lineTo x="21496" y="6908"/>
              <wp:lineTo x="21496" y="3453"/>
              <wp:lineTo x="5522" y="0"/>
              <wp:lineTo x="4216" y="0"/>
            </wp:wrapPolygon>
          </wp:wrapThrough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606" t="30097" r="9713" b="37986"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5" behindDoc="1" locked="0" layoutInCell="0" allowOverlap="1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0"/>
          <wp:wrapSquare wrapText="bothSides"/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118" t="27941" r="6241" b="35673"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54"/>
    <w:rsid w:val="000F29E5"/>
    <w:rsid w:val="0084296B"/>
    <w:rsid w:val="009252F2"/>
    <w:rsid w:val="00C21B4D"/>
    <w:rsid w:val="00CB7AED"/>
    <w:rsid w:val="00D24B54"/>
    <w:rsid w:val="00D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3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821FD"/>
  </w:style>
  <w:style w:type="character" w:customStyle="1" w:styleId="RodapChar">
    <w:name w:val="Rodapé Char"/>
    <w:basedOn w:val="Fontepargpadro"/>
    <w:link w:val="Rodap"/>
    <w:uiPriority w:val="99"/>
    <w:qFormat/>
    <w:rsid w:val="000821FD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6937FF"/>
    <w:rPr>
      <w:rFonts w:ascii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3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821FD"/>
  </w:style>
  <w:style w:type="character" w:customStyle="1" w:styleId="RodapChar">
    <w:name w:val="Rodapé Char"/>
    <w:basedOn w:val="Fontepargpadro"/>
    <w:link w:val="Rodap"/>
    <w:uiPriority w:val="99"/>
    <w:qFormat/>
    <w:rsid w:val="000821FD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6937FF"/>
    <w:rPr>
      <w:rFonts w:ascii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Femi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Home</cp:lastModifiedBy>
  <cp:revision>3</cp:revision>
  <dcterms:created xsi:type="dcterms:W3CDTF">2023-09-15T18:54:00Z</dcterms:created>
  <dcterms:modified xsi:type="dcterms:W3CDTF">2023-09-28T23:41:00Z</dcterms:modified>
  <dc:language>pt-BR</dc:language>
</cp:coreProperties>
</file>