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b w:val="1"/>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line="240" w:lineRule="auto"/>
        <w:jc w:val="both"/>
        <w:rPr>
          <w:b w:val="1"/>
          <w:sz w:val="20"/>
          <w:szCs w:val="20"/>
        </w:rPr>
      </w:pPr>
      <w:r w:rsidDel="00000000" w:rsidR="00000000" w:rsidRPr="00000000">
        <w:rPr>
          <w:b w:val="1"/>
          <w:sz w:val="20"/>
          <w:szCs w:val="20"/>
          <w:rtl w:val="0"/>
        </w:rPr>
        <w:t xml:space="preserve">ARÉA TEMÁTICA: Zoologia Aplicada</w:t>
      </w:r>
    </w:p>
    <w:p w:rsidR="00000000" w:rsidDel="00000000" w:rsidP="00000000" w:rsidRDefault="00000000" w:rsidRPr="00000000" w14:paraId="00000003">
      <w:pPr>
        <w:spacing w:line="240" w:lineRule="auto"/>
        <w:jc w:val="both"/>
        <w:rPr>
          <w:b w:val="1"/>
          <w:sz w:val="20"/>
          <w:szCs w:val="20"/>
        </w:rPr>
      </w:pPr>
      <w:r w:rsidDel="00000000" w:rsidR="00000000" w:rsidRPr="00000000">
        <w:rPr>
          <w:b w:val="1"/>
          <w:sz w:val="20"/>
          <w:szCs w:val="20"/>
          <w:rtl w:val="0"/>
        </w:rPr>
        <w:t xml:space="preserve">SUBÁREA TEMÁTICA: Entomologia Forense</w:t>
      </w:r>
    </w:p>
    <w:p w:rsidR="00000000" w:rsidDel="00000000" w:rsidP="00000000" w:rsidRDefault="00000000" w:rsidRPr="00000000" w14:paraId="00000004">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05">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6">
      <w:pPr>
        <w:spacing w:line="240" w:lineRule="auto"/>
        <w:jc w:val="center"/>
        <w:rPr>
          <w:b w:val="1"/>
          <w:sz w:val="20"/>
          <w:szCs w:val="20"/>
        </w:rPr>
      </w:pPr>
      <w:r w:rsidDel="00000000" w:rsidR="00000000" w:rsidRPr="00000000">
        <w:rPr>
          <w:b w:val="1"/>
          <w:sz w:val="20"/>
          <w:szCs w:val="20"/>
          <w:rtl w:val="0"/>
        </w:rPr>
        <w:t xml:space="preserve">Entomologia Forense: Insetos associados à decomposição de </w:t>
      </w:r>
      <w:r w:rsidDel="00000000" w:rsidR="00000000" w:rsidRPr="00000000">
        <w:rPr>
          <w:b w:val="1"/>
          <w:i w:val="1"/>
          <w:sz w:val="20"/>
          <w:szCs w:val="20"/>
          <w:rtl w:val="0"/>
        </w:rPr>
        <w:t xml:space="preserve">Sus scrofa</w:t>
      </w:r>
      <w:r w:rsidDel="00000000" w:rsidR="00000000" w:rsidRPr="00000000">
        <w:rPr>
          <w:b w:val="1"/>
          <w:sz w:val="20"/>
          <w:szCs w:val="20"/>
          <w:rtl w:val="0"/>
        </w:rPr>
        <w:t xml:space="preserve"> L. na cidade de Vitória da Conquista- BA.</w:t>
      </w:r>
    </w:p>
    <w:p w:rsidR="00000000" w:rsidDel="00000000" w:rsidP="00000000" w:rsidRDefault="00000000" w:rsidRPr="00000000" w14:paraId="00000007">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8">
      <w:pPr>
        <w:spacing w:line="240" w:lineRule="auto"/>
        <w:jc w:val="center"/>
        <w:rPr>
          <w:sz w:val="20"/>
          <w:szCs w:val="20"/>
        </w:rPr>
      </w:pPr>
      <w:r w:rsidDel="00000000" w:rsidR="00000000" w:rsidRPr="00000000">
        <w:rPr>
          <w:sz w:val="20"/>
          <w:szCs w:val="20"/>
          <w:rtl w:val="0"/>
        </w:rPr>
        <w:t xml:space="preserve">Iago Santos Costa¹, Geovanna Pereira Lima², Graciele de Jesus Santos³, Raquel Perez Ma</w:t>
      </w:r>
      <w:r w:rsidDel="00000000" w:rsidR="00000000" w:rsidRPr="00000000">
        <w:rPr>
          <w:sz w:val="20"/>
          <w:szCs w:val="20"/>
          <w:rtl w:val="0"/>
        </w:rPr>
        <w:t xml:space="preserve">luf</w:t>
      </w:r>
      <w:r w:rsidDel="00000000" w:rsidR="00000000" w:rsidRPr="00000000">
        <w:rPr>
          <w:sz w:val="21"/>
          <w:szCs w:val="21"/>
          <w:highlight w:val="white"/>
          <w:rtl w:val="0"/>
        </w:rPr>
        <w:t xml:space="preserve">‎</w:t>
      </w:r>
      <w:hyperlink r:id="rId6">
        <w:r w:rsidDel="00000000" w:rsidR="00000000" w:rsidRPr="00000000">
          <w:rPr>
            <w:sz w:val="21"/>
            <w:szCs w:val="21"/>
            <w:highlight w:val="white"/>
            <w:rtl w:val="0"/>
          </w:rPr>
          <w:t xml:space="preserve">⁴</w:t>
        </w:r>
      </w:hyperlink>
      <w:r w:rsidDel="00000000" w:rsidR="00000000" w:rsidRPr="00000000">
        <w:rPr>
          <w:sz w:val="20"/>
          <w:szCs w:val="20"/>
          <w:rtl w:val="0"/>
        </w:rPr>
        <w:t xml:space="preserve"> </w:t>
      </w:r>
    </w:p>
    <w:p w:rsidR="00000000" w:rsidDel="00000000" w:rsidP="00000000" w:rsidRDefault="00000000" w:rsidRPr="00000000" w14:paraId="00000009">
      <w:pPr>
        <w:spacing w:line="240" w:lineRule="auto"/>
        <w:jc w:val="center"/>
        <w:rPr>
          <w:sz w:val="20"/>
          <w:szCs w:val="20"/>
        </w:rPr>
      </w:pPr>
      <w:r w:rsidDel="00000000" w:rsidR="00000000" w:rsidRPr="00000000">
        <w:rPr>
          <w:sz w:val="20"/>
          <w:szCs w:val="20"/>
          <w:rtl w:val="0"/>
        </w:rPr>
        <w:t xml:space="preserve">¹ Universidade Estadual do Sudoeste da Bahia (UESB), Campus Vitória da Conquista. E-mail(ISC): iago9.0@gmail.com</w:t>
      </w:r>
    </w:p>
    <w:p w:rsidR="00000000" w:rsidDel="00000000" w:rsidP="00000000" w:rsidRDefault="00000000" w:rsidRPr="00000000" w14:paraId="0000000A">
      <w:pPr>
        <w:spacing w:line="240" w:lineRule="auto"/>
        <w:jc w:val="center"/>
        <w:rPr>
          <w:rFonts w:ascii="Roboto" w:cs="Roboto" w:eastAsia="Roboto" w:hAnsi="Roboto"/>
          <w:sz w:val="20"/>
          <w:szCs w:val="20"/>
        </w:rPr>
      </w:pPr>
      <w:r w:rsidDel="00000000" w:rsidR="00000000" w:rsidRPr="00000000">
        <w:rPr>
          <w:sz w:val="20"/>
          <w:szCs w:val="20"/>
          <w:rtl w:val="0"/>
        </w:rPr>
        <w:t xml:space="preserve">² Universidade</w:t>
      </w:r>
      <w:r w:rsidDel="00000000" w:rsidR="00000000" w:rsidRPr="00000000">
        <w:rPr>
          <w:sz w:val="20"/>
          <w:szCs w:val="20"/>
          <w:rtl w:val="0"/>
        </w:rPr>
        <w:t xml:space="preserve"> Estadual do Sudoeste da Bahia (UESB), Campus Vitória da Conquista. E-mail(GPL): </w:t>
      </w:r>
      <w:r w:rsidDel="00000000" w:rsidR="00000000" w:rsidRPr="00000000">
        <w:rPr>
          <w:rFonts w:ascii="Roboto" w:cs="Roboto" w:eastAsia="Roboto" w:hAnsi="Roboto"/>
          <w:sz w:val="20"/>
          <w:szCs w:val="20"/>
          <w:rtl w:val="0"/>
        </w:rPr>
        <w:t xml:space="preserve">201911494@uesb.edu.br</w:t>
      </w:r>
    </w:p>
    <w:p w:rsidR="00000000" w:rsidDel="00000000" w:rsidP="00000000" w:rsidRDefault="00000000" w:rsidRPr="00000000" w14:paraId="0000000B">
      <w:pPr>
        <w:spacing w:line="240" w:lineRule="auto"/>
        <w:jc w:val="center"/>
        <w:rPr>
          <w:rFonts w:ascii="Roboto" w:cs="Roboto" w:eastAsia="Roboto" w:hAnsi="Roboto"/>
          <w:sz w:val="20"/>
          <w:szCs w:val="20"/>
        </w:rPr>
      </w:pPr>
      <w:r w:rsidDel="00000000" w:rsidR="00000000" w:rsidRPr="00000000">
        <w:rPr>
          <w:sz w:val="20"/>
          <w:szCs w:val="20"/>
          <w:rtl w:val="0"/>
        </w:rPr>
        <w:t xml:space="preserve">³ Universidade Estadual do Sudoeste da Bahia (UESB), Campus Vitória da Conquista. E-mail(GJS): </w:t>
      </w:r>
      <w:r w:rsidDel="00000000" w:rsidR="00000000" w:rsidRPr="00000000">
        <w:rPr>
          <w:rFonts w:ascii="Roboto" w:cs="Roboto" w:eastAsia="Roboto" w:hAnsi="Roboto"/>
          <w:sz w:val="20"/>
          <w:szCs w:val="20"/>
          <w:rtl w:val="0"/>
        </w:rPr>
        <w:t xml:space="preserve">201811195@uesb.edu.br</w:t>
      </w:r>
    </w:p>
    <w:p w:rsidR="00000000" w:rsidDel="00000000" w:rsidP="00000000" w:rsidRDefault="00000000" w:rsidRPr="00000000" w14:paraId="0000000C">
      <w:pPr>
        <w:spacing w:line="240" w:lineRule="auto"/>
        <w:jc w:val="center"/>
        <w:rPr>
          <w:rFonts w:ascii="Roboto" w:cs="Roboto" w:eastAsia="Roboto" w:hAnsi="Roboto"/>
          <w:sz w:val="20"/>
          <w:szCs w:val="20"/>
        </w:rPr>
      </w:pPr>
      <w:r w:rsidDel="00000000" w:rsidR="00000000" w:rsidRPr="00000000">
        <w:rPr>
          <w:sz w:val="21"/>
          <w:szCs w:val="21"/>
          <w:highlight w:val="white"/>
          <w:rtl w:val="0"/>
        </w:rPr>
        <w:t xml:space="preserve">‎</w:t>
      </w:r>
      <w:hyperlink r:id="rId7">
        <w:r w:rsidDel="00000000" w:rsidR="00000000" w:rsidRPr="00000000">
          <w:rPr>
            <w:sz w:val="21"/>
            <w:szCs w:val="21"/>
            <w:highlight w:val="white"/>
            <w:rtl w:val="0"/>
          </w:rPr>
          <w:t xml:space="preserve">⁴</w:t>
        </w:r>
      </w:hyperlink>
      <w:r w:rsidDel="00000000" w:rsidR="00000000" w:rsidRPr="00000000">
        <w:rPr>
          <w:sz w:val="20"/>
          <w:szCs w:val="20"/>
          <w:rtl w:val="0"/>
        </w:rPr>
        <w:t xml:space="preserve"> Universidade Estadual do Sudoeste da Bahia (UESB), Campus Vitória da Conquista. E-mail(RPM): </w:t>
      </w:r>
      <w:r w:rsidDel="00000000" w:rsidR="00000000" w:rsidRPr="00000000">
        <w:rPr>
          <w:rFonts w:ascii="Roboto" w:cs="Roboto" w:eastAsia="Roboto" w:hAnsi="Roboto"/>
          <w:sz w:val="20"/>
          <w:szCs w:val="20"/>
          <w:rtl w:val="0"/>
        </w:rPr>
        <w:t xml:space="preserve">raquelmaluf@uesb.edu.br</w:t>
      </w:r>
    </w:p>
    <w:p w:rsidR="00000000" w:rsidDel="00000000" w:rsidP="00000000" w:rsidRDefault="00000000" w:rsidRPr="00000000" w14:paraId="0000000D">
      <w:pPr>
        <w:spacing w:line="240" w:lineRule="auto"/>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E">
      <w:pPr>
        <w:spacing w:line="240" w:lineRule="auto"/>
        <w:rPr>
          <w:b w:val="1"/>
          <w:sz w:val="20"/>
          <w:szCs w:val="20"/>
        </w:rPr>
      </w:pPr>
      <w:r w:rsidDel="00000000" w:rsidR="00000000" w:rsidRPr="00000000">
        <w:rPr>
          <w:rtl w:val="0"/>
        </w:rPr>
      </w:r>
    </w:p>
    <w:p w:rsidR="00000000" w:rsidDel="00000000" w:rsidP="00000000" w:rsidRDefault="00000000" w:rsidRPr="00000000" w14:paraId="0000000F">
      <w:pPr>
        <w:spacing w:line="240" w:lineRule="auto"/>
        <w:rPr>
          <w:b w:val="1"/>
          <w:sz w:val="20"/>
          <w:szCs w:val="20"/>
        </w:rPr>
      </w:pPr>
      <w:r w:rsidDel="00000000" w:rsidR="00000000" w:rsidRPr="00000000">
        <w:rPr>
          <w:b w:val="1"/>
          <w:sz w:val="20"/>
          <w:szCs w:val="20"/>
          <w:rtl w:val="0"/>
        </w:rPr>
        <w:t xml:space="preserve">INTRODUÇÃO</w:t>
      </w:r>
    </w:p>
    <w:p w:rsidR="00000000" w:rsidDel="00000000" w:rsidP="00000000" w:rsidRDefault="00000000" w:rsidRPr="00000000" w14:paraId="00000010">
      <w:pPr>
        <w:spacing w:line="240" w:lineRule="auto"/>
        <w:ind w:firstLine="567"/>
        <w:jc w:val="both"/>
        <w:rPr>
          <w:sz w:val="20"/>
          <w:szCs w:val="20"/>
        </w:rPr>
      </w:pPr>
      <w:r w:rsidDel="00000000" w:rsidR="00000000" w:rsidRPr="00000000">
        <w:rPr>
          <w:sz w:val="20"/>
          <w:szCs w:val="20"/>
          <w:rtl w:val="0"/>
        </w:rPr>
        <w:t xml:space="preserve">A entomologia forense é um campo científico em que a análise dos insetos desempenha um papel fundamental na elucidação de crimes. Os insetos podem indicar o momento da morte de um indivíduo e até mesmo o local em que ocorreu, com base nas espécies presentes numa determinada área geográfica. Esse enfoque mostra-se especialmente valioso em situações em que a causa do óbito permanece sem conclusão ou quando o corpo é removido do local do crime Scaglia, (2014).</w:t>
      </w:r>
    </w:p>
    <w:p w:rsidR="00000000" w:rsidDel="00000000" w:rsidP="00000000" w:rsidRDefault="00000000" w:rsidRPr="00000000" w14:paraId="00000011">
      <w:pPr>
        <w:spacing w:line="240" w:lineRule="auto"/>
        <w:ind w:firstLine="567"/>
        <w:jc w:val="both"/>
        <w:rPr>
          <w:sz w:val="20"/>
          <w:szCs w:val="20"/>
        </w:rPr>
      </w:pPr>
      <w:r w:rsidDel="00000000" w:rsidR="00000000" w:rsidRPr="00000000">
        <w:rPr>
          <w:sz w:val="20"/>
          <w:szCs w:val="20"/>
          <w:rtl w:val="0"/>
        </w:rPr>
        <w:t xml:space="preserve">Vairo e Moura (2021) observam que os estudos de caso que são auxiliados pelos Departamentos de Polícia são focados na entomofauna encontrada em cadáveres humanos nos primeiros estágios de decomposição, mas em levantamentos acadêmicos é necessário a utilização de carcaças de porcos (</w:t>
      </w:r>
      <w:r w:rsidDel="00000000" w:rsidR="00000000" w:rsidRPr="00000000">
        <w:rPr>
          <w:i w:val="1"/>
          <w:sz w:val="20"/>
          <w:szCs w:val="20"/>
          <w:rtl w:val="0"/>
        </w:rPr>
        <w:t xml:space="preserve">Sus scrofa</w:t>
      </w:r>
      <w:r w:rsidDel="00000000" w:rsidR="00000000" w:rsidRPr="00000000">
        <w:rPr>
          <w:sz w:val="20"/>
          <w:szCs w:val="20"/>
          <w:rtl w:val="0"/>
        </w:rPr>
        <w:t xml:space="preserve">, Linnaeus,1758) como modelo por se aproximarem do processo da decomposição humana.</w:t>
      </w:r>
    </w:p>
    <w:p w:rsidR="00000000" w:rsidDel="00000000" w:rsidP="00000000" w:rsidRDefault="00000000" w:rsidRPr="00000000" w14:paraId="00000012">
      <w:pPr>
        <w:spacing w:line="240" w:lineRule="auto"/>
        <w:ind w:firstLine="567"/>
        <w:jc w:val="both"/>
        <w:rPr>
          <w:sz w:val="20"/>
          <w:szCs w:val="20"/>
        </w:rPr>
      </w:pPr>
      <w:r w:rsidDel="00000000" w:rsidR="00000000" w:rsidRPr="00000000">
        <w:rPr>
          <w:sz w:val="20"/>
          <w:szCs w:val="20"/>
          <w:rtl w:val="0"/>
        </w:rPr>
        <w:t xml:space="preserve">Assim, a presente pesquisa teve como objetivo o levantamento das ordens de insetos necrófagos  na cidade de Vitória da Conquista- Bahia - região sudoeste da Bahia, com a utilização de carcaça de </w:t>
      </w:r>
      <w:r w:rsidDel="00000000" w:rsidR="00000000" w:rsidRPr="00000000">
        <w:rPr>
          <w:i w:val="1"/>
          <w:sz w:val="20"/>
          <w:szCs w:val="20"/>
          <w:rtl w:val="0"/>
        </w:rPr>
        <w:t xml:space="preserve">Sus scrofa</w:t>
      </w:r>
      <w:r w:rsidDel="00000000" w:rsidR="00000000" w:rsidRPr="00000000">
        <w:rPr>
          <w:sz w:val="20"/>
          <w:szCs w:val="20"/>
          <w:rtl w:val="0"/>
        </w:rPr>
        <w:t xml:space="preserve"> na estação do inverno tendo vista que é necessário a observação e coleta desses insetos para melhor elucidação dos casos que necessitam do auxílio da entomologia forense na região, além de ampliar a base de dados dos insetos necrófagos do Estado.</w:t>
      </w:r>
    </w:p>
    <w:p w:rsidR="00000000" w:rsidDel="00000000" w:rsidP="00000000" w:rsidRDefault="00000000" w:rsidRPr="00000000" w14:paraId="00000013">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14">
      <w:pPr>
        <w:spacing w:line="240" w:lineRule="auto"/>
        <w:jc w:val="both"/>
        <w:rPr>
          <w:b w:val="1"/>
          <w:sz w:val="20"/>
          <w:szCs w:val="20"/>
        </w:rPr>
      </w:pPr>
      <w:r w:rsidDel="00000000" w:rsidR="00000000" w:rsidRPr="00000000">
        <w:rPr>
          <w:b w:val="1"/>
          <w:sz w:val="20"/>
          <w:szCs w:val="20"/>
          <w:rtl w:val="0"/>
        </w:rPr>
        <w:t xml:space="preserve">MATERIAL E MÉTODOS</w:t>
      </w:r>
    </w:p>
    <w:p w:rsidR="00000000" w:rsidDel="00000000" w:rsidP="00000000" w:rsidRDefault="00000000" w:rsidRPr="00000000" w14:paraId="00000015">
      <w:pPr>
        <w:spacing w:line="240" w:lineRule="auto"/>
        <w:ind w:firstLine="567"/>
        <w:jc w:val="both"/>
        <w:rPr>
          <w:sz w:val="20"/>
          <w:szCs w:val="20"/>
        </w:rPr>
      </w:pPr>
      <w:r w:rsidDel="00000000" w:rsidR="00000000" w:rsidRPr="00000000">
        <w:rPr>
          <w:sz w:val="20"/>
          <w:szCs w:val="20"/>
          <w:rtl w:val="0"/>
        </w:rPr>
        <w:t xml:space="preserve">A carcaça foi acompanhada nas fases fresca (dia 1) (Fig. 1), inchamento (dias 2 a 6), deterioração (7 a 9) e resto (dia 10), caracterizadas segundo Souza (2008) que descreve os cinco estágios na sucessão de fauna em carcaças </w:t>
      </w:r>
      <w:r w:rsidDel="00000000" w:rsidR="00000000" w:rsidRPr="00000000">
        <w:rPr>
          <w:i w:val="1"/>
          <w:sz w:val="20"/>
          <w:szCs w:val="20"/>
          <w:rtl w:val="0"/>
        </w:rPr>
        <w:t xml:space="preserve">Sus scrofa</w:t>
      </w:r>
      <w:r w:rsidDel="00000000" w:rsidR="00000000" w:rsidRPr="00000000">
        <w:rPr>
          <w:sz w:val="20"/>
          <w:szCs w:val="20"/>
          <w:rtl w:val="0"/>
        </w:rPr>
        <w:t xml:space="preserve"> (Tab. 1). No oitavo dia do acompanhamento da carcaça, foram observadas Urubus (</w:t>
      </w:r>
      <w:r w:rsidDel="00000000" w:rsidR="00000000" w:rsidRPr="00000000">
        <w:rPr>
          <w:i w:val="1"/>
          <w:sz w:val="20"/>
          <w:szCs w:val="20"/>
          <w:rtl w:val="0"/>
        </w:rPr>
        <w:t xml:space="preserve">Coragyps atratus</w:t>
      </w:r>
      <w:r w:rsidDel="00000000" w:rsidR="00000000" w:rsidRPr="00000000">
        <w:rPr>
          <w:i w:val="1"/>
          <w:sz w:val="20"/>
          <w:szCs w:val="20"/>
          <w:rtl w:val="0"/>
        </w:rPr>
        <w:t xml:space="preserve">)</w:t>
      </w:r>
      <w:r w:rsidDel="00000000" w:rsidR="00000000" w:rsidRPr="00000000">
        <w:rPr>
          <w:sz w:val="20"/>
          <w:szCs w:val="20"/>
          <w:rtl w:val="0"/>
        </w:rPr>
        <w:t xml:space="preserve"> e Carcarás (</w:t>
      </w:r>
      <w:r w:rsidDel="00000000" w:rsidR="00000000" w:rsidRPr="00000000">
        <w:rPr>
          <w:i w:val="1"/>
          <w:sz w:val="20"/>
          <w:szCs w:val="20"/>
          <w:rtl w:val="0"/>
        </w:rPr>
        <w:t xml:space="preserve">Caracara plancus)</w:t>
      </w:r>
      <w:r w:rsidDel="00000000" w:rsidR="00000000" w:rsidRPr="00000000">
        <w:rPr>
          <w:sz w:val="20"/>
          <w:szCs w:val="20"/>
          <w:rtl w:val="0"/>
        </w:rPr>
        <w:t xml:space="preserve"> se alimentando do suíno, resultando na aceleração do processo, pulando do estágio de deterioração para o estágio de resto em três dias. Posteriormente à interferência das espécies citadas, o experimento foi continuado até que não houvesse mais restos do suíno.</w:t>
      </w:r>
    </w:p>
    <w:p w:rsidR="00000000" w:rsidDel="00000000" w:rsidP="00000000" w:rsidRDefault="00000000" w:rsidRPr="00000000" w14:paraId="00000016">
      <w:pPr>
        <w:spacing w:line="240" w:lineRule="auto"/>
        <w:ind w:left="0" w:firstLine="0"/>
        <w:jc w:val="both"/>
        <w:rPr>
          <w:sz w:val="20"/>
          <w:szCs w:val="20"/>
        </w:rPr>
      </w:pPr>
      <w:r w:rsidDel="00000000" w:rsidR="00000000" w:rsidRPr="00000000">
        <w:rPr>
          <w:sz w:val="20"/>
          <w:szCs w:val="20"/>
          <w:rtl w:val="0"/>
        </w:rPr>
        <w:t xml:space="preserve">1) Local de Estudo</w:t>
      </w:r>
    </w:p>
    <w:p w:rsidR="00000000" w:rsidDel="00000000" w:rsidP="00000000" w:rsidRDefault="00000000" w:rsidRPr="00000000" w14:paraId="00000017">
      <w:pPr>
        <w:spacing w:line="240" w:lineRule="auto"/>
        <w:ind w:left="0" w:firstLine="566.9291338582675"/>
        <w:jc w:val="both"/>
        <w:rPr>
          <w:sz w:val="20"/>
          <w:szCs w:val="20"/>
        </w:rPr>
      </w:pPr>
      <w:r w:rsidDel="00000000" w:rsidR="00000000" w:rsidRPr="00000000">
        <w:rPr>
          <w:sz w:val="20"/>
          <w:szCs w:val="20"/>
          <w:rtl w:val="0"/>
        </w:rPr>
        <w:t xml:space="preserve">O presente estudo foi conduzido na Universidade Estadual do Sudoeste da Bahia (UESB), Campus Vitória da Conquista. O campus está situado a uma altitude aproximada de 1000 metros acima do nível do mar, em uma região caracterizada por um clima semiárido, de baixo índice pluviométrico durante o inverno e com temperaturas que variam significativamente devido à altitude, com mínimas em torno de 7ºC e máximas em torno de 25ºC. É importante ressaltar que a região em questão fica localizada numa zona de transição  entre caatinga, cerrado, mata atlântica e matas de cipó o que contribui para diversidade de ordens presentes na região.</w:t>
      </w:r>
    </w:p>
    <w:p w:rsidR="00000000" w:rsidDel="00000000" w:rsidP="00000000" w:rsidRDefault="00000000" w:rsidRPr="00000000" w14:paraId="00000018">
      <w:pPr>
        <w:spacing w:line="240" w:lineRule="auto"/>
        <w:ind w:left="0" w:firstLine="0"/>
        <w:jc w:val="both"/>
        <w:rPr>
          <w:sz w:val="20"/>
          <w:szCs w:val="20"/>
        </w:rPr>
      </w:pPr>
      <w:r w:rsidDel="00000000" w:rsidR="00000000" w:rsidRPr="00000000">
        <w:rPr>
          <w:sz w:val="20"/>
          <w:szCs w:val="20"/>
          <w:rtl w:val="0"/>
        </w:rPr>
        <w:t xml:space="preserve">2) Coleta e identificação dos Insetos</w:t>
      </w:r>
    </w:p>
    <w:p w:rsidR="00000000" w:rsidDel="00000000" w:rsidP="00000000" w:rsidRDefault="00000000" w:rsidRPr="00000000" w14:paraId="00000019">
      <w:pPr>
        <w:spacing w:line="240" w:lineRule="auto"/>
        <w:ind w:left="0" w:firstLine="566.9291338582675"/>
        <w:jc w:val="both"/>
        <w:rPr>
          <w:sz w:val="20"/>
          <w:szCs w:val="20"/>
        </w:rPr>
      </w:pPr>
      <w:r w:rsidDel="00000000" w:rsidR="00000000" w:rsidRPr="00000000">
        <w:rPr>
          <w:sz w:val="20"/>
          <w:szCs w:val="20"/>
          <w:rtl w:val="0"/>
        </w:rPr>
        <w:t xml:space="preserve">A carcaça utilizada neste estudo foi fornecida por um frigorífico local da região. O suíno utilizado, que veio a óbito por causas naturais, tinha aproximadamente 9 kg. A carcaça foi posta em uma gaiola de ferro, que possuía uma bandeja na parte inferior preenchida com maravalha de madeira. Essa camada de maravalha serviu para auxiliar e facilitar a coleta dos insetos que eventualmente se desenvolvessem na carcaça.</w:t>
      </w:r>
    </w:p>
    <w:p w:rsidR="00000000" w:rsidDel="00000000" w:rsidP="00000000" w:rsidRDefault="00000000" w:rsidRPr="00000000" w14:paraId="0000001A">
      <w:pPr>
        <w:spacing w:line="240" w:lineRule="auto"/>
        <w:ind w:left="0" w:firstLine="566.9291338582675"/>
        <w:jc w:val="both"/>
        <w:rPr>
          <w:sz w:val="20"/>
          <w:szCs w:val="20"/>
        </w:rPr>
      </w:pPr>
      <w:r w:rsidDel="00000000" w:rsidR="00000000" w:rsidRPr="00000000">
        <w:rPr>
          <w:sz w:val="20"/>
          <w:szCs w:val="20"/>
          <w:rtl w:val="0"/>
        </w:rPr>
        <w:t xml:space="preserve">A coleta dos insetos adultos presentes na carcaça foi realizada diariamente. Para isso, foram utilizadas redes e pinças entomológicas, as quais permitiram a captura dos insetos. Os insetos coletados foram imediatamente mortos por imersão em etanol 96% e, em seguida, armazenados individualmente em frascos apropriados para preservação.</w:t>
      </w:r>
    </w:p>
    <w:p w:rsidR="00000000" w:rsidDel="00000000" w:rsidP="00000000" w:rsidRDefault="00000000" w:rsidRPr="00000000" w14:paraId="0000001B">
      <w:pPr>
        <w:spacing w:line="240" w:lineRule="auto"/>
        <w:ind w:left="0" w:firstLine="566.9291338582675"/>
        <w:jc w:val="both"/>
        <w:rPr>
          <w:sz w:val="20"/>
          <w:szCs w:val="20"/>
        </w:rPr>
      </w:pPr>
      <w:r w:rsidDel="00000000" w:rsidR="00000000" w:rsidRPr="00000000">
        <w:rPr>
          <w:sz w:val="20"/>
          <w:szCs w:val="20"/>
          <w:rtl w:val="0"/>
        </w:rPr>
        <w:t xml:space="preserve">Os insetos coletados foram transportados para o Laboratório de Biodiversidade do Semiárido (Labisa), foram submetidos a triagem e identificação. A identificação das ordens dos insetos foi realizada envolvendo a observação detalhada de características morfológicas e comparação com chaves de identificação Scaglia (2014). </w:t>
      </w:r>
    </w:p>
    <w:p w:rsidR="00000000" w:rsidDel="00000000" w:rsidP="00000000" w:rsidRDefault="00000000" w:rsidRPr="00000000" w14:paraId="0000001C">
      <w:pPr>
        <w:spacing w:line="240" w:lineRule="auto"/>
        <w:ind w:left="0" w:firstLine="566.9291338582675"/>
        <w:jc w:val="both"/>
        <w:rPr>
          <w:sz w:val="20"/>
          <w:szCs w:val="20"/>
        </w:rPr>
      </w:pPr>
      <w:r w:rsidDel="00000000" w:rsidR="00000000" w:rsidRPr="00000000">
        <w:rPr>
          <w:rtl w:val="0"/>
        </w:rPr>
      </w:r>
    </w:p>
    <w:p w:rsidR="00000000" w:rsidDel="00000000" w:rsidP="00000000" w:rsidRDefault="00000000" w:rsidRPr="00000000" w14:paraId="0000001D">
      <w:pPr>
        <w:spacing w:line="240" w:lineRule="auto"/>
        <w:jc w:val="both"/>
        <w:rPr>
          <w:b w:val="1"/>
          <w:sz w:val="20"/>
          <w:szCs w:val="20"/>
        </w:rPr>
      </w:pPr>
      <w:r w:rsidDel="00000000" w:rsidR="00000000" w:rsidRPr="00000000">
        <w:rPr>
          <w:b w:val="1"/>
          <w:sz w:val="20"/>
          <w:szCs w:val="20"/>
          <w:rtl w:val="0"/>
        </w:rPr>
        <w:t xml:space="preserve">RESULTADOS E DISCUSSÃO</w:t>
      </w:r>
    </w:p>
    <w:p w:rsidR="00000000" w:rsidDel="00000000" w:rsidP="00000000" w:rsidRDefault="00000000" w:rsidRPr="00000000" w14:paraId="0000001E">
      <w:pPr>
        <w:spacing w:line="240" w:lineRule="auto"/>
        <w:ind w:firstLine="567"/>
        <w:jc w:val="center"/>
        <w:rPr>
          <w:sz w:val="20"/>
          <w:szCs w:val="20"/>
        </w:rPr>
      </w:pPr>
      <w:r w:rsidDel="00000000" w:rsidR="00000000" w:rsidRPr="00000000">
        <w:rPr>
          <w:sz w:val="20"/>
          <w:szCs w:val="20"/>
          <w:rtl w:val="0"/>
        </w:rPr>
        <w:t xml:space="preserve">Tabela 1: Fases de decomposição associadas à sucessão de insetos. Souza (2008).</w:t>
      </w:r>
    </w:p>
    <w:p w:rsidR="00000000" w:rsidDel="00000000" w:rsidP="00000000" w:rsidRDefault="00000000" w:rsidRPr="00000000" w14:paraId="0000001F">
      <w:pPr>
        <w:spacing w:line="240" w:lineRule="auto"/>
        <w:ind w:firstLine="567"/>
        <w:jc w:val="center"/>
        <w:rPr>
          <w:sz w:val="20"/>
          <w:szCs w:val="20"/>
        </w:rPr>
      </w:pPr>
      <w:r w:rsidDel="00000000" w:rsidR="00000000" w:rsidRPr="00000000">
        <w:rPr>
          <w:rtl w:val="0"/>
        </w:rPr>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7380"/>
        <w:tblGridChange w:id="0">
          <w:tblGrid>
            <w:gridCol w:w="1500"/>
            <w:gridCol w:w="7380"/>
          </w:tblGrid>
        </w:tblGridChange>
      </w:tblGrid>
      <w:tr>
        <w:trPr>
          <w:cantSplit w:val="0"/>
          <w:trHeight w:val="435" w:hRule="atLeast"/>
          <w:tblHeader w:val="0"/>
        </w:trPr>
        <w:tc>
          <w:tcPr>
            <w:tcBorders>
              <w:top w:color="000000" w:space="0" w:sz="6" w:val="single"/>
              <w:left w:color="000000" w:space="0" w:sz="0" w:val="nil"/>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spacing w:before="0" w:line="240" w:lineRule="auto"/>
              <w:jc w:val="center"/>
              <w:rPr>
                <w:b w:val="1"/>
                <w:sz w:val="20"/>
                <w:szCs w:val="20"/>
              </w:rPr>
            </w:pPr>
            <w:r w:rsidDel="00000000" w:rsidR="00000000" w:rsidRPr="00000000">
              <w:rPr>
                <w:b w:val="1"/>
                <w:sz w:val="20"/>
                <w:szCs w:val="20"/>
                <w:rtl w:val="0"/>
              </w:rPr>
              <w:t xml:space="preserve">Fase</w:t>
            </w:r>
          </w:p>
        </w:tc>
        <w:tc>
          <w:tcPr>
            <w:tcBorders>
              <w:top w:color="000000" w:space="0" w:sz="6" w:val="single"/>
              <w:left w:color="000000" w:space="0" w:sz="0" w:val="nil"/>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spacing w:before="0" w:line="240" w:lineRule="auto"/>
              <w:jc w:val="center"/>
              <w:rPr>
                <w:b w:val="1"/>
                <w:sz w:val="20"/>
                <w:szCs w:val="20"/>
              </w:rPr>
            </w:pPr>
            <w:r w:rsidDel="00000000" w:rsidR="00000000" w:rsidRPr="00000000">
              <w:rPr>
                <w:b w:val="1"/>
                <w:sz w:val="20"/>
                <w:szCs w:val="20"/>
                <w:rtl w:val="0"/>
              </w:rPr>
              <w:t xml:space="preserve">Característica</w:t>
            </w:r>
          </w:p>
        </w:tc>
      </w:tr>
      <w:tr>
        <w:trPr>
          <w:cantSplit w:val="0"/>
          <w:trHeight w:val="888.9550781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spacing w:before="0" w:line="240" w:lineRule="auto"/>
              <w:rPr>
                <w:sz w:val="20"/>
                <w:szCs w:val="20"/>
              </w:rPr>
            </w:pPr>
            <w:r w:rsidDel="00000000" w:rsidR="00000000" w:rsidRPr="00000000">
              <w:rPr>
                <w:sz w:val="20"/>
                <w:szCs w:val="20"/>
                <w:rtl w:val="0"/>
              </w:rPr>
              <w:t xml:space="preserve">Fresco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spacing w:before="0" w:line="240" w:lineRule="auto"/>
              <w:jc w:val="both"/>
              <w:rPr>
                <w:sz w:val="20"/>
                <w:szCs w:val="20"/>
              </w:rPr>
            </w:pPr>
            <w:r w:rsidDel="00000000" w:rsidR="00000000" w:rsidRPr="00000000">
              <w:rPr>
                <w:sz w:val="20"/>
                <w:szCs w:val="20"/>
                <w:rtl w:val="0"/>
              </w:rPr>
              <w:t xml:space="preserve">Logo após a morte do animal, quando a temperatura corpórea se iguala com a temperatura ambiente. O rigor mortis ocorre 5 horas após a morte</w:t>
            </w:r>
          </w:p>
        </w:tc>
      </w:tr>
      <w:tr>
        <w:trPr>
          <w:cantSplit w:val="0"/>
          <w:trHeight w:val="718.43261718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spacing w:before="0" w:line="240" w:lineRule="auto"/>
              <w:rPr>
                <w:sz w:val="20"/>
                <w:szCs w:val="20"/>
              </w:rPr>
            </w:pPr>
            <w:r w:rsidDel="00000000" w:rsidR="00000000" w:rsidRPr="00000000">
              <w:rPr>
                <w:sz w:val="20"/>
                <w:szCs w:val="20"/>
                <w:rtl w:val="0"/>
              </w:rPr>
              <w:t xml:space="preserve">Inchamento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spacing w:before="0" w:line="240" w:lineRule="auto"/>
              <w:jc w:val="both"/>
              <w:rPr>
                <w:sz w:val="20"/>
                <w:szCs w:val="20"/>
              </w:rPr>
            </w:pPr>
            <w:r w:rsidDel="00000000" w:rsidR="00000000" w:rsidRPr="00000000">
              <w:rPr>
                <w:sz w:val="20"/>
                <w:szCs w:val="20"/>
                <w:rtl w:val="0"/>
              </w:rPr>
              <w:t xml:space="preserve">Aparecimento de uma mancha verde no corpo do animal e no auge desse estágio a carcaça fica como um balão inflado, devido ao aumento de gases liberados por bactérias decompositoras. Nessa fase ocorre a colonização de Diptera.</w:t>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spacing w:before="0" w:line="240" w:lineRule="auto"/>
              <w:rPr>
                <w:sz w:val="20"/>
                <w:szCs w:val="20"/>
              </w:rPr>
            </w:pPr>
            <w:r w:rsidDel="00000000" w:rsidR="00000000" w:rsidRPr="00000000">
              <w:rPr>
                <w:sz w:val="20"/>
                <w:szCs w:val="20"/>
                <w:rtl w:val="0"/>
              </w:rPr>
              <w:t xml:space="preserve">Deterioração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spacing w:before="0" w:line="240" w:lineRule="auto"/>
              <w:jc w:val="both"/>
              <w:rPr>
                <w:sz w:val="20"/>
                <w:szCs w:val="20"/>
              </w:rPr>
            </w:pPr>
            <w:r w:rsidDel="00000000" w:rsidR="00000000" w:rsidRPr="00000000">
              <w:rPr>
                <w:sz w:val="20"/>
                <w:szCs w:val="20"/>
                <w:rtl w:val="0"/>
              </w:rPr>
              <w:t xml:space="preserve">Rompimento dos tecidos e perda progressiva de massa corpórea. Nessa fase ocorre alta atividade de imaturos</w:t>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spacing w:before="0" w:line="240" w:lineRule="auto"/>
              <w:rPr>
                <w:sz w:val="20"/>
                <w:szCs w:val="20"/>
              </w:rPr>
            </w:pPr>
            <w:r w:rsidDel="00000000" w:rsidR="00000000" w:rsidRPr="00000000">
              <w:rPr>
                <w:sz w:val="20"/>
                <w:szCs w:val="20"/>
                <w:rtl w:val="0"/>
              </w:rPr>
              <w:t xml:space="preserve">Seca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spacing w:before="0" w:line="240" w:lineRule="auto"/>
              <w:jc w:val="both"/>
              <w:rPr>
                <w:sz w:val="20"/>
                <w:szCs w:val="20"/>
              </w:rPr>
            </w:pPr>
            <w:r w:rsidDel="00000000" w:rsidR="00000000" w:rsidRPr="00000000">
              <w:rPr>
                <w:sz w:val="20"/>
                <w:szCs w:val="20"/>
                <w:rtl w:val="0"/>
              </w:rPr>
              <w:t xml:space="preserve">Evaporação tegumentar, os tecidos que restam estão desidratados e a pele assume um aspecto de pergaminho. Colonização de Diptera e Coleoptera.</w:t>
            </w:r>
          </w:p>
        </w:tc>
      </w:tr>
      <w:tr>
        <w:trPr>
          <w:cantSplit w:val="0"/>
          <w:trHeight w:val="435" w:hRule="atLeast"/>
          <w:tblHeader w:val="0"/>
        </w:trPr>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spacing w:before="0" w:line="240" w:lineRule="auto"/>
              <w:rPr>
                <w:sz w:val="20"/>
                <w:szCs w:val="20"/>
              </w:rPr>
            </w:pPr>
            <w:r w:rsidDel="00000000" w:rsidR="00000000" w:rsidRPr="00000000">
              <w:rPr>
                <w:sz w:val="20"/>
                <w:szCs w:val="20"/>
                <w:rtl w:val="0"/>
              </w:rPr>
              <w:t xml:space="preserve">Resto</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spacing w:before="0" w:line="240" w:lineRule="auto"/>
              <w:jc w:val="both"/>
              <w:rPr>
                <w:sz w:val="20"/>
                <w:szCs w:val="20"/>
              </w:rPr>
            </w:pPr>
            <w:r w:rsidDel="00000000" w:rsidR="00000000" w:rsidRPr="00000000">
              <w:rPr>
                <w:sz w:val="20"/>
                <w:szCs w:val="20"/>
                <w:rtl w:val="0"/>
              </w:rPr>
              <w:t xml:space="preserve">Resta apenas a carcaça seca do animal. Colonizado por Coleoptera.</w:t>
            </w:r>
          </w:p>
        </w:tc>
      </w:tr>
    </w:tbl>
    <w:p w:rsidR="00000000" w:rsidDel="00000000" w:rsidP="00000000" w:rsidRDefault="00000000" w:rsidRPr="00000000" w14:paraId="0000002C">
      <w:pPr>
        <w:spacing w:line="240" w:lineRule="auto"/>
        <w:ind w:firstLine="567"/>
        <w:jc w:val="center"/>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1943100</wp:posOffset>
            </wp:positionH>
            <wp:positionV relativeFrom="paragraph">
              <wp:posOffset>161925</wp:posOffset>
            </wp:positionV>
            <wp:extent cx="2198892" cy="2341910"/>
            <wp:effectExtent b="0" l="0" r="0" t="0"/>
            <wp:wrapNone/>
            <wp:docPr id="1" name="image2.jpg"/>
            <a:graphic>
              <a:graphicData uri="http://schemas.openxmlformats.org/drawingml/2006/picture">
                <pic:pic>
                  <pic:nvPicPr>
                    <pic:cNvPr id="0" name="image2.jpg"/>
                    <pic:cNvPicPr preferRelativeResize="0"/>
                  </pic:nvPicPr>
                  <pic:blipFill>
                    <a:blip r:embed="rId8"/>
                    <a:srcRect b="10833" l="21760" r="28629" t="9332"/>
                    <a:stretch>
                      <a:fillRect/>
                    </a:stretch>
                  </pic:blipFill>
                  <pic:spPr>
                    <a:xfrm>
                      <a:off x="0" y="0"/>
                      <a:ext cx="2198892" cy="2341910"/>
                    </a:xfrm>
                    <a:prstGeom prst="rect"/>
                    <a:ln/>
                  </pic:spPr>
                </pic:pic>
              </a:graphicData>
            </a:graphic>
          </wp:anchor>
        </w:drawing>
      </w:r>
    </w:p>
    <w:p w:rsidR="00000000" w:rsidDel="00000000" w:rsidP="00000000" w:rsidRDefault="00000000" w:rsidRPr="00000000" w14:paraId="0000002D">
      <w:pPr>
        <w:spacing w:line="240" w:lineRule="auto"/>
        <w:ind w:firstLine="567"/>
        <w:jc w:val="center"/>
        <w:rPr>
          <w:sz w:val="20"/>
          <w:szCs w:val="20"/>
        </w:rPr>
      </w:pPr>
      <w:r w:rsidDel="00000000" w:rsidR="00000000" w:rsidRPr="00000000">
        <w:rPr>
          <w:rtl w:val="0"/>
        </w:rPr>
      </w:r>
    </w:p>
    <w:p w:rsidR="00000000" w:rsidDel="00000000" w:rsidP="00000000" w:rsidRDefault="00000000" w:rsidRPr="00000000" w14:paraId="0000002E">
      <w:pPr>
        <w:spacing w:line="240" w:lineRule="auto"/>
        <w:ind w:firstLine="567"/>
        <w:jc w:val="center"/>
        <w:rPr>
          <w:sz w:val="20"/>
          <w:szCs w:val="20"/>
        </w:rPr>
      </w:pPr>
      <w:r w:rsidDel="00000000" w:rsidR="00000000" w:rsidRPr="00000000">
        <w:rPr>
          <w:rtl w:val="0"/>
        </w:rPr>
      </w:r>
    </w:p>
    <w:p w:rsidR="00000000" w:rsidDel="00000000" w:rsidP="00000000" w:rsidRDefault="00000000" w:rsidRPr="00000000" w14:paraId="0000002F">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30">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31">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32">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33">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34">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35">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36">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37">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38">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39">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3A">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3B">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3C">
      <w:pPr>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3D">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3E">
      <w:pPr>
        <w:spacing w:line="240" w:lineRule="auto"/>
        <w:ind w:firstLine="567"/>
        <w:jc w:val="center"/>
        <w:rPr>
          <w:sz w:val="20"/>
          <w:szCs w:val="20"/>
        </w:rPr>
      </w:pPr>
      <w:r w:rsidDel="00000000" w:rsidR="00000000" w:rsidRPr="00000000">
        <w:rPr>
          <w:sz w:val="20"/>
          <w:szCs w:val="20"/>
          <w:rtl w:val="0"/>
        </w:rPr>
        <w:t xml:space="preserve">Figura 1. Carcaça de suíno (</w:t>
      </w:r>
      <w:r w:rsidDel="00000000" w:rsidR="00000000" w:rsidRPr="00000000">
        <w:rPr>
          <w:i w:val="1"/>
          <w:sz w:val="20"/>
          <w:szCs w:val="20"/>
          <w:rtl w:val="0"/>
        </w:rPr>
        <w:t xml:space="preserve">Sus scrofa</w:t>
      </w:r>
      <w:r w:rsidDel="00000000" w:rsidR="00000000" w:rsidRPr="00000000">
        <w:rPr>
          <w:sz w:val="20"/>
          <w:szCs w:val="20"/>
          <w:rtl w:val="0"/>
        </w:rPr>
        <w:t xml:space="preserve">) no estágio fresco (dia 1).</w:t>
      </w:r>
    </w:p>
    <w:p w:rsidR="00000000" w:rsidDel="00000000" w:rsidP="00000000" w:rsidRDefault="00000000" w:rsidRPr="00000000" w14:paraId="0000003F">
      <w:pPr>
        <w:spacing w:line="240" w:lineRule="auto"/>
        <w:ind w:firstLine="567"/>
        <w:jc w:val="both"/>
        <w:rPr>
          <w:sz w:val="20"/>
          <w:szCs w:val="20"/>
        </w:rPr>
      </w:pPr>
      <w:r w:rsidDel="00000000" w:rsidR="00000000" w:rsidRPr="00000000">
        <w:rPr>
          <w:sz w:val="20"/>
          <w:szCs w:val="20"/>
          <w:rtl w:val="0"/>
        </w:rPr>
        <w:t xml:space="preserve">Os insetos adultos coletados ao longo dos dias de decomposição estão na Tab. 2. Observou-se que além de Diptera e Coleoptera, foram registradas as ordens Blattaria, Hemiptera e Hymenoptera, pouco frequentes nos registros da entomofauna de carcaças.</w:t>
      </w:r>
    </w:p>
    <w:p w:rsidR="00000000" w:rsidDel="00000000" w:rsidP="00000000" w:rsidRDefault="00000000" w:rsidRPr="00000000" w14:paraId="00000040">
      <w:pPr>
        <w:spacing w:line="240" w:lineRule="auto"/>
        <w:ind w:firstLine="567"/>
        <w:jc w:val="center"/>
        <w:rPr>
          <w:sz w:val="20"/>
          <w:szCs w:val="20"/>
        </w:rPr>
      </w:pPr>
      <w:r w:rsidDel="00000000" w:rsidR="00000000" w:rsidRPr="00000000">
        <w:rPr>
          <w:rtl w:val="0"/>
        </w:rPr>
      </w:r>
    </w:p>
    <w:p w:rsidR="00000000" w:rsidDel="00000000" w:rsidP="00000000" w:rsidRDefault="00000000" w:rsidRPr="00000000" w14:paraId="00000041">
      <w:pPr>
        <w:spacing w:line="240" w:lineRule="auto"/>
        <w:ind w:firstLine="567"/>
        <w:jc w:val="center"/>
        <w:rPr>
          <w:sz w:val="20"/>
          <w:szCs w:val="20"/>
        </w:rPr>
      </w:pPr>
      <w:r w:rsidDel="00000000" w:rsidR="00000000" w:rsidRPr="00000000">
        <w:rPr>
          <w:sz w:val="20"/>
          <w:szCs w:val="20"/>
          <w:rtl w:val="0"/>
        </w:rPr>
        <w:t xml:space="preserve">Tabela 2. Registro das ordens de Insecta presentes na carcaça de </w:t>
      </w:r>
      <w:r w:rsidDel="00000000" w:rsidR="00000000" w:rsidRPr="00000000">
        <w:rPr>
          <w:i w:val="1"/>
          <w:sz w:val="20"/>
          <w:szCs w:val="20"/>
          <w:rtl w:val="0"/>
        </w:rPr>
        <w:t xml:space="preserve">Sus scrofa</w:t>
      </w:r>
      <w:r w:rsidDel="00000000" w:rsidR="00000000" w:rsidRPr="00000000">
        <w:rPr>
          <w:sz w:val="20"/>
          <w:szCs w:val="20"/>
          <w:rtl w:val="0"/>
        </w:rPr>
        <w:t xml:space="preserve"> monitorada no inverno em uma área de caatinga.</w:t>
      </w:r>
    </w:p>
    <w:p w:rsidR="00000000" w:rsidDel="00000000" w:rsidP="00000000" w:rsidRDefault="00000000" w:rsidRPr="00000000" w14:paraId="00000042">
      <w:pPr>
        <w:spacing w:line="240" w:lineRule="auto"/>
        <w:ind w:firstLine="567"/>
        <w:jc w:val="both"/>
        <w:rPr>
          <w:sz w:val="20"/>
          <w:szCs w:val="20"/>
        </w:rPr>
      </w:pPr>
      <w:r w:rsidDel="00000000" w:rsidR="00000000" w:rsidRPr="00000000">
        <w:rPr>
          <w:rtl w:val="0"/>
        </w:rPr>
      </w:r>
    </w:p>
    <w:tbl>
      <w:tblPr>
        <w:tblStyle w:val="Table2"/>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
        <w:gridCol w:w="1500"/>
        <w:gridCol w:w="4890"/>
        <w:gridCol w:w="2025"/>
        <w:tblGridChange w:id="0">
          <w:tblGrid>
            <w:gridCol w:w="615"/>
            <w:gridCol w:w="1500"/>
            <w:gridCol w:w="4890"/>
            <w:gridCol w:w="2025"/>
          </w:tblGrid>
        </w:tblGridChange>
      </w:tblGrid>
      <w:tr>
        <w:trPr>
          <w:cantSplit w:val="0"/>
          <w:trHeight w:val="427.7077414772728" w:hRule="atLeast"/>
          <w:tblHeader w:val="0"/>
        </w:trPr>
        <w:tc>
          <w:tcPr>
            <w:tcBorders>
              <w:top w:color="000000" w:space="0" w:sz="6" w:val="single"/>
              <w:left w:color="000000" w:space="0" w:sz="0" w:val="nil"/>
              <w:bottom w:color="000000" w:space="0" w:sz="6"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3">
            <w:pPr>
              <w:spacing w:before="0" w:line="240" w:lineRule="auto"/>
              <w:jc w:val="both"/>
              <w:rPr>
                <w:b w:val="1"/>
                <w:sz w:val="20"/>
                <w:szCs w:val="20"/>
              </w:rPr>
            </w:pPr>
            <w:r w:rsidDel="00000000" w:rsidR="00000000" w:rsidRPr="00000000">
              <w:rPr>
                <w:b w:val="1"/>
                <w:sz w:val="20"/>
                <w:szCs w:val="20"/>
                <w:rtl w:val="0"/>
              </w:rPr>
              <w:t xml:space="preserve">Dia</w:t>
            </w:r>
          </w:p>
        </w:tc>
        <w:tc>
          <w:tcPr>
            <w:tcBorders>
              <w:top w:color="000000" w:space="0" w:sz="6" w:val="single"/>
              <w:left w:color="000000" w:space="0" w:sz="0" w:val="nil"/>
              <w:bottom w:color="000000" w:space="0" w:sz="6" w:val="single"/>
              <w:right w:color="000000" w:space="0" w:sz="0" w:val="nil"/>
            </w:tcBorders>
            <w:shd w:fill="ffffff" w:val="clear"/>
            <w:tcMar>
              <w:top w:w="20.0" w:type="dxa"/>
              <w:left w:w="20.0" w:type="dxa"/>
              <w:bottom w:w="20.0" w:type="dxa"/>
              <w:right w:w="20.0" w:type="dxa"/>
            </w:tcMar>
            <w:vAlign w:val="top"/>
          </w:tcPr>
          <w:p w:rsidR="00000000" w:rsidDel="00000000" w:rsidP="00000000" w:rsidRDefault="00000000" w:rsidRPr="00000000" w14:paraId="00000044">
            <w:pPr>
              <w:spacing w:before="0" w:line="240" w:lineRule="auto"/>
              <w:jc w:val="both"/>
              <w:rPr>
                <w:b w:val="1"/>
                <w:sz w:val="20"/>
                <w:szCs w:val="20"/>
              </w:rPr>
            </w:pPr>
            <w:r w:rsidDel="00000000" w:rsidR="00000000" w:rsidRPr="00000000">
              <w:rPr>
                <w:b w:val="1"/>
                <w:sz w:val="20"/>
                <w:szCs w:val="20"/>
                <w:rtl w:val="0"/>
              </w:rPr>
              <w:t xml:space="preserve">Fase</w:t>
            </w:r>
          </w:p>
        </w:tc>
        <w:tc>
          <w:tcPr>
            <w:tcBorders>
              <w:top w:color="000000" w:space="0" w:sz="6" w:val="single"/>
              <w:left w:color="000000" w:space="0" w:sz="0" w:val="nil"/>
              <w:bottom w:color="000000" w:space="0" w:sz="6"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5">
            <w:pPr>
              <w:spacing w:before="0" w:line="240" w:lineRule="auto"/>
              <w:jc w:val="both"/>
              <w:rPr>
                <w:b w:val="1"/>
                <w:sz w:val="20"/>
                <w:szCs w:val="20"/>
              </w:rPr>
            </w:pPr>
            <w:r w:rsidDel="00000000" w:rsidR="00000000" w:rsidRPr="00000000">
              <w:rPr>
                <w:b w:val="1"/>
                <w:sz w:val="20"/>
                <w:szCs w:val="20"/>
                <w:rtl w:val="0"/>
              </w:rPr>
              <w:t xml:space="preserve">Ordem</w:t>
            </w:r>
          </w:p>
        </w:tc>
        <w:tc>
          <w:tcPr>
            <w:tcBorders>
              <w:top w:color="000000" w:space="0" w:sz="6" w:val="single"/>
              <w:left w:color="000000" w:space="0" w:sz="0" w:val="nil"/>
              <w:bottom w:color="000000" w:space="0" w:sz="6"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6">
            <w:pPr>
              <w:spacing w:before="0" w:line="240" w:lineRule="auto"/>
              <w:jc w:val="both"/>
              <w:rPr>
                <w:b w:val="1"/>
                <w:sz w:val="20"/>
                <w:szCs w:val="20"/>
              </w:rPr>
            </w:pPr>
            <w:r w:rsidDel="00000000" w:rsidR="00000000" w:rsidRPr="00000000">
              <w:rPr>
                <w:b w:val="1"/>
                <w:sz w:val="20"/>
                <w:szCs w:val="20"/>
                <w:rtl w:val="0"/>
              </w:rPr>
              <w:t xml:space="preserve">Nº</w:t>
            </w:r>
          </w:p>
        </w:tc>
      </w:tr>
      <w:tr>
        <w:trPr>
          <w:cantSplit w:val="0"/>
          <w:trHeight w:val="427.7077414772728"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spacing w:before="0" w:line="240" w:lineRule="auto"/>
              <w:jc w:val="both"/>
              <w:rPr>
                <w:sz w:val="20"/>
                <w:szCs w:val="20"/>
              </w:rPr>
            </w:pPr>
            <w:r w:rsidDel="00000000" w:rsidR="00000000" w:rsidRPr="00000000">
              <w:rPr>
                <w:sz w:val="20"/>
                <w:szCs w:val="20"/>
                <w:rtl w:val="0"/>
              </w:rPr>
              <w:t xml:space="preserve">1º</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48">
            <w:pPr>
              <w:spacing w:before="0" w:line="240" w:lineRule="auto"/>
              <w:jc w:val="both"/>
              <w:rPr>
                <w:sz w:val="20"/>
                <w:szCs w:val="20"/>
              </w:rPr>
            </w:pPr>
            <w:r w:rsidDel="00000000" w:rsidR="00000000" w:rsidRPr="00000000">
              <w:rPr>
                <w:sz w:val="20"/>
                <w:szCs w:val="20"/>
                <w:rtl w:val="0"/>
              </w:rPr>
              <w:t xml:space="preserve">Fresca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spacing w:before="0" w:line="240" w:lineRule="auto"/>
              <w:jc w:val="both"/>
              <w:rPr>
                <w:sz w:val="20"/>
                <w:szCs w:val="20"/>
              </w:rPr>
            </w:pPr>
            <w:r w:rsidDel="00000000" w:rsidR="00000000" w:rsidRPr="00000000">
              <w:rPr>
                <w:sz w:val="20"/>
                <w:szCs w:val="20"/>
                <w:rtl w:val="0"/>
              </w:rPr>
              <w:t xml:space="preserve">Diptera e Hymenoptera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spacing w:before="0" w:line="240" w:lineRule="auto"/>
              <w:jc w:val="both"/>
              <w:rPr>
                <w:sz w:val="20"/>
                <w:szCs w:val="20"/>
              </w:rPr>
            </w:pPr>
            <w:r w:rsidDel="00000000" w:rsidR="00000000" w:rsidRPr="00000000">
              <w:rPr>
                <w:sz w:val="20"/>
                <w:szCs w:val="20"/>
                <w:rtl w:val="0"/>
              </w:rPr>
              <w:t xml:space="preserve">9/3</w:t>
            </w:r>
          </w:p>
        </w:tc>
      </w:tr>
      <w:tr>
        <w:trPr>
          <w:cantSplit w:val="0"/>
          <w:trHeight w:val="427.7077414772728"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spacing w:before="0" w:line="240" w:lineRule="auto"/>
              <w:jc w:val="both"/>
              <w:rPr>
                <w:sz w:val="20"/>
                <w:szCs w:val="20"/>
              </w:rPr>
            </w:pPr>
            <w:r w:rsidDel="00000000" w:rsidR="00000000" w:rsidRPr="00000000">
              <w:rPr>
                <w:sz w:val="20"/>
                <w:szCs w:val="20"/>
                <w:rtl w:val="0"/>
              </w:rPr>
              <w:t xml:space="preserve">2º</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4C">
            <w:pPr>
              <w:spacing w:before="0" w:line="240" w:lineRule="auto"/>
              <w:jc w:val="both"/>
              <w:rPr>
                <w:sz w:val="20"/>
                <w:szCs w:val="20"/>
              </w:rPr>
            </w:pPr>
            <w:r w:rsidDel="00000000" w:rsidR="00000000" w:rsidRPr="00000000">
              <w:rPr>
                <w:sz w:val="20"/>
                <w:szCs w:val="20"/>
                <w:rtl w:val="0"/>
              </w:rPr>
              <w:t xml:space="preserve">Inchamento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spacing w:before="0" w:line="240" w:lineRule="auto"/>
              <w:jc w:val="both"/>
              <w:rPr>
                <w:sz w:val="20"/>
                <w:szCs w:val="20"/>
              </w:rPr>
            </w:pPr>
            <w:r w:rsidDel="00000000" w:rsidR="00000000" w:rsidRPr="00000000">
              <w:rPr>
                <w:sz w:val="20"/>
                <w:szCs w:val="20"/>
                <w:rtl w:val="0"/>
              </w:rPr>
              <w:t xml:space="preserve">Diptera e Hymenoptera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spacing w:before="0" w:line="240" w:lineRule="auto"/>
              <w:jc w:val="both"/>
              <w:rPr>
                <w:sz w:val="20"/>
                <w:szCs w:val="20"/>
              </w:rPr>
            </w:pPr>
            <w:r w:rsidDel="00000000" w:rsidR="00000000" w:rsidRPr="00000000">
              <w:rPr>
                <w:sz w:val="20"/>
                <w:szCs w:val="20"/>
                <w:rtl w:val="0"/>
              </w:rPr>
              <w:t xml:space="preserve">16/3</w:t>
            </w:r>
          </w:p>
        </w:tc>
      </w:tr>
      <w:tr>
        <w:trPr>
          <w:cantSplit w:val="0"/>
          <w:trHeight w:val="427.7077414772728"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spacing w:before="0" w:line="240" w:lineRule="auto"/>
              <w:jc w:val="both"/>
              <w:rPr>
                <w:sz w:val="20"/>
                <w:szCs w:val="20"/>
              </w:rPr>
            </w:pPr>
            <w:r w:rsidDel="00000000" w:rsidR="00000000" w:rsidRPr="00000000">
              <w:rPr>
                <w:sz w:val="20"/>
                <w:szCs w:val="20"/>
                <w:rtl w:val="0"/>
              </w:rPr>
              <w:t xml:space="preserve">3º</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50">
            <w:pPr>
              <w:spacing w:before="0" w:line="240" w:lineRule="auto"/>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spacing w:before="0" w:line="240" w:lineRule="auto"/>
              <w:jc w:val="both"/>
              <w:rPr>
                <w:sz w:val="20"/>
                <w:szCs w:val="20"/>
              </w:rPr>
            </w:pPr>
            <w:r w:rsidDel="00000000" w:rsidR="00000000" w:rsidRPr="00000000">
              <w:rPr>
                <w:sz w:val="20"/>
                <w:szCs w:val="20"/>
                <w:rtl w:val="0"/>
              </w:rPr>
              <w:t xml:space="preserve">Diptera, Hymenoptera, Blattaria e Coleoptera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spacing w:before="0" w:line="240" w:lineRule="auto"/>
              <w:jc w:val="both"/>
              <w:rPr>
                <w:sz w:val="20"/>
                <w:szCs w:val="20"/>
              </w:rPr>
            </w:pPr>
            <w:r w:rsidDel="00000000" w:rsidR="00000000" w:rsidRPr="00000000">
              <w:rPr>
                <w:sz w:val="20"/>
                <w:szCs w:val="20"/>
                <w:rtl w:val="0"/>
              </w:rPr>
              <w:t xml:space="preserve">22/2/6/3</w:t>
            </w:r>
          </w:p>
        </w:tc>
      </w:tr>
      <w:tr>
        <w:trPr>
          <w:cantSplit w:val="0"/>
          <w:trHeight w:val="427.7077414772728"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spacing w:before="0" w:line="240" w:lineRule="auto"/>
              <w:jc w:val="both"/>
              <w:rPr>
                <w:sz w:val="20"/>
                <w:szCs w:val="20"/>
              </w:rPr>
            </w:pPr>
            <w:r w:rsidDel="00000000" w:rsidR="00000000" w:rsidRPr="00000000">
              <w:rPr>
                <w:sz w:val="20"/>
                <w:szCs w:val="20"/>
                <w:rtl w:val="0"/>
              </w:rPr>
              <w:t xml:space="preserve">4º</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54">
            <w:pPr>
              <w:spacing w:before="0" w:line="240" w:lineRule="auto"/>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spacing w:before="0" w:line="240" w:lineRule="auto"/>
              <w:jc w:val="both"/>
              <w:rPr>
                <w:sz w:val="20"/>
                <w:szCs w:val="20"/>
              </w:rPr>
            </w:pPr>
            <w:r w:rsidDel="00000000" w:rsidR="00000000" w:rsidRPr="00000000">
              <w:rPr>
                <w:sz w:val="20"/>
                <w:szCs w:val="20"/>
                <w:rtl w:val="0"/>
              </w:rPr>
              <w:t xml:space="preserve">Diptera e </w:t>
            </w:r>
            <w:r w:rsidDel="00000000" w:rsidR="00000000" w:rsidRPr="00000000">
              <w:rPr>
                <w:sz w:val="20"/>
                <w:szCs w:val="20"/>
                <w:rtl w:val="0"/>
              </w:rPr>
              <w:t xml:space="preserve">Hemiptera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spacing w:before="0" w:line="240" w:lineRule="auto"/>
              <w:jc w:val="both"/>
              <w:rPr>
                <w:sz w:val="20"/>
                <w:szCs w:val="20"/>
              </w:rPr>
            </w:pPr>
            <w:r w:rsidDel="00000000" w:rsidR="00000000" w:rsidRPr="00000000">
              <w:rPr>
                <w:sz w:val="20"/>
                <w:szCs w:val="20"/>
                <w:rtl w:val="0"/>
              </w:rPr>
              <w:t xml:space="preserve">23/4</w:t>
            </w:r>
          </w:p>
        </w:tc>
      </w:tr>
      <w:tr>
        <w:trPr>
          <w:cantSplit w:val="0"/>
          <w:trHeight w:val="427.7077414772728"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spacing w:before="0" w:line="240" w:lineRule="auto"/>
              <w:jc w:val="both"/>
              <w:rPr>
                <w:sz w:val="20"/>
                <w:szCs w:val="20"/>
              </w:rPr>
            </w:pPr>
            <w:r w:rsidDel="00000000" w:rsidR="00000000" w:rsidRPr="00000000">
              <w:rPr>
                <w:sz w:val="20"/>
                <w:szCs w:val="20"/>
                <w:rtl w:val="0"/>
              </w:rPr>
              <w:t xml:space="preserve">5º</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58">
            <w:pPr>
              <w:spacing w:before="0" w:line="240" w:lineRule="auto"/>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spacing w:before="0" w:line="240" w:lineRule="auto"/>
              <w:jc w:val="both"/>
              <w:rPr>
                <w:sz w:val="20"/>
                <w:szCs w:val="20"/>
              </w:rPr>
            </w:pPr>
            <w:r w:rsidDel="00000000" w:rsidR="00000000" w:rsidRPr="00000000">
              <w:rPr>
                <w:sz w:val="20"/>
                <w:szCs w:val="20"/>
                <w:rtl w:val="0"/>
              </w:rPr>
              <w:t xml:space="preserve">Diptera e Hymenoptera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spacing w:before="0" w:line="240" w:lineRule="auto"/>
              <w:jc w:val="both"/>
              <w:rPr>
                <w:sz w:val="20"/>
                <w:szCs w:val="20"/>
              </w:rPr>
            </w:pPr>
            <w:r w:rsidDel="00000000" w:rsidR="00000000" w:rsidRPr="00000000">
              <w:rPr>
                <w:sz w:val="20"/>
                <w:szCs w:val="20"/>
                <w:rtl w:val="0"/>
              </w:rPr>
              <w:t xml:space="preserve">24/6</w:t>
            </w:r>
          </w:p>
        </w:tc>
      </w:tr>
      <w:tr>
        <w:trPr>
          <w:cantSplit w:val="0"/>
          <w:trHeight w:val="427.7077414772728"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B">
            <w:pPr>
              <w:spacing w:before="0" w:line="240" w:lineRule="auto"/>
              <w:jc w:val="both"/>
              <w:rPr>
                <w:sz w:val="20"/>
                <w:szCs w:val="20"/>
              </w:rPr>
            </w:pPr>
            <w:r w:rsidDel="00000000" w:rsidR="00000000" w:rsidRPr="00000000">
              <w:rPr>
                <w:sz w:val="20"/>
                <w:szCs w:val="20"/>
                <w:rtl w:val="0"/>
              </w:rPr>
              <w:t xml:space="preserve">6º</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5C">
            <w:pPr>
              <w:spacing w:before="0" w:line="240" w:lineRule="auto"/>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D">
            <w:pPr>
              <w:spacing w:before="0" w:line="240" w:lineRule="auto"/>
              <w:jc w:val="both"/>
              <w:rPr>
                <w:sz w:val="20"/>
                <w:szCs w:val="20"/>
              </w:rPr>
            </w:pPr>
            <w:r w:rsidDel="00000000" w:rsidR="00000000" w:rsidRPr="00000000">
              <w:rPr>
                <w:sz w:val="20"/>
                <w:szCs w:val="20"/>
                <w:rtl w:val="0"/>
              </w:rPr>
              <w:t xml:space="preserve">Diptera, Hymenoptera, Coleoptera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E">
            <w:pPr>
              <w:spacing w:before="0" w:line="240" w:lineRule="auto"/>
              <w:jc w:val="both"/>
              <w:rPr>
                <w:sz w:val="20"/>
                <w:szCs w:val="20"/>
              </w:rPr>
            </w:pPr>
            <w:r w:rsidDel="00000000" w:rsidR="00000000" w:rsidRPr="00000000">
              <w:rPr>
                <w:sz w:val="20"/>
                <w:szCs w:val="20"/>
                <w:rtl w:val="0"/>
              </w:rPr>
              <w:t xml:space="preserve">25/3/4</w:t>
            </w:r>
          </w:p>
        </w:tc>
      </w:tr>
      <w:tr>
        <w:trPr>
          <w:cantSplit w:val="0"/>
          <w:trHeight w:val="427.7077414772728"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F">
            <w:pPr>
              <w:spacing w:before="0" w:line="240" w:lineRule="auto"/>
              <w:jc w:val="both"/>
              <w:rPr>
                <w:sz w:val="20"/>
                <w:szCs w:val="20"/>
              </w:rPr>
            </w:pPr>
            <w:r w:rsidDel="00000000" w:rsidR="00000000" w:rsidRPr="00000000">
              <w:rPr>
                <w:sz w:val="20"/>
                <w:szCs w:val="20"/>
                <w:rtl w:val="0"/>
              </w:rPr>
              <w:t xml:space="preserve">7º</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0">
            <w:pPr>
              <w:spacing w:before="0" w:line="240" w:lineRule="auto"/>
              <w:jc w:val="both"/>
              <w:rPr>
                <w:sz w:val="20"/>
                <w:szCs w:val="20"/>
              </w:rPr>
            </w:pPr>
            <w:r w:rsidDel="00000000" w:rsidR="00000000" w:rsidRPr="00000000">
              <w:rPr>
                <w:sz w:val="20"/>
                <w:szCs w:val="20"/>
                <w:rtl w:val="0"/>
              </w:rPr>
              <w:t xml:space="preserve">Deterioração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1">
            <w:pPr>
              <w:spacing w:before="0" w:line="240" w:lineRule="auto"/>
              <w:jc w:val="both"/>
              <w:rPr>
                <w:sz w:val="20"/>
                <w:szCs w:val="20"/>
              </w:rPr>
            </w:pPr>
            <w:r w:rsidDel="00000000" w:rsidR="00000000" w:rsidRPr="00000000">
              <w:rPr>
                <w:sz w:val="20"/>
                <w:szCs w:val="20"/>
                <w:rtl w:val="0"/>
              </w:rPr>
              <w:t xml:space="preserve">Diptera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2">
            <w:pPr>
              <w:spacing w:before="0" w:line="240" w:lineRule="auto"/>
              <w:jc w:val="both"/>
              <w:rPr>
                <w:sz w:val="20"/>
                <w:szCs w:val="20"/>
              </w:rPr>
            </w:pPr>
            <w:r w:rsidDel="00000000" w:rsidR="00000000" w:rsidRPr="00000000">
              <w:rPr>
                <w:sz w:val="20"/>
                <w:szCs w:val="20"/>
                <w:rtl w:val="0"/>
              </w:rPr>
              <w:t xml:space="preserve">29</w:t>
            </w:r>
          </w:p>
        </w:tc>
      </w:tr>
      <w:tr>
        <w:trPr>
          <w:cantSplit w:val="0"/>
          <w:trHeight w:val="427.7077414772728"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3">
            <w:pPr>
              <w:spacing w:before="0" w:line="240" w:lineRule="auto"/>
              <w:jc w:val="both"/>
              <w:rPr>
                <w:sz w:val="20"/>
                <w:szCs w:val="20"/>
              </w:rPr>
            </w:pPr>
            <w:r w:rsidDel="00000000" w:rsidR="00000000" w:rsidRPr="00000000">
              <w:rPr>
                <w:sz w:val="20"/>
                <w:szCs w:val="20"/>
                <w:rtl w:val="0"/>
              </w:rPr>
              <w:t xml:space="preserve">8º</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4">
            <w:pPr>
              <w:spacing w:before="0" w:line="240" w:lineRule="auto"/>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5">
            <w:pPr>
              <w:spacing w:before="0" w:line="240" w:lineRule="auto"/>
              <w:jc w:val="both"/>
              <w:rPr>
                <w:sz w:val="20"/>
                <w:szCs w:val="20"/>
              </w:rPr>
            </w:pPr>
            <w:r w:rsidDel="00000000" w:rsidR="00000000" w:rsidRPr="00000000">
              <w:rPr>
                <w:sz w:val="20"/>
                <w:szCs w:val="20"/>
                <w:rtl w:val="0"/>
              </w:rPr>
              <w:t xml:space="preserve">Diptera e Coleoptera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6">
            <w:pPr>
              <w:spacing w:before="0" w:line="240" w:lineRule="auto"/>
              <w:jc w:val="both"/>
              <w:rPr>
                <w:sz w:val="20"/>
                <w:szCs w:val="20"/>
              </w:rPr>
            </w:pPr>
            <w:r w:rsidDel="00000000" w:rsidR="00000000" w:rsidRPr="00000000">
              <w:rPr>
                <w:sz w:val="20"/>
                <w:szCs w:val="20"/>
                <w:rtl w:val="0"/>
              </w:rPr>
              <w:t xml:space="preserve">26/2</w:t>
            </w:r>
          </w:p>
        </w:tc>
      </w:tr>
      <w:tr>
        <w:trPr>
          <w:cantSplit w:val="0"/>
          <w:trHeight w:val="427.7077414772728"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7">
            <w:pPr>
              <w:spacing w:before="0" w:line="240" w:lineRule="auto"/>
              <w:jc w:val="both"/>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8">
            <w:pPr>
              <w:spacing w:before="0" w:line="240" w:lineRule="auto"/>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9">
            <w:pPr>
              <w:spacing w:before="0" w:line="240" w:lineRule="auto"/>
              <w:jc w:val="both"/>
              <w:rPr>
                <w:sz w:val="20"/>
                <w:szCs w:val="20"/>
              </w:rPr>
            </w:pPr>
            <w:r w:rsidDel="00000000" w:rsidR="00000000" w:rsidRPr="00000000">
              <w:rPr>
                <w:sz w:val="20"/>
                <w:szCs w:val="20"/>
                <w:rtl w:val="0"/>
              </w:rPr>
              <w:t xml:space="preserve">Diptera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A">
            <w:pPr>
              <w:spacing w:before="0" w:line="240" w:lineRule="auto"/>
              <w:jc w:val="both"/>
              <w:rPr>
                <w:sz w:val="20"/>
                <w:szCs w:val="20"/>
              </w:rPr>
            </w:pPr>
            <w:r w:rsidDel="00000000" w:rsidR="00000000" w:rsidRPr="00000000">
              <w:rPr>
                <w:sz w:val="20"/>
                <w:szCs w:val="20"/>
                <w:rtl w:val="0"/>
              </w:rPr>
              <w:t xml:space="preserve">27</w:t>
            </w:r>
          </w:p>
        </w:tc>
      </w:tr>
      <w:tr>
        <w:trPr>
          <w:cantSplit w:val="0"/>
          <w:trHeight w:val="427.7077414772728" w:hRule="atLeast"/>
          <w:tblHeader w:val="0"/>
        </w:trPr>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B">
            <w:pPr>
              <w:spacing w:before="0" w:line="240" w:lineRule="auto"/>
              <w:jc w:val="both"/>
              <w:rPr>
                <w:sz w:val="20"/>
                <w:szCs w:val="20"/>
              </w:rPr>
            </w:pPr>
            <w:r w:rsidDel="00000000" w:rsidR="00000000" w:rsidRPr="00000000">
              <w:rPr>
                <w:sz w:val="20"/>
                <w:szCs w:val="20"/>
                <w:rtl w:val="0"/>
              </w:rPr>
              <w:t xml:space="preserve">10º</w:t>
            </w:r>
          </w:p>
        </w:tc>
        <w:tc>
          <w:tcPr>
            <w:tcBorders>
              <w:top w:color="000000" w:space="0" w:sz="0" w:val="nil"/>
              <w:left w:color="000000" w:space="0" w:sz="0" w:val="nil"/>
              <w:bottom w:color="000000" w:space="0" w:sz="6" w:val="single"/>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C">
            <w:pPr>
              <w:spacing w:before="0" w:line="240" w:lineRule="auto"/>
              <w:jc w:val="both"/>
              <w:rPr>
                <w:sz w:val="20"/>
                <w:szCs w:val="20"/>
              </w:rPr>
            </w:pPr>
            <w:r w:rsidDel="00000000" w:rsidR="00000000" w:rsidRPr="00000000">
              <w:rPr>
                <w:sz w:val="20"/>
                <w:szCs w:val="20"/>
                <w:rtl w:val="0"/>
              </w:rPr>
              <w:t xml:space="preserve">Restos</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D">
            <w:pPr>
              <w:spacing w:before="0" w:line="240" w:lineRule="auto"/>
              <w:jc w:val="both"/>
              <w:rPr>
                <w:sz w:val="20"/>
                <w:szCs w:val="20"/>
              </w:rPr>
            </w:pPr>
            <w:r w:rsidDel="00000000" w:rsidR="00000000" w:rsidRPr="00000000">
              <w:rPr>
                <w:sz w:val="20"/>
                <w:szCs w:val="20"/>
                <w:rtl w:val="0"/>
              </w:rPr>
              <w:t xml:space="preserve">Diptera e Hemiptera</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E">
            <w:pPr>
              <w:spacing w:before="0" w:line="240" w:lineRule="auto"/>
              <w:jc w:val="both"/>
              <w:rPr>
                <w:sz w:val="20"/>
                <w:szCs w:val="20"/>
              </w:rPr>
            </w:pPr>
            <w:r w:rsidDel="00000000" w:rsidR="00000000" w:rsidRPr="00000000">
              <w:rPr>
                <w:sz w:val="20"/>
                <w:szCs w:val="20"/>
                <w:rtl w:val="0"/>
              </w:rPr>
              <w:t xml:space="preserve">27/4</w:t>
            </w:r>
          </w:p>
        </w:tc>
      </w:tr>
    </w:tbl>
    <w:p w:rsidR="00000000" w:rsidDel="00000000" w:rsidP="00000000" w:rsidRDefault="00000000" w:rsidRPr="00000000" w14:paraId="0000006F">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70">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71">
      <w:pPr>
        <w:spacing w:line="240" w:lineRule="auto"/>
        <w:jc w:val="both"/>
        <w:rPr>
          <w:b w:val="1"/>
          <w:sz w:val="20"/>
          <w:szCs w:val="20"/>
        </w:rPr>
      </w:pPr>
      <w:r w:rsidDel="00000000" w:rsidR="00000000" w:rsidRPr="00000000">
        <w:rPr>
          <w:b w:val="1"/>
          <w:sz w:val="20"/>
          <w:szCs w:val="20"/>
          <w:rtl w:val="0"/>
        </w:rPr>
        <w:t xml:space="preserve">CONCLUSÕES</w:t>
      </w:r>
    </w:p>
    <w:p w:rsidR="00000000" w:rsidDel="00000000" w:rsidP="00000000" w:rsidRDefault="00000000" w:rsidRPr="00000000" w14:paraId="00000072">
      <w:pPr>
        <w:spacing w:line="240" w:lineRule="auto"/>
        <w:ind w:firstLine="567"/>
        <w:jc w:val="both"/>
        <w:rPr>
          <w:sz w:val="20"/>
          <w:szCs w:val="20"/>
        </w:rPr>
      </w:pPr>
      <w:r w:rsidDel="00000000" w:rsidR="00000000" w:rsidRPr="00000000">
        <w:rPr>
          <w:sz w:val="20"/>
          <w:szCs w:val="20"/>
          <w:rtl w:val="0"/>
        </w:rPr>
        <w:t xml:space="preserve">A sucessão de insetos colonizadores em cadáveres não ocorreu de acordo com os padrões estabelecidos por manuais de referência, revelando a presença de diversas ordens além de dípteros nas fases iniciais de colonização, </w:t>
      </w:r>
      <w:r w:rsidDel="00000000" w:rsidR="00000000" w:rsidRPr="00000000">
        <w:rPr>
          <w:sz w:val="20"/>
          <w:szCs w:val="20"/>
          <w:rtl w:val="0"/>
        </w:rPr>
        <w:t xml:space="preserve">incluindo a ordem </w:t>
      </w:r>
      <w:r w:rsidDel="00000000" w:rsidR="00000000" w:rsidRPr="00000000">
        <w:rPr>
          <w:sz w:val="20"/>
          <w:szCs w:val="20"/>
          <w:rtl w:val="0"/>
        </w:rPr>
        <w:t xml:space="preserve">Coleoptera</w:t>
      </w:r>
      <w:r w:rsidDel="00000000" w:rsidR="00000000" w:rsidRPr="00000000">
        <w:rPr>
          <w:sz w:val="20"/>
          <w:szCs w:val="20"/>
          <w:rtl w:val="0"/>
        </w:rPr>
        <w:t xml:space="preserve">, Hymenoptera e Blattaria. Desta forma é possível notar que a composição das comunidades de insetos que colonizam cadáveres pode ser mais diversificada e complexa do que era previsto e a importância da realização de estudos em diferentes biomas e estações do ano.</w:t>
      </w:r>
    </w:p>
    <w:p w:rsidR="00000000" w:rsidDel="00000000" w:rsidP="00000000" w:rsidRDefault="00000000" w:rsidRPr="00000000" w14:paraId="00000073">
      <w:pPr>
        <w:spacing w:line="240" w:lineRule="auto"/>
        <w:ind w:firstLine="567"/>
        <w:jc w:val="both"/>
        <w:rPr>
          <w:sz w:val="20"/>
          <w:szCs w:val="20"/>
        </w:rPr>
      </w:pPr>
      <w:r w:rsidDel="00000000" w:rsidR="00000000" w:rsidRPr="00000000">
        <w:rPr>
          <w:sz w:val="20"/>
          <w:szCs w:val="20"/>
          <w:rtl w:val="0"/>
        </w:rPr>
        <w:t xml:space="preserve">Além disso, apesar da interferência não planejada causada pela presença de outros animais, como </w:t>
      </w:r>
      <w:r w:rsidDel="00000000" w:rsidR="00000000" w:rsidRPr="00000000">
        <w:rPr>
          <w:i w:val="1"/>
          <w:sz w:val="20"/>
          <w:szCs w:val="20"/>
          <w:rtl w:val="0"/>
        </w:rPr>
        <w:t xml:space="preserve">Coragyps atratus</w:t>
      </w:r>
      <w:r w:rsidDel="00000000" w:rsidR="00000000" w:rsidRPr="00000000">
        <w:rPr>
          <w:sz w:val="20"/>
          <w:szCs w:val="20"/>
          <w:rtl w:val="0"/>
        </w:rPr>
        <w:t xml:space="preserve"> e </w:t>
      </w:r>
      <w:r w:rsidDel="00000000" w:rsidR="00000000" w:rsidRPr="00000000">
        <w:rPr>
          <w:i w:val="1"/>
          <w:sz w:val="20"/>
          <w:szCs w:val="20"/>
          <w:rtl w:val="0"/>
        </w:rPr>
        <w:t xml:space="preserve">Caracara plancus</w:t>
      </w:r>
      <w:r w:rsidDel="00000000" w:rsidR="00000000" w:rsidRPr="00000000">
        <w:rPr>
          <w:sz w:val="20"/>
          <w:szCs w:val="20"/>
          <w:rtl w:val="0"/>
        </w:rPr>
        <w:t xml:space="preserve">, proporcionou uma perspectiva valiosa. A interação entre o cadáver e outros animais é um elemento comum em cenas de crimes reais, onde os corpos não permanecem isolados. A interferência acidental permitiu uma visão mais realista da complexidade dos ecossistemas de decomposição em ambientes naturais.</w:t>
      </w:r>
    </w:p>
    <w:p w:rsidR="00000000" w:rsidDel="00000000" w:rsidP="00000000" w:rsidRDefault="00000000" w:rsidRPr="00000000" w14:paraId="00000074">
      <w:pPr>
        <w:spacing w:line="240" w:lineRule="auto"/>
        <w:ind w:firstLine="567"/>
        <w:jc w:val="both"/>
        <w:rPr>
          <w:sz w:val="20"/>
          <w:szCs w:val="20"/>
        </w:rPr>
      </w:pPr>
      <w:r w:rsidDel="00000000" w:rsidR="00000000" w:rsidRPr="00000000">
        <w:rPr>
          <w:sz w:val="20"/>
          <w:szCs w:val="20"/>
          <w:rtl w:val="0"/>
        </w:rPr>
        <w:t xml:space="preserve">Em suma, este estudo contribuiu para ampliar nossa compreensão da complexidade da sucessão de insetos em cenários de decomposição, demonstrando que a colonização de cadáveres não ocorre de maneira simplificada e que a presença de várias ordens de insetos é uma característica marcante desse processo. </w:t>
      </w:r>
      <w:r w:rsidDel="00000000" w:rsidR="00000000" w:rsidRPr="00000000">
        <w:rPr>
          <w:rtl w:val="0"/>
        </w:rPr>
      </w:r>
    </w:p>
    <w:p w:rsidR="00000000" w:rsidDel="00000000" w:rsidP="00000000" w:rsidRDefault="00000000" w:rsidRPr="00000000" w14:paraId="00000075">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76">
      <w:pPr>
        <w:spacing w:line="240" w:lineRule="auto"/>
        <w:jc w:val="both"/>
        <w:rPr>
          <w:b w:val="1"/>
          <w:sz w:val="20"/>
          <w:szCs w:val="20"/>
        </w:rPr>
      </w:pPr>
      <w:r w:rsidDel="00000000" w:rsidR="00000000" w:rsidRPr="00000000">
        <w:rPr>
          <w:b w:val="1"/>
          <w:sz w:val="20"/>
          <w:szCs w:val="20"/>
          <w:rtl w:val="0"/>
        </w:rPr>
        <w:t xml:space="preserve">REFERÊNCIAS </w:t>
      </w:r>
    </w:p>
    <w:p w:rsidR="00000000" w:rsidDel="00000000" w:rsidP="00000000" w:rsidRDefault="00000000" w:rsidRPr="00000000" w14:paraId="00000077">
      <w:pPr>
        <w:spacing w:line="240" w:lineRule="auto"/>
        <w:jc w:val="both"/>
        <w:rPr>
          <w:sz w:val="20"/>
          <w:szCs w:val="20"/>
        </w:rPr>
      </w:pPr>
      <w:r w:rsidDel="00000000" w:rsidR="00000000" w:rsidRPr="00000000">
        <w:rPr>
          <w:sz w:val="20"/>
          <w:szCs w:val="20"/>
          <w:rtl w:val="0"/>
        </w:rPr>
        <w:t xml:space="preserve">Sclagia, J. A. P. 2014. Manual de Entomologia Forense.1.ed. LEME-SP: Editora </w:t>
      </w:r>
      <w:r w:rsidDel="00000000" w:rsidR="00000000" w:rsidRPr="00000000">
        <w:rPr>
          <w:sz w:val="20"/>
          <w:szCs w:val="20"/>
          <w:rtl w:val="0"/>
        </w:rPr>
        <w:t xml:space="preserve">JHMIZUNO</w:t>
      </w:r>
      <w:r w:rsidDel="00000000" w:rsidR="00000000" w:rsidRPr="00000000">
        <w:rPr>
          <w:sz w:val="20"/>
          <w:szCs w:val="20"/>
          <w:rtl w:val="0"/>
        </w:rPr>
        <w:t xml:space="preserve">.</w:t>
        <w:br w:type="textWrapping"/>
        <w:t xml:space="preserve">Souza, A. S. B.2008. Calliphoridae (Diptera) associados a cadáver de poro doméstico (</w:t>
      </w:r>
      <w:r w:rsidDel="00000000" w:rsidR="00000000" w:rsidRPr="00000000">
        <w:rPr>
          <w:i w:val="1"/>
          <w:sz w:val="20"/>
          <w:szCs w:val="20"/>
          <w:rtl w:val="0"/>
        </w:rPr>
        <w:t xml:space="preserve">Sus scrofa</w:t>
      </w:r>
      <w:r w:rsidDel="00000000" w:rsidR="00000000" w:rsidRPr="00000000">
        <w:rPr>
          <w:sz w:val="20"/>
          <w:szCs w:val="20"/>
          <w:rtl w:val="0"/>
        </w:rPr>
        <w:t xml:space="preserve"> L.) na cidade de Manaus, Amazonas, Brasil. Dissertação (Mestrado). Instituto Nacional de Pesquisa da Amazônia – INPA. Universidade Federal do Amazonas - UFAM. 56(f).</w:t>
      </w:r>
    </w:p>
    <w:p w:rsidR="00000000" w:rsidDel="00000000" w:rsidP="00000000" w:rsidRDefault="00000000" w:rsidRPr="00000000" w14:paraId="00000078">
      <w:pPr>
        <w:spacing w:line="240" w:lineRule="auto"/>
        <w:jc w:val="both"/>
        <w:rPr>
          <w:sz w:val="20"/>
          <w:szCs w:val="20"/>
        </w:rPr>
      </w:pPr>
      <w:r w:rsidDel="00000000" w:rsidR="00000000" w:rsidRPr="00000000">
        <w:rPr>
          <w:sz w:val="20"/>
          <w:szCs w:val="20"/>
          <w:rtl w:val="0"/>
        </w:rPr>
        <w:t xml:space="preserve">Vairo, K. P.; Moura, M. O.2021. Entomologia Forense na Prática. 1.ed. Campinas: Millennium Editora.</w:t>
      </w:r>
    </w:p>
    <w:p w:rsidR="00000000" w:rsidDel="00000000" w:rsidP="00000000" w:rsidRDefault="00000000" w:rsidRPr="00000000" w14:paraId="00000079">
      <w:pPr>
        <w:spacing w:line="240" w:lineRule="auto"/>
        <w:jc w:val="both"/>
        <w:rPr>
          <w:sz w:val="20"/>
          <w:szCs w:val="20"/>
        </w:rPr>
      </w:pPr>
      <w:r w:rsidDel="00000000" w:rsidR="00000000" w:rsidRPr="00000000">
        <w:rPr>
          <w:rtl w:val="0"/>
        </w:rPr>
      </w:r>
    </w:p>
    <w:sectPr>
      <w:headerReference r:id="rId9" w:type="default"/>
      <w:pgSz w:h="16834" w:w="11909" w:orient="portrait"/>
      <w:pgMar w:bottom="1440" w:top="25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tabs>
        <w:tab w:val="center" w:leader="none" w:pos="4252"/>
        <w:tab w:val="right" w:leader="none" w:pos="8504"/>
      </w:tabs>
      <w:spacing w:before="708" w:line="240" w:lineRule="auto"/>
      <w:jc w:val="both"/>
      <w:rPr/>
    </w:pPr>
    <w:r w:rsidDel="00000000" w:rsidR="00000000" w:rsidRPr="00000000">
      <w:rPr>
        <w:rFonts w:ascii="Calibri" w:cs="Calibri" w:eastAsia="Calibri" w:hAnsi="Calibri"/>
        <w:color w:val="ffffff"/>
      </w:rPr>
      <w:drawing>
        <wp:inline distB="0" distT="0" distL="114300" distR="114300">
          <wp:extent cx="1776095" cy="798195"/>
          <wp:effectExtent b="0" l="0" r="0" t="0"/>
          <wp:docPr descr="Logo_CORR 1" id="2" name="image1.png"/>
          <a:graphic>
            <a:graphicData uri="http://schemas.openxmlformats.org/drawingml/2006/picture">
              <pic:pic>
                <pic:nvPicPr>
                  <pic:cNvPr descr="Logo_CORR 1" id="0" name="image1.png"/>
                  <pic:cNvPicPr preferRelativeResize="0"/>
                </pic:nvPicPr>
                <pic:blipFill>
                  <a:blip r:embed="rId1"/>
                  <a:srcRect b="0" l="0" r="0" t="0"/>
                  <a:stretch>
                    <a:fillRect/>
                  </a:stretch>
                </pic:blipFill>
                <pic:spPr>
                  <a:xfrm>
                    <a:off x="0" y="0"/>
                    <a:ext cx="1776095" cy="798195"/>
                  </a:xfrm>
                  <a:prstGeom prst="rect"/>
                  <a:ln/>
                </pic:spPr>
              </pic:pic>
            </a:graphicData>
          </a:graphic>
        </wp:inline>
      </w:drawing>
    </w:r>
    <w:r w:rsidDel="00000000" w:rsidR="00000000" w:rsidRPr="00000000">
      <w:rPr>
        <w:rFonts w:ascii="Calibri" w:cs="Calibri" w:eastAsia="Calibri" w:hAnsi="Calibri"/>
        <w:color w:val="ffffff"/>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symbl.cc/pt/2074/" TargetMode="External"/><Relationship Id="rId7" Type="http://schemas.openxmlformats.org/officeDocument/2006/relationships/hyperlink" Target="https://symbl.cc/pt/2074/"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