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579" w:rsidRDefault="00DC0579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bookmarkStart w:id="0" w:name="_gjdgxs" w:colFirst="0" w:colLast="0"/>
      <w:bookmarkEnd w:id="0"/>
    </w:p>
    <w:p w:rsidR="00DC0579" w:rsidRDefault="00D6470F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 Ecologia</w:t>
      </w:r>
    </w:p>
    <w:p w:rsidR="00DC0579" w:rsidRDefault="00D6470F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 Vertebrados</w:t>
      </w:r>
    </w:p>
    <w:p w:rsidR="00DC0579" w:rsidRDefault="00DC0579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:rsidR="00DC0579" w:rsidRDefault="00DC0579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:rsidR="00DC0579" w:rsidRDefault="00D6470F">
      <w:pPr>
        <w:spacing w:line="240" w:lineRule="auto"/>
        <w:jc w:val="center"/>
        <w:rPr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  <w:lang w:val="pt-BR"/>
        </w:rPr>
        <w:t>FLUXO DE TRÁFEGO DE VEÍCULOS RELACIONADOS AOS ATROPELAMENTOS INTENCIONAIS EM RODOVIAS DO AGRESTE MERIDIONAL DE PERNAMBUCO.</w:t>
      </w:r>
    </w:p>
    <w:p w:rsidR="00DC0579" w:rsidRDefault="00DC0579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:rsidR="00DC0579" w:rsidRDefault="00D6470F">
      <w:pPr>
        <w:spacing w:line="240" w:lineRule="auto"/>
        <w:jc w:val="center"/>
        <w:rPr>
          <w:sz w:val="20"/>
          <w:szCs w:val="20"/>
          <w:lang w:val="pt-BR" w:eastAsia="zh-CN"/>
        </w:rPr>
      </w:pPr>
      <w:r>
        <w:rPr>
          <w:rFonts w:eastAsia="Times New Roman"/>
          <w:sz w:val="20"/>
          <w:szCs w:val="20"/>
        </w:rPr>
        <w:t>Artur Mineu</w:t>
      </w:r>
      <w:r>
        <w:rPr>
          <w:rFonts w:eastAsia="Times New Roman"/>
          <w:sz w:val="20"/>
          <w:szCs w:val="20"/>
          <w:vertAlign w:val="superscript"/>
          <w:lang w:val="pt-BR"/>
        </w:rPr>
        <w:t>1</w:t>
      </w:r>
      <w:r>
        <w:rPr>
          <w:rFonts w:eastAsia="Times New Roman"/>
          <w:sz w:val="20"/>
          <w:szCs w:val="20"/>
          <w:lang w:val="pt-BR"/>
        </w:rPr>
        <w:t xml:space="preserve">, </w:t>
      </w:r>
      <w:r>
        <w:rPr>
          <w:rFonts w:eastAsia="Times New Roman"/>
          <w:sz w:val="20"/>
          <w:szCs w:val="20"/>
        </w:rPr>
        <w:t>Pauline</w:t>
      </w:r>
      <w:r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>
        <w:rPr>
          <w:rFonts w:eastAsia="Times New Roman"/>
          <w:sz w:val="20"/>
          <w:szCs w:val="20"/>
          <w:lang w:val="pt-BR"/>
        </w:rPr>
        <w:t>Emanuele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Mendes Bispo</w:t>
      </w:r>
      <w:r>
        <w:rPr>
          <w:rFonts w:eastAsia="SimSun" w:hint="eastAsia"/>
          <w:sz w:val="20"/>
          <w:szCs w:val="20"/>
          <w:vertAlign w:val="superscript"/>
          <w:lang w:val="pt-BR" w:eastAsia="zh-CN"/>
        </w:rPr>
        <w:t>2</w:t>
      </w:r>
      <w:r>
        <w:rPr>
          <w:rFonts w:eastAsia="Times New Roman"/>
          <w:sz w:val="20"/>
          <w:szCs w:val="20"/>
        </w:rPr>
        <w:t>, Lucas</w:t>
      </w:r>
      <w:r>
        <w:rPr>
          <w:rFonts w:eastAsia="Times New Roman"/>
          <w:sz w:val="20"/>
          <w:szCs w:val="20"/>
          <w:lang w:val="pt-BR"/>
        </w:rPr>
        <w:t xml:space="preserve"> Henrique Sales da Silva</w:t>
      </w:r>
      <w:r>
        <w:rPr>
          <w:rFonts w:eastAsia="Times New Roman"/>
          <w:sz w:val="20"/>
          <w:szCs w:val="20"/>
          <w:vertAlign w:val="superscript"/>
          <w:lang w:val="pt-BR"/>
        </w:rPr>
        <w:t>3</w:t>
      </w:r>
      <w:r>
        <w:rPr>
          <w:rFonts w:eastAsia="Times New Roman"/>
          <w:sz w:val="20"/>
          <w:szCs w:val="20"/>
          <w:lang w:val="pt-BR"/>
        </w:rPr>
        <w:t>, Wallace Rodrigues Telino-Júnior</w:t>
      </w:r>
      <w:r>
        <w:rPr>
          <w:rFonts w:eastAsia="Times New Roman"/>
          <w:sz w:val="20"/>
          <w:szCs w:val="20"/>
          <w:vertAlign w:val="superscript"/>
          <w:lang w:val="pt-BR"/>
        </w:rPr>
        <w:t>4</w:t>
      </w:r>
      <w:r>
        <w:rPr>
          <w:rFonts w:eastAsia="Times New Roman"/>
          <w:sz w:val="20"/>
          <w:szCs w:val="20"/>
          <w:lang w:val="pt-BR"/>
        </w:rPr>
        <w:t>, Rachel Maria de Lyra-Neves</w:t>
      </w:r>
      <w:r>
        <w:rPr>
          <w:rFonts w:eastAsia="Times New Roman"/>
          <w:sz w:val="20"/>
          <w:szCs w:val="20"/>
          <w:vertAlign w:val="superscript"/>
          <w:lang w:val="pt-BR"/>
        </w:rPr>
        <w:t>5</w:t>
      </w:r>
      <w:r>
        <w:rPr>
          <w:rFonts w:eastAsia="Times New Roman"/>
          <w:sz w:val="20"/>
          <w:szCs w:val="20"/>
          <w:lang w:val="pt-BR"/>
        </w:rPr>
        <w:t>.</w:t>
      </w:r>
    </w:p>
    <w:p w:rsidR="00DC0579" w:rsidRDefault="00D6470F">
      <w:pPr>
        <w:spacing w:line="240" w:lineRule="auto"/>
        <w:jc w:val="center"/>
        <w:rPr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  <w:vertAlign w:val="superscript"/>
          <w:lang w:val="pt-BR"/>
        </w:rPr>
        <w:t>1,2,3,4,5</w:t>
      </w:r>
      <w:r>
        <w:rPr>
          <w:rFonts w:eastAsia="Times New Roman"/>
          <w:sz w:val="20"/>
          <w:szCs w:val="20"/>
        </w:rPr>
        <w:t xml:space="preserve"> Universidade Federal do Agreste de</w:t>
      </w:r>
      <w:r>
        <w:rPr>
          <w:rFonts w:eastAsia="Times New Roman"/>
          <w:sz w:val="20"/>
          <w:szCs w:val="20"/>
          <w:lang w:val="pt-BR"/>
        </w:rPr>
        <w:t xml:space="preserve"> Pernambuco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UFAPE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 xml:space="preserve">Garanhuns. </w:t>
      </w:r>
      <w:r>
        <w:rPr>
          <w:rFonts w:eastAsia="Times New Roman"/>
          <w:iCs/>
          <w:sz w:val="20"/>
          <w:szCs w:val="20"/>
          <w:lang w:val="en-US"/>
        </w:rPr>
        <w:t>E-mail:</w:t>
      </w:r>
      <w:r>
        <w:rPr>
          <w:rFonts w:eastAsia="Times New Roman"/>
          <w:sz w:val="20"/>
          <w:szCs w:val="20"/>
          <w:lang w:val="en-US"/>
        </w:rPr>
        <w:t xml:space="preserve"> </w:t>
      </w:r>
      <w:r>
        <w:rPr>
          <w:rFonts w:eastAsia="Times New Roman"/>
          <w:sz w:val="20"/>
          <w:szCs w:val="20"/>
        </w:rPr>
        <w:t>(AM)</w:t>
      </w:r>
      <w:r>
        <w:rPr>
          <w:rFonts w:eastAsia="Times New Roman"/>
          <w:sz w:val="20"/>
          <w:szCs w:val="20"/>
          <w:lang w:val="en-US"/>
        </w:rPr>
        <w:t xml:space="preserve"> </w:t>
      </w:r>
      <w:r>
        <w:rPr>
          <w:sz w:val="20"/>
          <w:szCs w:val="20"/>
          <w:lang w:eastAsia="zh-CN"/>
        </w:rPr>
        <w:t>arturmineu@gmail.com</w:t>
      </w:r>
      <w:r>
        <w:rPr>
          <w:sz w:val="20"/>
          <w:szCs w:val="20"/>
          <w:vertAlign w:val="superscript"/>
          <w:lang w:val="en-US" w:eastAsia="zh-CN"/>
        </w:rPr>
        <w:t>1</w:t>
      </w:r>
      <w:r>
        <w:rPr>
          <w:rFonts w:eastAsia="Times New Roman"/>
          <w:sz w:val="20"/>
          <w:szCs w:val="20"/>
          <w:lang w:val="en-US"/>
        </w:rPr>
        <w:t xml:space="preserve">, </w:t>
      </w:r>
      <w:r>
        <w:rPr>
          <w:rFonts w:eastAsia="Times New Roman"/>
          <w:iCs/>
          <w:sz w:val="20"/>
          <w:szCs w:val="20"/>
          <w:lang w:val="en-US"/>
        </w:rPr>
        <w:t xml:space="preserve">(PEMB) </w:t>
      </w:r>
      <w:r>
        <w:rPr>
          <w:rFonts w:eastAsia="Times New Roman"/>
          <w:sz w:val="20"/>
          <w:szCs w:val="20"/>
          <w:lang w:val="en-US"/>
        </w:rPr>
        <w:t>pmanu3043@gmail.com</w:t>
      </w:r>
      <w:r>
        <w:rPr>
          <w:rFonts w:eastAsia="Times New Roman"/>
          <w:sz w:val="20"/>
          <w:szCs w:val="20"/>
          <w:vertAlign w:val="superscript"/>
          <w:lang w:val="en-US"/>
        </w:rPr>
        <w:t>2</w:t>
      </w:r>
      <w:r>
        <w:rPr>
          <w:rFonts w:eastAsia="Times New Roman"/>
          <w:sz w:val="20"/>
          <w:szCs w:val="20"/>
          <w:lang w:val="en-US"/>
        </w:rPr>
        <w:t>, (LHSS) lh4560303@gmail.com</w:t>
      </w:r>
      <w:r>
        <w:rPr>
          <w:rFonts w:eastAsia="Times New Roman"/>
          <w:sz w:val="20"/>
          <w:szCs w:val="20"/>
          <w:vertAlign w:val="superscript"/>
          <w:lang w:val="en-US"/>
        </w:rPr>
        <w:t>3</w:t>
      </w:r>
      <w:r>
        <w:rPr>
          <w:rFonts w:eastAsia="Times New Roman"/>
          <w:sz w:val="20"/>
          <w:szCs w:val="20"/>
          <w:lang w:val="en-US"/>
        </w:rPr>
        <w:t>, (WRTL) wallace.telinojr@ufape.edu.br</w:t>
      </w:r>
      <w:r>
        <w:rPr>
          <w:rStyle w:val="Hyperlink"/>
          <w:rFonts w:eastAsia="Times New Roman"/>
          <w:color w:val="auto"/>
          <w:sz w:val="20"/>
          <w:szCs w:val="20"/>
          <w:u w:val="none"/>
          <w:vertAlign w:val="superscript"/>
          <w:lang w:val="en-US"/>
        </w:rPr>
        <w:t>4</w:t>
      </w:r>
      <w:r>
        <w:rPr>
          <w:rFonts w:eastAsia="Times New Roman"/>
          <w:sz w:val="20"/>
          <w:szCs w:val="20"/>
          <w:lang w:val="en-US"/>
        </w:rPr>
        <w:t>, (RMLN) rachel.lyraneves@ufape.edu.br</w:t>
      </w:r>
      <w:r>
        <w:rPr>
          <w:rFonts w:eastAsia="Times New Roman"/>
          <w:sz w:val="20"/>
          <w:szCs w:val="20"/>
          <w:vertAlign w:val="superscript"/>
          <w:lang w:val="en-US"/>
        </w:rPr>
        <w:t>5</w:t>
      </w:r>
      <w:r>
        <w:rPr>
          <w:rFonts w:eastAsia="Times New Roman"/>
          <w:sz w:val="20"/>
          <w:szCs w:val="20"/>
          <w:lang w:val="en-US"/>
        </w:rPr>
        <w:t>.</w:t>
      </w:r>
    </w:p>
    <w:p w:rsidR="00DC0579" w:rsidRDefault="00DC0579">
      <w:pPr>
        <w:spacing w:line="240" w:lineRule="auto"/>
        <w:jc w:val="center"/>
        <w:rPr>
          <w:sz w:val="20"/>
          <w:szCs w:val="20"/>
          <w:lang w:eastAsia="zh-CN"/>
        </w:rPr>
      </w:pPr>
    </w:p>
    <w:p w:rsidR="00DC0579" w:rsidRDefault="00DC0579">
      <w:pPr>
        <w:spacing w:line="240" w:lineRule="auto"/>
        <w:jc w:val="both"/>
        <w:rPr>
          <w:rFonts w:eastAsia="Times New Roman"/>
          <w:sz w:val="20"/>
          <w:szCs w:val="20"/>
        </w:rPr>
      </w:pPr>
    </w:p>
    <w:p w:rsidR="00DC0579" w:rsidRDefault="00D6470F"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INTRODUÇÃO</w:t>
      </w:r>
    </w:p>
    <w:p w:rsidR="00DC0579" w:rsidRDefault="00D6470F">
      <w:pPr>
        <w:spacing w:line="240" w:lineRule="auto"/>
        <w:ind w:firstLine="567"/>
        <w:jc w:val="both"/>
        <w:rPr>
          <w:bCs/>
          <w:sz w:val="20"/>
          <w:szCs w:val="20"/>
          <w:lang w:val="pt-BR" w:eastAsia="zh-CN"/>
        </w:rPr>
      </w:pPr>
      <w:r>
        <w:rPr>
          <w:bCs/>
          <w:sz w:val="20"/>
          <w:szCs w:val="20"/>
          <w:lang w:val="pt-BR" w:eastAsia="zh-CN"/>
        </w:rPr>
        <w:t>A influência das rodovi</w:t>
      </w:r>
      <w:r w:rsidR="006B2430">
        <w:rPr>
          <w:bCs/>
          <w:sz w:val="20"/>
          <w:szCs w:val="20"/>
          <w:lang w:val="pt-BR" w:eastAsia="zh-CN"/>
        </w:rPr>
        <w:t>as sobre os atropelamentos de ré</w:t>
      </w:r>
      <w:r>
        <w:rPr>
          <w:bCs/>
          <w:sz w:val="20"/>
          <w:szCs w:val="20"/>
          <w:lang w:val="pt-BR" w:eastAsia="zh-CN"/>
        </w:rPr>
        <w:t xml:space="preserve">pteis e anfíbios é diferente dependendo da intensidade da movimentação na pista. Em áreas onde há muito movimento de veículos, o perigo destes animais serem atropelados é bem maior. Principalmente para répteis, que são atraídos para as rodovias com maior frequência há procura de calor nas superfícies aquecidas pelo sol, para a </w:t>
      </w:r>
      <w:proofErr w:type="spellStart"/>
      <w:r>
        <w:rPr>
          <w:bCs/>
          <w:sz w:val="20"/>
          <w:szCs w:val="20"/>
          <w:lang w:val="pt-BR" w:eastAsia="zh-CN"/>
        </w:rPr>
        <w:t>termorregulação</w:t>
      </w:r>
      <w:proofErr w:type="spellEnd"/>
      <w:r>
        <w:rPr>
          <w:bCs/>
          <w:sz w:val="20"/>
          <w:szCs w:val="20"/>
          <w:lang w:val="pt-BR" w:eastAsia="zh-CN"/>
        </w:rPr>
        <w:t xml:space="preserve"> </w:t>
      </w:r>
      <w:r>
        <w:rPr>
          <w:bCs/>
          <w:sz w:val="20"/>
          <w:szCs w:val="18"/>
        </w:rPr>
        <w:t>(CBEE</w:t>
      </w:r>
      <w:r>
        <w:rPr>
          <w:bCs/>
          <w:sz w:val="20"/>
          <w:szCs w:val="18"/>
          <w:lang w:val="pt-BR"/>
        </w:rPr>
        <w:t>, 2023</w:t>
      </w:r>
      <w:r>
        <w:rPr>
          <w:bCs/>
          <w:sz w:val="20"/>
          <w:szCs w:val="18"/>
        </w:rPr>
        <w:t>)</w:t>
      </w:r>
      <w:r>
        <w:rPr>
          <w:bCs/>
          <w:sz w:val="20"/>
          <w:szCs w:val="20"/>
          <w:lang w:val="pt-BR" w:eastAsia="zh-CN"/>
        </w:rPr>
        <w:t>. Infelizmente, isso faz estes animais irem diretamente para colisão com veículos em alta velocidade.</w:t>
      </w:r>
    </w:p>
    <w:p w:rsidR="00DC0579" w:rsidRDefault="00D6470F">
      <w:pPr>
        <w:spacing w:line="240" w:lineRule="auto"/>
        <w:ind w:firstLine="567"/>
        <w:jc w:val="both"/>
        <w:rPr>
          <w:bCs/>
          <w:sz w:val="20"/>
          <w:szCs w:val="20"/>
          <w:lang w:val="pt-BR" w:eastAsia="zh-CN"/>
        </w:rPr>
      </w:pPr>
      <w:r>
        <w:rPr>
          <w:bCs/>
          <w:sz w:val="20"/>
          <w:szCs w:val="20"/>
          <w:lang w:val="pt-BR" w:eastAsia="zh-CN"/>
        </w:rPr>
        <w:t xml:space="preserve">Para </w:t>
      </w:r>
      <w:proofErr w:type="spellStart"/>
      <w:r>
        <w:rPr>
          <w:bCs/>
          <w:sz w:val="20"/>
          <w:szCs w:val="20"/>
          <w:lang w:val="pt-BR" w:eastAsia="zh-CN"/>
        </w:rPr>
        <w:t>Grosselet</w:t>
      </w:r>
      <w:proofErr w:type="spellEnd"/>
      <w:r>
        <w:rPr>
          <w:bCs/>
          <w:sz w:val="20"/>
          <w:szCs w:val="20"/>
          <w:lang w:val="pt-BR" w:eastAsia="zh-CN"/>
        </w:rPr>
        <w:t xml:space="preserve">, </w:t>
      </w:r>
      <w:proofErr w:type="spellStart"/>
      <w:r>
        <w:rPr>
          <w:bCs/>
          <w:sz w:val="20"/>
          <w:szCs w:val="20"/>
          <w:lang w:val="pt-BR" w:eastAsia="zh-CN"/>
        </w:rPr>
        <w:t>Bonilla</w:t>
      </w:r>
      <w:proofErr w:type="spellEnd"/>
      <w:r>
        <w:rPr>
          <w:bCs/>
          <w:sz w:val="20"/>
          <w:szCs w:val="20"/>
          <w:lang w:val="pt-BR" w:eastAsia="zh-CN"/>
        </w:rPr>
        <w:t xml:space="preserve"> e Michael (2009), em geral, todas as espécies desconhecem o risco de quando se tem um veículo na estrada, ocasionando acidentes.</w:t>
      </w:r>
      <w:r>
        <w:rPr>
          <w:rFonts w:eastAsia="Calibri"/>
          <w:bCs/>
          <w:sz w:val="20"/>
          <w:szCs w:val="18"/>
          <w:lang w:val="pt-BR" w:eastAsia="en-US"/>
        </w:rPr>
        <w:t xml:space="preserve"> </w:t>
      </w:r>
      <w:r>
        <w:rPr>
          <w:bCs/>
          <w:sz w:val="20"/>
          <w:szCs w:val="20"/>
          <w:lang w:val="pt-BR" w:eastAsia="zh-CN"/>
        </w:rPr>
        <w:t xml:space="preserve">Em alguns casos, declínios populacionais severos em espécies que sofrem com altas taxas de atropelamento podem levar a subsequente perda de biodiversidade (SECCO </w:t>
      </w:r>
      <w:r>
        <w:rPr>
          <w:bCs/>
          <w:i/>
          <w:iCs/>
          <w:sz w:val="20"/>
          <w:szCs w:val="20"/>
          <w:lang w:val="pt-BR" w:eastAsia="zh-CN"/>
        </w:rPr>
        <w:t>et al</w:t>
      </w:r>
      <w:r>
        <w:rPr>
          <w:bCs/>
          <w:sz w:val="20"/>
          <w:szCs w:val="20"/>
          <w:lang w:val="pt-BR" w:eastAsia="zh-CN"/>
        </w:rPr>
        <w:t xml:space="preserve">, 2014). Vale mencionar que mesmo em estradas menos movimentadas, os acidentes que envolvem o atropelamento de animais ainda acontecem com grande frequência. Portanto, não é recomendada a subestimação do perigo nessas rodovias, já que a </w:t>
      </w:r>
      <w:proofErr w:type="gramStart"/>
      <w:r>
        <w:rPr>
          <w:bCs/>
          <w:sz w:val="20"/>
          <w:szCs w:val="20"/>
          <w:lang w:val="pt-BR" w:eastAsia="zh-CN"/>
        </w:rPr>
        <w:t>ausência</w:t>
      </w:r>
      <w:proofErr w:type="gramEnd"/>
      <w:r>
        <w:rPr>
          <w:bCs/>
          <w:sz w:val="20"/>
          <w:szCs w:val="20"/>
          <w:lang w:val="pt-BR" w:eastAsia="zh-CN"/>
        </w:rPr>
        <w:t xml:space="preserve"> de grandes fluxos pode ocasionar uma impressão de segurança para os animais que tendem a atravessar a pista sem tomar cuidado com as possíveis ameaças. </w:t>
      </w:r>
      <w:r>
        <w:rPr>
          <w:bCs/>
          <w:sz w:val="20"/>
          <w:szCs w:val="18"/>
        </w:rPr>
        <w:t>Segundo Lamim-guedes e Soares (2007), é essencial que reduzamos os impactos ambientais que causamos no meio ambiente, de onde somos altamente dependentes.</w:t>
      </w:r>
    </w:p>
    <w:p w:rsidR="00DC0579" w:rsidRDefault="00D6470F">
      <w:pPr>
        <w:spacing w:line="240" w:lineRule="auto"/>
        <w:ind w:firstLine="567"/>
        <w:jc w:val="both"/>
        <w:rPr>
          <w:bCs/>
          <w:sz w:val="20"/>
          <w:szCs w:val="20"/>
          <w:lang w:val="pt-BR" w:eastAsia="zh-CN"/>
        </w:rPr>
      </w:pPr>
      <w:r>
        <w:rPr>
          <w:bCs/>
          <w:sz w:val="20"/>
          <w:szCs w:val="18"/>
        </w:rPr>
        <w:t>Conforme Costa (2013), o Brasil não possui estimativas precisas para se computar a verdadeira escala dos danos provocados à biodiversidade, logo, pesquisas são indispensáveis para estimar o impacto das estradas na mortalidade da vida selvagem.</w:t>
      </w:r>
      <w:r>
        <w:rPr>
          <w:bCs/>
          <w:sz w:val="20"/>
          <w:szCs w:val="18"/>
          <w:lang w:val="pt-BR"/>
        </w:rPr>
        <w:t xml:space="preserve"> </w:t>
      </w:r>
      <w:r>
        <w:rPr>
          <w:bCs/>
          <w:sz w:val="20"/>
          <w:szCs w:val="20"/>
          <w:lang w:val="pt-BR" w:eastAsia="zh-CN"/>
        </w:rPr>
        <w:t>O presente trabalho traz algumas informações a respeito do comparativo entre duas rodovias (uma com maior e ou</w:t>
      </w:r>
      <w:r w:rsidR="006B2430">
        <w:rPr>
          <w:bCs/>
          <w:sz w:val="20"/>
          <w:szCs w:val="20"/>
          <w:lang w:val="pt-BR" w:eastAsia="zh-CN"/>
        </w:rPr>
        <w:t>tra com menor intensidade de trá</w:t>
      </w:r>
      <w:r>
        <w:rPr>
          <w:bCs/>
          <w:sz w:val="20"/>
          <w:szCs w:val="20"/>
          <w:lang w:val="pt-BR" w:eastAsia="zh-CN"/>
        </w:rPr>
        <w:t>fego), que foram utilizadas em uma pesquisa de campo, para identificar a intencionalidade por parte de condutores de veículos ao atropelar répteis e anfíbios</w:t>
      </w:r>
      <w:r w:rsidR="001A43E9">
        <w:rPr>
          <w:bCs/>
          <w:sz w:val="20"/>
          <w:szCs w:val="20"/>
          <w:lang w:val="pt-BR" w:eastAsia="zh-CN"/>
        </w:rPr>
        <w:t xml:space="preserve">, onde, conforme Vale (2017) </w:t>
      </w:r>
      <w:r w:rsidR="001A43E9" w:rsidRPr="001A43E9">
        <w:rPr>
          <w:bCs/>
          <w:sz w:val="20"/>
          <w:szCs w:val="20"/>
          <w:lang w:val="pt-BR" w:eastAsia="zh-CN"/>
        </w:rPr>
        <w:t xml:space="preserve">existe condutores mal-intencionados, que por medo ou </w:t>
      </w:r>
      <w:proofErr w:type="spellStart"/>
      <w:r w:rsidR="001A43E9" w:rsidRPr="001A43E9">
        <w:rPr>
          <w:bCs/>
          <w:sz w:val="20"/>
          <w:szCs w:val="20"/>
          <w:lang w:val="pt-BR" w:eastAsia="zh-CN"/>
        </w:rPr>
        <w:t>repúdia</w:t>
      </w:r>
      <w:proofErr w:type="spellEnd"/>
      <w:r w:rsidR="001A43E9" w:rsidRPr="001A43E9">
        <w:rPr>
          <w:bCs/>
          <w:sz w:val="20"/>
          <w:szCs w:val="20"/>
          <w:lang w:val="pt-BR" w:eastAsia="zh-CN"/>
        </w:rPr>
        <w:t xml:space="preserve"> a estes animais, acabam os atropeland</w:t>
      </w:r>
      <w:r w:rsidR="001A43E9">
        <w:rPr>
          <w:bCs/>
          <w:sz w:val="20"/>
          <w:szCs w:val="20"/>
          <w:lang w:val="pt-BR" w:eastAsia="zh-CN"/>
        </w:rPr>
        <w:t>o propositalmente.</w:t>
      </w:r>
      <w:bookmarkStart w:id="1" w:name="_GoBack"/>
      <w:bookmarkEnd w:id="1"/>
    </w:p>
    <w:p w:rsidR="00DC0579" w:rsidRDefault="00DC0579">
      <w:pPr>
        <w:spacing w:line="240" w:lineRule="auto"/>
        <w:jc w:val="both"/>
        <w:rPr>
          <w:sz w:val="20"/>
          <w:szCs w:val="20"/>
          <w:lang w:eastAsia="zh-CN"/>
        </w:rPr>
      </w:pPr>
    </w:p>
    <w:p w:rsidR="00DC0579" w:rsidRDefault="00D6470F">
      <w:pPr>
        <w:spacing w:line="240" w:lineRule="auto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 w:rsidR="00DC0579" w:rsidRDefault="00D6470F" w:rsidP="00693CE9">
      <w:pPr>
        <w:spacing w:line="240" w:lineRule="auto"/>
        <w:ind w:firstLine="567"/>
        <w:jc w:val="both"/>
        <w:rPr>
          <w:bCs/>
          <w:sz w:val="20"/>
          <w:szCs w:val="20"/>
          <w:lang w:val="pt-BR" w:eastAsia="zh-CN"/>
        </w:rPr>
      </w:pPr>
      <w:r>
        <w:rPr>
          <w:bCs/>
          <w:sz w:val="20"/>
          <w:szCs w:val="20"/>
          <w:lang w:val="pt-BR" w:eastAsia="zh-CN"/>
        </w:rPr>
        <w:t>O Estudo foi realizado por uma equipe d</w:t>
      </w:r>
      <w:r w:rsidR="00693CE9">
        <w:rPr>
          <w:bCs/>
          <w:sz w:val="20"/>
          <w:szCs w:val="20"/>
          <w:lang w:val="pt-BR" w:eastAsia="zh-CN"/>
        </w:rPr>
        <w:t xml:space="preserve">e docentes e discentes da UFAPE, </w:t>
      </w:r>
      <w:r>
        <w:rPr>
          <w:bCs/>
          <w:sz w:val="20"/>
          <w:szCs w:val="20"/>
          <w:lang w:val="pt-BR" w:eastAsia="zh-CN"/>
        </w:rPr>
        <w:t>em rodovias do Agreste de Pernambuco, nordeste do Brasil</w:t>
      </w:r>
      <w:r w:rsidR="00693CE9">
        <w:rPr>
          <w:bCs/>
          <w:sz w:val="20"/>
          <w:szCs w:val="20"/>
          <w:lang w:val="pt-BR" w:eastAsia="zh-CN"/>
        </w:rPr>
        <w:t xml:space="preserve"> (Fig. 1</w:t>
      </w:r>
      <w:r>
        <w:rPr>
          <w:bCs/>
          <w:sz w:val="20"/>
          <w:szCs w:val="20"/>
          <w:lang w:val="pt-BR" w:eastAsia="zh-CN"/>
        </w:rPr>
        <w:t xml:space="preserve">), </w:t>
      </w:r>
      <w:r w:rsidR="00CF137C">
        <w:rPr>
          <w:bCs/>
          <w:sz w:val="20"/>
          <w:szCs w:val="20"/>
          <w:lang w:val="pt-BR" w:eastAsia="zh-CN"/>
        </w:rPr>
        <w:t xml:space="preserve">em locais pré-determinados </w:t>
      </w:r>
      <w:r>
        <w:rPr>
          <w:bCs/>
          <w:sz w:val="20"/>
          <w:szCs w:val="20"/>
          <w:lang w:val="pt-BR" w:eastAsia="zh-CN"/>
        </w:rPr>
        <w:t>nos trechos que compreendem Garanhuns-PE/São Caetano-PE e Garanhuns-PE/Palmeira dos Índios-AL, para analisar a intencionalidade dos atropelamentos de répteis e anfíbios.</w:t>
      </w:r>
      <w:r>
        <w:rPr>
          <w:bCs/>
          <w:sz w:val="20"/>
          <w:szCs w:val="20"/>
          <w:lang w:eastAsia="zh-CN"/>
        </w:rPr>
        <w:t xml:space="preserve"> Nas rodovias que fora</w:t>
      </w:r>
      <w:r w:rsidR="006B2430">
        <w:rPr>
          <w:bCs/>
          <w:sz w:val="20"/>
          <w:szCs w:val="20"/>
          <w:lang w:eastAsia="zh-CN"/>
        </w:rPr>
        <w:t>m selecionadas, realizaram-se</w:t>
      </w:r>
      <w:r>
        <w:rPr>
          <w:bCs/>
          <w:sz w:val="20"/>
          <w:szCs w:val="20"/>
          <w:lang w:eastAsia="zh-CN"/>
        </w:rPr>
        <w:t xml:space="preserve"> coletas de dados a cada mês, analisadas durante quatro dias consecutivos no período diurno, de forma alternada, sendo, um dia em um trecho e outro no outro trecho, repetindo-se uma segunda vez cada trecho. A coleta de dados foi iniciada no mês de janeiro</w:t>
      </w:r>
      <w:r>
        <w:rPr>
          <w:bCs/>
          <w:sz w:val="20"/>
          <w:szCs w:val="20"/>
          <w:lang w:val="pt-BR" w:eastAsia="zh-CN"/>
        </w:rPr>
        <w:t>, e realizada durante 5 meses consecutivos.</w:t>
      </w:r>
    </w:p>
    <w:p w:rsidR="00693CE9" w:rsidRPr="00693CE9" w:rsidRDefault="00693CE9" w:rsidP="00693CE9">
      <w:pPr>
        <w:spacing w:line="240" w:lineRule="auto"/>
        <w:jc w:val="both"/>
        <w:rPr>
          <w:bCs/>
          <w:sz w:val="20"/>
          <w:szCs w:val="20"/>
          <w:lang w:eastAsia="zh-CN"/>
        </w:rPr>
      </w:pPr>
    </w:p>
    <w:p w:rsidR="00DC0579" w:rsidRDefault="00D6470F">
      <w:pPr>
        <w:spacing w:line="240" w:lineRule="auto"/>
        <w:jc w:val="center"/>
        <w:rPr>
          <w:bCs/>
          <w:sz w:val="20"/>
          <w:szCs w:val="20"/>
          <w:lang w:val="pt-BR" w:eastAsia="zh-CN"/>
        </w:rPr>
      </w:pPr>
      <w:r>
        <w:rPr>
          <w:bCs/>
          <w:noProof/>
          <w:sz w:val="20"/>
          <w:szCs w:val="18"/>
          <w:lang w:val="pt-BR"/>
        </w:rPr>
        <w:lastRenderedPageBreak/>
        <w:drawing>
          <wp:inline distT="0" distB="0" distL="0" distR="0" wp14:editId="6D3F42DD">
            <wp:extent cx="2209800" cy="22098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579" w:rsidRDefault="00693CE9">
      <w:pPr>
        <w:spacing w:line="240" w:lineRule="auto"/>
        <w:jc w:val="center"/>
        <w:rPr>
          <w:bCs/>
          <w:sz w:val="20"/>
          <w:szCs w:val="20"/>
          <w:lang w:val="pt-BR" w:eastAsia="zh-CN"/>
        </w:rPr>
      </w:pPr>
      <w:r>
        <w:rPr>
          <w:bCs/>
          <w:sz w:val="20"/>
          <w:szCs w:val="20"/>
          <w:lang w:val="pt-BR" w:eastAsia="zh-CN"/>
        </w:rPr>
        <w:t>Figura 1</w:t>
      </w:r>
      <w:r w:rsidR="00D6470F">
        <w:rPr>
          <w:bCs/>
          <w:sz w:val="20"/>
          <w:szCs w:val="20"/>
          <w:lang w:val="pt-BR" w:eastAsia="zh-CN"/>
        </w:rPr>
        <w:t>. Rodovias do Agreste de Pernambuco. 1- BR 423, Garanhuns-São Caetano; 2- BR 424, Garanhuns-Palmeira dos índios.</w:t>
      </w:r>
    </w:p>
    <w:p w:rsidR="00DC0579" w:rsidRDefault="00DC0579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:rsidR="00DC0579" w:rsidRPr="00852BCD" w:rsidRDefault="00D6470F" w:rsidP="00852BCD">
      <w:pPr>
        <w:spacing w:line="240" w:lineRule="auto"/>
        <w:ind w:firstLine="720"/>
        <w:jc w:val="both"/>
        <w:rPr>
          <w:bCs/>
          <w:sz w:val="20"/>
          <w:szCs w:val="20"/>
          <w:lang w:eastAsia="zh-CN"/>
        </w:rPr>
      </w:pPr>
      <w:r>
        <w:rPr>
          <w:bCs/>
          <w:sz w:val="20"/>
          <w:szCs w:val="20"/>
          <w:lang w:eastAsia="zh-CN"/>
        </w:rPr>
        <w:t xml:space="preserve">Para a realização dessas coletas foi utilizado contadores manuais para individualizar os tipos de veículos que têm maior frequência de tráfego e para o restante, </w:t>
      </w:r>
      <w:r>
        <w:rPr>
          <w:bCs/>
          <w:sz w:val="20"/>
          <w:szCs w:val="20"/>
          <w:lang w:val="pt-BR" w:eastAsia="zh-CN"/>
        </w:rPr>
        <w:t>anotou-se</w:t>
      </w:r>
      <w:r>
        <w:rPr>
          <w:bCs/>
          <w:sz w:val="20"/>
          <w:szCs w:val="20"/>
          <w:lang w:eastAsia="zh-CN"/>
        </w:rPr>
        <w:t xml:space="preserve"> em tabela. Os modelos</w:t>
      </w:r>
      <w:r w:rsidR="00693CE9">
        <w:rPr>
          <w:bCs/>
          <w:sz w:val="20"/>
          <w:szCs w:val="20"/>
          <w:lang w:eastAsia="zh-CN"/>
        </w:rPr>
        <w:t xml:space="preserve"> </w:t>
      </w:r>
      <w:r>
        <w:rPr>
          <w:bCs/>
          <w:sz w:val="20"/>
          <w:szCs w:val="20"/>
          <w:lang w:val="pt-BR" w:eastAsia="zh-CN"/>
        </w:rPr>
        <w:t>dos animais</w:t>
      </w:r>
      <w:r w:rsidR="00852BCD">
        <w:rPr>
          <w:bCs/>
          <w:sz w:val="20"/>
          <w:szCs w:val="20"/>
          <w:lang w:val="pt-BR" w:eastAsia="zh-CN"/>
        </w:rPr>
        <w:t>, que</w:t>
      </w:r>
      <w:r w:rsidR="00852BCD" w:rsidRPr="005D73FA">
        <w:rPr>
          <w:bCs/>
          <w:sz w:val="20"/>
          <w:szCs w:val="18"/>
        </w:rPr>
        <w:t xml:space="preserve"> foram comprados em lojas </w:t>
      </w:r>
      <w:r w:rsidR="00852BCD" w:rsidRPr="005D73FA">
        <w:rPr>
          <w:bCs/>
          <w:i/>
          <w:iCs/>
          <w:sz w:val="20"/>
          <w:szCs w:val="18"/>
        </w:rPr>
        <w:t>online</w:t>
      </w:r>
      <w:r w:rsidR="00852BCD">
        <w:rPr>
          <w:bCs/>
          <w:iCs/>
          <w:sz w:val="20"/>
          <w:szCs w:val="18"/>
          <w:lang w:val="pt-BR"/>
        </w:rPr>
        <w:t xml:space="preserve"> </w:t>
      </w:r>
      <w:r w:rsidR="00852BCD" w:rsidRPr="005D73FA">
        <w:rPr>
          <w:bCs/>
          <w:sz w:val="20"/>
          <w:szCs w:val="18"/>
        </w:rPr>
        <w:t>(Fig</w:t>
      </w:r>
      <w:r w:rsidR="00852BCD">
        <w:rPr>
          <w:bCs/>
          <w:sz w:val="20"/>
          <w:szCs w:val="18"/>
        </w:rPr>
        <w:t xml:space="preserve">. 2 – </w:t>
      </w:r>
      <w:r w:rsidR="00852BCD" w:rsidRPr="005D73FA">
        <w:rPr>
          <w:bCs/>
          <w:sz w:val="20"/>
          <w:szCs w:val="18"/>
        </w:rPr>
        <w:t>1,2,3,6</w:t>
      </w:r>
      <w:r w:rsidR="00852BCD">
        <w:rPr>
          <w:bCs/>
          <w:sz w:val="20"/>
          <w:szCs w:val="18"/>
          <w:lang w:val="pt-BR"/>
        </w:rPr>
        <w:t>)</w:t>
      </w:r>
      <w:r w:rsidR="00852BCD" w:rsidRPr="005D73FA">
        <w:rPr>
          <w:bCs/>
          <w:sz w:val="20"/>
          <w:szCs w:val="18"/>
        </w:rPr>
        <w:t xml:space="preserve">, </w:t>
      </w:r>
      <w:r w:rsidR="00852BCD">
        <w:rPr>
          <w:bCs/>
          <w:sz w:val="20"/>
          <w:szCs w:val="18"/>
          <w:lang w:val="pt-BR"/>
        </w:rPr>
        <w:t>são de borracha</w:t>
      </w:r>
      <w:r w:rsidR="00852BCD">
        <w:rPr>
          <w:bCs/>
          <w:sz w:val="20"/>
          <w:szCs w:val="18"/>
        </w:rPr>
        <w:t>, j</w:t>
      </w:r>
      <w:r w:rsidR="00852BCD">
        <w:rPr>
          <w:bCs/>
          <w:sz w:val="20"/>
          <w:szCs w:val="18"/>
          <w:lang w:val="pt-BR"/>
        </w:rPr>
        <w:t>á os</w:t>
      </w:r>
      <w:r w:rsidR="00852BCD" w:rsidRPr="005D73FA">
        <w:rPr>
          <w:bCs/>
          <w:sz w:val="20"/>
          <w:szCs w:val="18"/>
        </w:rPr>
        <w:t xml:space="preserve"> </w:t>
      </w:r>
      <w:r w:rsidR="00852BCD">
        <w:rPr>
          <w:bCs/>
          <w:sz w:val="20"/>
          <w:szCs w:val="18"/>
          <w:lang w:val="pt-BR"/>
        </w:rPr>
        <w:t xml:space="preserve">outros </w:t>
      </w:r>
      <w:r w:rsidR="00852BCD">
        <w:rPr>
          <w:bCs/>
          <w:sz w:val="20"/>
          <w:szCs w:val="18"/>
        </w:rPr>
        <w:t>protótipos</w:t>
      </w:r>
      <w:r w:rsidR="00852BCD" w:rsidRPr="005D73FA">
        <w:rPr>
          <w:bCs/>
          <w:sz w:val="20"/>
          <w:szCs w:val="18"/>
        </w:rPr>
        <w:t xml:space="preserve"> (Fig. 3</w:t>
      </w:r>
      <w:r w:rsidR="00852BCD">
        <w:rPr>
          <w:bCs/>
          <w:sz w:val="20"/>
          <w:szCs w:val="18"/>
        </w:rPr>
        <w:t xml:space="preserve"> – 4</w:t>
      </w:r>
      <w:r w:rsidR="00852BCD" w:rsidRPr="005D73FA">
        <w:rPr>
          <w:bCs/>
          <w:sz w:val="20"/>
          <w:szCs w:val="18"/>
        </w:rPr>
        <w:t>,</w:t>
      </w:r>
      <w:r w:rsidR="00852BCD">
        <w:rPr>
          <w:bCs/>
          <w:sz w:val="20"/>
          <w:szCs w:val="18"/>
        </w:rPr>
        <w:t>5</w:t>
      </w:r>
      <w:r w:rsidR="00852BCD" w:rsidRPr="005D73FA">
        <w:rPr>
          <w:bCs/>
          <w:sz w:val="20"/>
          <w:szCs w:val="18"/>
        </w:rPr>
        <w:t>,</w:t>
      </w:r>
      <w:r w:rsidR="00852BCD">
        <w:rPr>
          <w:bCs/>
          <w:sz w:val="20"/>
          <w:szCs w:val="18"/>
        </w:rPr>
        <w:t>7</w:t>
      </w:r>
      <w:r w:rsidR="00852BCD" w:rsidRPr="005D73FA">
        <w:rPr>
          <w:bCs/>
          <w:sz w:val="20"/>
          <w:szCs w:val="18"/>
        </w:rPr>
        <w:t>)</w:t>
      </w:r>
      <w:r w:rsidR="00852BCD">
        <w:rPr>
          <w:bCs/>
          <w:sz w:val="20"/>
          <w:szCs w:val="18"/>
          <w:lang w:val="pt-BR"/>
        </w:rPr>
        <w:t xml:space="preserve"> foram </w:t>
      </w:r>
      <w:r w:rsidR="00852BCD" w:rsidRPr="005D73FA">
        <w:rPr>
          <w:bCs/>
          <w:sz w:val="20"/>
          <w:szCs w:val="18"/>
        </w:rPr>
        <w:t>confeccionados em tecido.</w:t>
      </w:r>
      <w:r w:rsidR="00852BCD">
        <w:rPr>
          <w:bCs/>
          <w:sz w:val="20"/>
          <w:szCs w:val="20"/>
          <w:lang w:val="pt-BR" w:eastAsia="zh-CN"/>
        </w:rPr>
        <w:t xml:space="preserve"> Assim, foram </w:t>
      </w:r>
      <w:r>
        <w:rPr>
          <w:bCs/>
          <w:sz w:val="20"/>
          <w:szCs w:val="20"/>
          <w:lang w:eastAsia="zh-CN"/>
        </w:rPr>
        <w:t>colocados na beira da rodovia, para não ocasionar acidentes,</w:t>
      </w:r>
      <w:r>
        <w:rPr>
          <w:bCs/>
          <w:sz w:val="20"/>
          <w:szCs w:val="20"/>
          <w:lang w:val="pt-BR" w:eastAsia="zh-CN"/>
        </w:rPr>
        <w:t xml:space="preserve"> como também, para verificar a intencionalidade ou não nos atropelamentos.</w:t>
      </w:r>
      <w:r>
        <w:rPr>
          <w:bCs/>
          <w:sz w:val="20"/>
          <w:szCs w:val="20"/>
          <w:lang w:eastAsia="zh-CN"/>
        </w:rPr>
        <w:t xml:space="preserve"> </w:t>
      </w:r>
      <w:r>
        <w:rPr>
          <w:bCs/>
          <w:sz w:val="20"/>
          <w:szCs w:val="20"/>
          <w:lang w:val="pt-BR" w:eastAsia="zh-CN"/>
        </w:rPr>
        <w:t>Desta forma,</w:t>
      </w:r>
      <w:r>
        <w:rPr>
          <w:bCs/>
          <w:sz w:val="20"/>
          <w:szCs w:val="20"/>
          <w:lang w:eastAsia="zh-CN"/>
        </w:rPr>
        <w:t xml:space="preserve"> os atropelamentos foram classificados como intencionais ou não intencionais (sendo perceptível se o condutor do veículo te</w:t>
      </w:r>
      <w:proofErr w:type="spellStart"/>
      <w:r>
        <w:rPr>
          <w:bCs/>
          <w:sz w:val="20"/>
          <w:szCs w:val="20"/>
          <w:lang w:val="pt-BR" w:eastAsia="zh-CN"/>
        </w:rPr>
        <w:t>ve</w:t>
      </w:r>
      <w:proofErr w:type="spellEnd"/>
      <w:r>
        <w:rPr>
          <w:bCs/>
          <w:sz w:val="20"/>
          <w:szCs w:val="20"/>
          <w:lang w:val="pt-BR" w:eastAsia="zh-CN"/>
        </w:rPr>
        <w:t xml:space="preserve"> ou não</w:t>
      </w:r>
      <w:r>
        <w:rPr>
          <w:bCs/>
          <w:sz w:val="20"/>
          <w:szCs w:val="20"/>
          <w:lang w:eastAsia="zh-CN"/>
        </w:rPr>
        <w:t xml:space="preserve"> a intenção de atropelar os animais</w:t>
      </w:r>
      <w:r>
        <w:rPr>
          <w:bCs/>
          <w:sz w:val="20"/>
          <w:szCs w:val="20"/>
          <w:lang w:val="pt-BR" w:eastAsia="zh-CN"/>
        </w:rPr>
        <w:t>).</w:t>
      </w:r>
    </w:p>
    <w:p w:rsidR="00693CE9" w:rsidRDefault="00693CE9" w:rsidP="00693CE9">
      <w:pPr>
        <w:spacing w:line="240" w:lineRule="auto"/>
        <w:jc w:val="center"/>
        <w:rPr>
          <w:bCs/>
          <w:sz w:val="20"/>
          <w:szCs w:val="20"/>
          <w:lang w:val="pt-BR" w:eastAsia="zh-CN"/>
        </w:rPr>
      </w:pPr>
    </w:p>
    <w:p w:rsidR="00693CE9" w:rsidRPr="00693CE9" w:rsidRDefault="00693CE9" w:rsidP="00693CE9">
      <w:pPr>
        <w:spacing w:line="240" w:lineRule="auto"/>
        <w:jc w:val="center"/>
        <w:rPr>
          <w:bCs/>
          <w:sz w:val="20"/>
          <w:szCs w:val="20"/>
          <w:lang w:val="pt-BR" w:eastAsia="zh-CN"/>
        </w:rPr>
      </w:pPr>
      <w:r w:rsidRPr="00693CE9">
        <w:rPr>
          <w:bCs/>
          <w:noProof/>
          <w:sz w:val="20"/>
          <w:szCs w:val="20"/>
          <w:lang w:val="pt-BR"/>
        </w:rPr>
        <w:drawing>
          <wp:inline distT="0" distB="0" distL="0" distR="0" wp14:anchorId="43F6E3BE" wp14:editId="146F0205">
            <wp:extent cx="2133600" cy="21336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006" cy="213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CE9" w:rsidRPr="00693CE9" w:rsidRDefault="00693CE9" w:rsidP="00693CE9">
      <w:pPr>
        <w:spacing w:line="240" w:lineRule="auto"/>
        <w:jc w:val="center"/>
        <w:rPr>
          <w:bCs/>
          <w:sz w:val="20"/>
          <w:szCs w:val="20"/>
          <w:lang w:val="pt-BR" w:eastAsia="zh-CN"/>
        </w:rPr>
      </w:pPr>
      <w:r>
        <w:rPr>
          <w:b/>
          <w:bCs/>
          <w:sz w:val="20"/>
          <w:szCs w:val="20"/>
          <w:lang w:val="pt-BR" w:eastAsia="zh-CN"/>
        </w:rPr>
        <w:t>Figura 2</w:t>
      </w:r>
      <w:r w:rsidRPr="00693CE9">
        <w:rPr>
          <w:b/>
          <w:bCs/>
          <w:sz w:val="20"/>
          <w:szCs w:val="20"/>
          <w:lang w:val="pt-BR" w:eastAsia="zh-CN"/>
        </w:rPr>
        <w:t>.</w:t>
      </w:r>
      <w:r w:rsidRPr="00693CE9">
        <w:rPr>
          <w:bCs/>
          <w:sz w:val="20"/>
          <w:szCs w:val="20"/>
          <w:lang w:val="pt-BR" w:eastAsia="zh-CN"/>
        </w:rPr>
        <w:t xml:space="preserve"> Modelos utilizados no experimento em questão. 1- Iguana (</w:t>
      </w:r>
      <w:r w:rsidRPr="00693CE9">
        <w:rPr>
          <w:bCs/>
          <w:i/>
          <w:sz w:val="20"/>
          <w:szCs w:val="20"/>
          <w:lang w:val="pt-BR" w:eastAsia="zh-CN"/>
        </w:rPr>
        <w:t>Iguana</w:t>
      </w:r>
      <w:r w:rsidRPr="00693CE9">
        <w:rPr>
          <w:bCs/>
          <w:sz w:val="20"/>
          <w:szCs w:val="20"/>
          <w:lang w:val="pt-BR" w:eastAsia="zh-CN"/>
        </w:rPr>
        <w:t>); 2- Caninana (</w:t>
      </w:r>
      <w:proofErr w:type="spellStart"/>
      <w:r w:rsidRPr="00693CE9">
        <w:rPr>
          <w:bCs/>
          <w:i/>
          <w:sz w:val="20"/>
          <w:szCs w:val="20"/>
          <w:lang w:val="pt-BR" w:eastAsia="zh-CN"/>
        </w:rPr>
        <w:t>Spilotes</w:t>
      </w:r>
      <w:proofErr w:type="spellEnd"/>
      <w:r w:rsidRPr="00693CE9">
        <w:rPr>
          <w:bCs/>
          <w:i/>
          <w:sz w:val="20"/>
          <w:szCs w:val="20"/>
          <w:lang w:val="pt-BR" w:eastAsia="zh-CN"/>
        </w:rPr>
        <w:t xml:space="preserve"> </w:t>
      </w:r>
      <w:proofErr w:type="spellStart"/>
      <w:r w:rsidRPr="00693CE9">
        <w:rPr>
          <w:bCs/>
          <w:i/>
          <w:sz w:val="20"/>
          <w:szCs w:val="20"/>
          <w:lang w:val="pt-BR" w:eastAsia="zh-CN"/>
        </w:rPr>
        <w:t>pullatus</w:t>
      </w:r>
      <w:proofErr w:type="spellEnd"/>
      <w:r w:rsidRPr="00693CE9">
        <w:rPr>
          <w:bCs/>
          <w:sz w:val="20"/>
          <w:szCs w:val="20"/>
          <w:lang w:val="pt-BR" w:eastAsia="zh-CN"/>
        </w:rPr>
        <w:t>); 3- Cobra-verde (</w:t>
      </w:r>
      <w:proofErr w:type="spellStart"/>
      <w:r w:rsidRPr="00693CE9">
        <w:rPr>
          <w:bCs/>
          <w:i/>
          <w:sz w:val="20"/>
          <w:szCs w:val="20"/>
          <w:lang w:val="pt-BR" w:eastAsia="zh-CN"/>
        </w:rPr>
        <w:t>Liophis</w:t>
      </w:r>
      <w:proofErr w:type="spellEnd"/>
      <w:r w:rsidRPr="00693CE9">
        <w:rPr>
          <w:bCs/>
          <w:i/>
          <w:sz w:val="20"/>
          <w:szCs w:val="20"/>
          <w:lang w:val="pt-BR" w:eastAsia="zh-CN"/>
        </w:rPr>
        <w:t xml:space="preserve"> </w:t>
      </w:r>
      <w:proofErr w:type="spellStart"/>
      <w:r w:rsidRPr="00693CE9">
        <w:rPr>
          <w:bCs/>
          <w:i/>
          <w:sz w:val="20"/>
          <w:szCs w:val="20"/>
          <w:lang w:val="pt-BR" w:eastAsia="zh-CN"/>
        </w:rPr>
        <w:t>typhlus</w:t>
      </w:r>
      <w:proofErr w:type="spellEnd"/>
      <w:r w:rsidRPr="00693CE9">
        <w:rPr>
          <w:bCs/>
          <w:sz w:val="20"/>
          <w:szCs w:val="20"/>
          <w:lang w:val="pt-BR" w:eastAsia="zh-CN"/>
        </w:rPr>
        <w:t>); 4- Coral-verdadeira (</w:t>
      </w:r>
      <w:proofErr w:type="spellStart"/>
      <w:r w:rsidRPr="00693CE9">
        <w:rPr>
          <w:bCs/>
          <w:i/>
          <w:sz w:val="20"/>
          <w:szCs w:val="20"/>
          <w:lang w:val="pt-BR" w:eastAsia="zh-CN"/>
        </w:rPr>
        <w:t>Micrurus</w:t>
      </w:r>
      <w:proofErr w:type="spellEnd"/>
      <w:r w:rsidRPr="00693CE9">
        <w:rPr>
          <w:bCs/>
          <w:i/>
          <w:sz w:val="20"/>
          <w:szCs w:val="20"/>
          <w:lang w:val="pt-BR" w:eastAsia="zh-CN"/>
        </w:rPr>
        <w:t xml:space="preserve"> </w:t>
      </w:r>
      <w:proofErr w:type="spellStart"/>
      <w:r w:rsidRPr="00693CE9">
        <w:rPr>
          <w:bCs/>
          <w:i/>
          <w:sz w:val="20"/>
          <w:szCs w:val="20"/>
          <w:lang w:val="pt-BR" w:eastAsia="zh-CN"/>
        </w:rPr>
        <w:t>altirostris</w:t>
      </w:r>
      <w:proofErr w:type="spellEnd"/>
      <w:r w:rsidRPr="00693CE9">
        <w:rPr>
          <w:bCs/>
          <w:sz w:val="20"/>
          <w:szCs w:val="20"/>
          <w:lang w:val="pt-BR" w:eastAsia="zh-CN"/>
        </w:rPr>
        <w:t xml:space="preserve">); 5- Jiboia Arco-íris ou </w:t>
      </w:r>
      <w:proofErr w:type="spellStart"/>
      <w:r w:rsidRPr="00693CE9">
        <w:rPr>
          <w:bCs/>
          <w:sz w:val="20"/>
          <w:szCs w:val="20"/>
          <w:lang w:val="pt-BR" w:eastAsia="zh-CN"/>
        </w:rPr>
        <w:t>Salamanta</w:t>
      </w:r>
      <w:proofErr w:type="spellEnd"/>
      <w:r w:rsidRPr="00693CE9">
        <w:rPr>
          <w:bCs/>
          <w:sz w:val="20"/>
          <w:szCs w:val="20"/>
          <w:lang w:val="pt-BR" w:eastAsia="zh-CN"/>
        </w:rPr>
        <w:t xml:space="preserve"> (</w:t>
      </w:r>
      <w:proofErr w:type="spellStart"/>
      <w:r w:rsidRPr="00693CE9">
        <w:rPr>
          <w:bCs/>
          <w:i/>
          <w:sz w:val="20"/>
          <w:szCs w:val="20"/>
          <w:lang w:val="pt-BR" w:eastAsia="zh-CN"/>
        </w:rPr>
        <w:t>Epicrates</w:t>
      </w:r>
      <w:proofErr w:type="spellEnd"/>
      <w:r w:rsidRPr="00693CE9">
        <w:rPr>
          <w:bCs/>
          <w:i/>
          <w:sz w:val="20"/>
          <w:szCs w:val="20"/>
          <w:lang w:val="pt-BR" w:eastAsia="zh-CN"/>
        </w:rPr>
        <w:t xml:space="preserve"> spp.</w:t>
      </w:r>
      <w:r w:rsidRPr="00693CE9">
        <w:rPr>
          <w:bCs/>
          <w:sz w:val="20"/>
          <w:szCs w:val="20"/>
          <w:lang w:val="pt-BR" w:eastAsia="zh-CN"/>
        </w:rPr>
        <w:t>); 6- Rã Pimenta (</w:t>
      </w:r>
      <w:proofErr w:type="spellStart"/>
      <w:r w:rsidRPr="00693CE9">
        <w:rPr>
          <w:bCs/>
          <w:i/>
          <w:sz w:val="20"/>
          <w:szCs w:val="20"/>
          <w:lang w:val="pt-BR" w:eastAsia="zh-CN"/>
        </w:rPr>
        <w:t>Leptodactylus</w:t>
      </w:r>
      <w:proofErr w:type="spellEnd"/>
      <w:r w:rsidRPr="00693CE9">
        <w:rPr>
          <w:bCs/>
          <w:i/>
          <w:sz w:val="20"/>
          <w:szCs w:val="20"/>
          <w:lang w:val="pt-BR" w:eastAsia="zh-CN"/>
        </w:rPr>
        <w:t xml:space="preserve"> </w:t>
      </w:r>
      <w:proofErr w:type="spellStart"/>
      <w:r w:rsidRPr="00693CE9">
        <w:rPr>
          <w:bCs/>
          <w:i/>
          <w:sz w:val="20"/>
          <w:szCs w:val="20"/>
          <w:lang w:val="pt-BR" w:eastAsia="zh-CN"/>
        </w:rPr>
        <w:t>vastus</w:t>
      </w:r>
      <w:proofErr w:type="spellEnd"/>
      <w:r w:rsidRPr="00693CE9">
        <w:rPr>
          <w:bCs/>
          <w:sz w:val="20"/>
          <w:szCs w:val="20"/>
          <w:lang w:val="pt-BR" w:eastAsia="zh-CN"/>
        </w:rPr>
        <w:t>); 7- Controle (Lata).</w:t>
      </w:r>
    </w:p>
    <w:p w:rsidR="00693CE9" w:rsidRDefault="00693CE9" w:rsidP="00693CE9">
      <w:pPr>
        <w:spacing w:line="240" w:lineRule="auto"/>
        <w:jc w:val="center"/>
        <w:rPr>
          <w:bCs/>
          <w:sz w:val="20"/>
          <w:szCs w:val="20"/>
          <w:lang w:val="pt-BR" w:eastAsia="zh-CN"/>
        </w:rPr>
      </w:pPr>
    </w:p>
    <w:p w:rsidR="00DC0579" w:rsidRDefault="00DC0579">
      <w:pPr>
        <w:spacing w:line="240" w:lineRule="auto"/>
        <w:jc w:val="both"/>
        <w:rPr>
          <w:sz w:val="20"/>
          <w:szCs w:val="20"/>
          <w:lang w:eastAsia="zh-CN"/>
        </w:rPr>
      </w:pPr>
    </w:p>
    <w:p w:rsidR="00DC0579" w:rsidRDefault="00D6470F"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RESULTADOS E DISCUSSÃO</w:t>
      </w:r>
    </w:p>
    <w:p w:rsidR="00DC0579" w:rsidRDefault="00D6470F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>
        <w:rPr>
          <w:bCs/>
          <w:sz w:val="20"/>
          <w:szCs w:val="20"/>
          <w:lang w:val="pt-BR" w:eastAsia="zh-CN"/>
        </w:rPr>
        <w:t>Na BR-423 (Fig. 3) o quantitativo de veículos que transitavam na rodovia foi bem maior que na BR-424 (Fig. 4). Os resultados encontrados já eram esperados, pois na primeira rodovia há um maior fluxo de veículos, havendo assim um maior número de atropelamentos. Pode-se observar, que do total de veículos que trafegavam nas rodovias, houve um maior percentual de atropelamentos dos protótipos na BR-423 (5%) e na BR-424 (3%), mostrando que a primeira rodovia é mais propensa a acidentes.</w:t>
      </w:r>
      <w:r w:rsidR="00D54F1E">
        <w:rPr>
          <w:bCs/>
          <w:sz w:val="20"/>
          <w:szCs w:val="20"/>
          <w:lang w:val="pt-BR" w:eastAsia="zh-CN"/>
        </w:rPr>
        <w:t xml:space="preserve"> Quanto aos protótipos utilizados, em ambas as rodovias, houve um maior atropelamento dos repteis que os anfíbios.</w:t>
      </w:r>
    </w:p>
    <w:p w:rsidR="00DC0579" w:rsidRDefault="00DC0579">
      <w:pPr>
        <w:spacing w:line="240" w:lineRule="auto"/>
        <w:jc w:val="both"/>
        <w:rPr>
          <w:sz w:val="20"/>
          <w:szCs w:val="20"/>
          <w:lang w:eastAsia="zh-CN"/>
        </w:rPr>
      </w:pPr>
    </w:p>
    <w:p w:rsidR="00DC0579" w:rsidRDefault="003A58B3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>
        <w:rPr>
          <w:noProof/>
          <w:lang w:val="pt-BR"/>
        </w:rPr>
        <w:lastRenderedPageBreak/>
        <w:drawing>
          <wp:inline distT="0" distB="0" distL="0" distR="0" wp14:anchorId="38230013" wp14:editId="4F57F287">
            <wp:extent cx="3543300" cy="131445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C0579" w:rsidRDefault="00D6470F">
      <w:pPr>
        <w:spacing w:line="240" w:lineRule="auto"/>
        <w:jc w:val="center"/>
        <w:rPr>
          <w:sz w:val="20"/>
          <w:szCs w:val="20"/>
          <w:lang w:val="pt-BR" w:eastAsia="zh-CN"/>
        </w:rPr>
      </w:pPr>
      <w:r>
        <w:rPr>
          <w:rFonts w:eastAsia="Times New Roman"/>
          <w:sz w:val="20"/>
          <w:szCs w:val="20"/>
        </w:rPr>
        <w:t>Figura 3.</w:t>
      </w:r>
      <w:r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bCs/>
          <w:sz w:val="20"/>
          <w:szCs w:val="20"/>
          <w:lang w:val="pt-BR"/>
        </w:rPr>
        <w:t>Comparação do Total de veículos com a quantidade de atropelamentos intencionais que houve na BR 423, trecho Garanhuns-São Caetano.</w:t>
      </w:r>
    </w:p>
    <w:p w:rsidR="00DC0579" w:rsidRDefault="00DC0579">
      <w:pPr>
        <w:spacing w:line="240" w:lineRule="auto"/>
        <w:jc w:val="center"/>
        <w:rPr>
          <w:sz w:val="20"/>
          <w:szCs w:val="20"/>
          <w:lang w:eastAsia="zh-CN"/>
        </w:rPr>
      </w:pPr>
    </w:p>
    <w:p w:rsidR="00DC0579" w:rsidRDefault="003A58B3">
      <w:pPr>
        <w:spacing w:line="240" w:lineRule="auto"/>
        <w:jc w:val="center"/>
        <w:rPr>
          <w:sz w:val="20"/>
          <w:szCs w:val="20"/>
          <w:lang w:eastAsia="zh-CN"/>
        </w:rPr>
      </w:pPr>
      <w:r>
        <w:rPr>
          <w:noProof/>
          <w:lang w:val="pt-BR"/>
        </w:rPr>
        <w:drawing>
          <wp:inline distT="0" distB="0" distL="0" distR="0" wp14:anchorId="059AA888" wp14:editId="6A4E1F8C">
            <wp:extent cx="3533775" cy="1295400"/>
            <wp:effectExtent l="0" t="0" r="9525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0579" w:rsidRDefault="00D6470F">
      <w:pPr>
        <w:spacing w:line="240" w:lineRule="auto"/>
        <w:jc w:val="center"/>
        <w:rPr>
          <w:sz w:val="20"/>
          <w:szCs w:val="20"/>
          <w:lang w:val="pt-BR" w:eastAsia="zh-CN"/>
        </w:rPr>
      </w:pPr>
      <w:r>
        <w:rPr>
          <w:sz w:val="20"/>
          <w:szCs w:val="20"/>
          <w:lang w:val="pt-BR" w:eastAsia="zh-CN"/>
        </w:rPr>
        <w:t xml:space="preserve">Figura 4. </w:t>
      </w:r>
      <w:r>
        <w:rPr>
          <w:bCs/>
          <w:sz w:val="20"/>
          <w:szCs w:val="20"/>
          <w:lang w:val="pt-BR" w:eastAsia="zh-CN"/>
        </w:rPr>
        <w:t>Comparação do Total de veículos com a quantidade de atropelamentos intencionais que houve na BR 424, trecho Garanhuns-Palmeira dos Índios.</w:t>
      </w:r>
    </w:p>
    <w:p w:rsidR="00DC0579" w:rsidRDefault="00DC0579">
      <w:pPr>
        <w:spacing w:line="240" w:lineRule="auto"/>
        <w:jc w:val="both"/>
        <w:rPr>
          <w:sz w:val="20"/>
          <w:szCs w:val="20"/>
          <w:lang w:eastAsia="zh-CN"/>
        </w:rPr>
      </w:pPr>
    </w:p>
    <w:p w:rsidR="00852BCD" w:rsidRDefault="00852BCD" w:rsidP="00852BCD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 w:rsidRPr="005B590B">
        <w:rPr>
          <w:sz w:val="20"/>
          <w:szCs w:val="20"/>
          <w:lang w:eastAsia="zh-CN"/>
        </w:rPr>
        <w:t>De aco</w:t>
      </w:r>
      <w:r>
        <w:rPr>
          <w:sz w:val="20"/>
          <w:szCs w:val="20"/>
          <w:lang w:eastAsia="zh-CN"/>
        </w:rPr>
        <w:t xml:space="preserve">rdo com esses dados </w:t>
      </w:r>
      <w:r>
        <w:rPr>
          <w:sz w:val="20"/>
          <w:szCs w:val="20"/>
          <w:lang w:val="pt-BR" w:eastAsia="zh-CN"/>
        </w:rPr>
        <w:t xml:space="preserve"> </w:t>
      </w:r>
      <w:r>
        <w:rPr>
          <w:sz w:val="20"/>
          <w:szCs w:val="20"/>
          <w:lang w:eastAsia="zh-CN"/>
        </w:rPr>
        <w:t>ver</w:t>
      </w:r>
      <w:proofErr w:type="spellStart"/>
      <w:r>
        <w:rPr>
          <w:sz w:val="20"/>
          <w:szCs w:val="20"/>
          <w:lang w:val="pt-BR" w:eastAsia="zh-CN"/>
        </w:rPr>
        <w:t>ifica-se</w:t>
      </w:r>
      <w:proofErr w:type="spellEnd"/>
      <w:r w:rsidRPr="005B590B"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val="pt-BR" w:eastAsia="zh-CN"/>
        </w:rPr>
        <w:t xml:space="preserve">que </w:t>
      </w:r>
      <w:r>
        <w:rPr>
          <w:bCs/>
          <w:sz w:val="20"/>
          <w:szCs w:val="20"/>
          <w:lang w:val="pt-BR" w:eastAsia="zh-CN"/>
        </w:rPr>
        <w:t>houve um maior percentual de atropela</w:t>
      </w:r>
      <w:r w:rsidR="00D54F1E">
        <w:rPr>
          <w:bCs/>
          <w:sz w:val="20"/>
          <w:szCs w:val="20"/>
          <w:lang w:val="pt-BR" w:eastAsia="zh-CN"/>
        </w:rPr>
        <w:t>mentos dos protótipos na BR-423</w:t>
      </w:r>
      <w:r w:rsidR="00CF137C">
        <w:rPr>
          <w:bCs/>
          <w:sz w:val="20"/>
          <w:szCs w:val="20"/>
          <w:lang w:val="pt-BR" w:eastAsia="zh-CN"/>
        </w:rPr>
        <w:t xml:space="preserve">, </w:t>
      </w:r>
      <w:r w:rsidR="00D54F1E">
        <w:rPr>
          <w:bCs/>
          <w:sz w:val="20"/>
          <w:szCs w:val="20"/>
          <w:lang w:val="pt-BR" w:eastAsia="zh-CN"/>
        </w:rPr>
        <w:t>mostrando que rodovias com maior fluxo de veículos são mais propensas a acidentes. E em relação aos repteis e anfíbios, os primeiros foram mais atropelados, estes em sua maioria eram modelos de serpentes, isso se deve ao estereótipo de que as mesmas são perigosas.</w:t>
      </w:r>
    </w:p>
    <w:p w:rsidR="00852BCD" w:rsidRPr="00852BCD" w:rsidRDefault="00852BCD">
      <w:pPr>
        <w:spacing w:line="240" w:lineRule="auto"/>
        <w:jc w:val="both"/>
        <w:rPr>
          <w:sz w:val="20"/>
          <w:szCs w:val="20"/>
          <w:lang w:eastAsia="zh-CN"/>
        </w:rPr>
      </w:pPr>
    </w:p>
    <w:p w:rsidR="00DC0579" w:rsidRDefault="00D6470F"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CONCLUSÕES</w:t>
      </w:r>
    </w:p>
    <w:p w:rsidR="00DC0579" w:rsidRDefault="00D6470F" w:rsidP="008E4153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>
        <w:rPr>
          <w:sz w:val="20"/>
          <w:szCs w:val="20"/>
          <w:lang w:val="pt-BR" w:eastAsia="zh-CN"/>
        </w:rPr>
        <w:t>Esse trabalho destacou e comparou as rodovias, assim, conseguimos ter uma noção sobre a relação entre a intensidade de tráfego e o número de atropelamentos. Deste modo, podemos perceber que em ambas as rodovias temos g</w:t>
      </w:r>
      <w:r w:rsidR="008E4153">
        <w:rPr>
          <w:sz w:val="20"/>
          <w:szCs w:val="20"/>
          <w:lang w:val="pt-BR" w:eastAsia="zh-CN"/>
        </w:rPr>
        <w:t>randes consequências ambientais</w:t>
      </w:r>
      <w:r>
        <w:rPr>
          <w:sz w:val="20"/>
          <w:szCs w:val="20"/>
          <w:lang w:val="pt-BR" w:eastAsia="zh-CN"/>
        </w:rPr>
        <w:t>.</w:t>
      </w:r>
      <w:r w:rsidR="008E4153">
        <w:rPr>
          <w:sz w:val="20"/>
          <w:szCs w:val="20"/>
          <w:lang w:val="pt-BR" w:eastAsia="zh-CN"/>
        </w:rPr>
        <w:t xml:space="preserve"> Contudo, rodovias com maior transição de veículos possuem maiores índices de atropelamento intencional por parte dos condutores.</w:t>
      </w:r>
    </w:p>
    <w:p w:rsidR="00DC0579" w:rsidRDefault="00DC0579">
      <w:pPr>
        <w:spacing w:line="240" w:lineRule="auto"/>
        <w:jc w:val="both"/>
        <w:rPr>
          <w:sz w:val="20"/>
          <w:szCs w:val="20"/>
          <w:lang w:eastAsia="zh-CN"/>
        </w:rPr>
      </w:pPr>
    </w:p>
    <w:p w:rsidR="00DC0579" w:rsidRDefault="00D6470F"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REFERÊNCIAS </w:t>
      </w:r>
    </w:p>
    <w:p w:rsidR="00DC0579" w:rsidRDefault="00D6470F">
      <w:pPr>
        <w:spacing w:line="240" w:lineRule="auto"/>
        <w:jc w:val="both"/>
        <w:rPr>
          <w:bCs/>
          <w:sz w:val="20"/>
          <w:szCs w:val="20"/>
          <w:lang w:val="pt-BR" w:eastAsia="zh-CN"/>
        </w:rPr>
      </w:pPr>
      <w:r>
        <w:rPr>
          <w:bCs/>
          <w:sz w:val="20"/>
          <w:szCs w:val="20"/>
          <w:lang w:val="pt-BR" w:eastAsia="zh-CN"/>
        </w:rPr>
        <w:t xml:space="preserve">CBEE – Centro Brasileiro de estudos em ecologia de estradas. </w:t>
      </w:r>
      <w:r>
        <w:rPr>
          <w:b/>
          <w:bCs/>
          <w:sz w:val="20"/>
          <w:szCs w:val="20"/>
          <w:lang w:val="pt-BR" w:eastAsia="zh-CN"/>
        </w:rPr>
        <w:t>Módulo 1:</w:t>
      </w:r>
      <w:r>
        <w:rPr>
          <w:bCs/>
          <w:sz w:val="20"/>
          <w:szCs w:val="20"/>
          <w:lang w:val="pt-BR" w:eastAsia="zh-CN"/>
        </w:rPr>
        <w:t xml:space="preserve"> Ecologia de Estradas. Sistema Urubu. Disponível em: https://sistemaurubu.com.br/maintenance-page/. Acesso em: 14 ago. 2023.</w:t>
      </w:r>
    </w:p>
    <w:p w:rsidR="00DC0579" w:rsidRDefault="00D6470F">
      <w:pPr>
        <w:spacing w:line="360" w:lineRule="auto"/>
        <w:jc w:val="both"/>
        <w:rPr>
          <w:bCs/>
          <w:sz w:val="20"/>
          <w:szCs w:val="18"/>
        </w:rPr>
      </w:pPr>
      <w:r>
        <w:rPr>
          <w:bCs/>
          <w:sz w:val="20"/>
          <w:szCs w:val="18"/>
        </w:rPr>
        <w:t>COSTA, Raoni Ribeiro Guedes Fonseca. Mortalidade de Vertebrados por Atropelamento em um trecho da GO – 164, no Sudoeste Goiano.</w:t>
      </w:r>
      <w:r>
        <w:rPr>
          <w:b/>
          <w:sz w:val="20"/>
          <w:szCs w:val="18"/>
        </w:rPr>
        <w:t xml:space="preserve"> Revista de Biotecnologia &amp; Ciência, </w:t>
      </w:r>
      <w:r>
        <w:rPr>
          <w:bCs/>
          <w:sz w:val="20"/>
          <w:szCs w:val="18"/>
        </w:rPr>
        <w:t>vol.2, Nº.2, novembro, 2013.</w:t>
      </w:r>
    </w:p>
    <w:p w:rsidR="00DC0579" w:rsidRDefault="00D6470F">
      <w:pPr>
        <w:spacing w:line="240" w:lineRule="auto"/>
        <w:jc w:val="both"/>
        <w:rPr>
          <w:bCs/>
          <w:sz w:val="20"/>
          <w:szCs w:val="20"/>
          <w:lang w:val="en-US" w:eastAsia="zh-CN"/>
        </w:rPr>
      </w:pPr>
      <w:r>
        <w:rPr>
          <w:bCs/>
          <w:sz w:val="20"/>
          <w:szCs w:val="20"/>
          <w:lang w:val="pt-BR" w:eastAsia="zh-CN"/>
        </w:rPr>
        <w:t xml:space="preserve">GROSSELET, Manuel; VILLA-BONILLA, Bernardino; MICHAEL, </w:t>
      </w:r>
      <w:proofErr w:type="spellStart"/>
      <w:r>
        <w:rPr>
          <w:bCs/>
          <w:sz w:val="20"/>
          <w:szCs w:val="20"/>
          <w:lang w:val="pt-BR" w:eastAsia="zh-CN"/>
        </w:rPr>
        <w:t>Georgita</w:t>
      </w:r>
      <w:proofErr w:type="spellEnd"/>
      <w:r>
        <w:rPr>
          <w:bCs/>
          <w:sz w:val="20"/>
          <w:szCs w:val="20"/>
          <w:lang w:val="pt-BR" w:eastAsia="zh-CN"/>
        </w:rPr>
        <w:t xml:space="preserve"> Ruiz. </w:t>
      </w:r>
      <w:proofErr w:type="spellStart"/>
      <w:r>
        <w:rPr>
          <w:b/>
          <w:bCs/>
          <w:sz w:val="20"/>
          <w:szCs w:val="20"/>
          <w:lang w:val="pt-BR" w:eastAsia="zh-CN"/>
        </w:rPr>
        <w:t>Afectaciones</w:t>
      </w:r>
      <w:proofErr w:type="spellEnd"/>
      <w:r>
        <w:rPr>
          <w:b/>
          <w:bCs/>
          <w:sz w:val="20"/>
          <w:szCs w:val="20"/>
          <w:lang w:val="pt-BR" w:eastAsia="zh-CN"/>
        </w:rPr>
        <w:t xml:space="preserve"> a Vertebrados por </w:t>
      </w:r>
      <w:proofErr w:type="spellStart"/>
      <w:r>
        <w:rPr>
          <w:b/>
          <w:bCs/>
          <w:sz w:val="20"/>
          <w:szCs w:val="20"/>
          <w:lang w:val="pt-BR" w:eastAsia="zh-CN"/>
        </w:rPr>
        <w:t>Vehiculos</w:t>
      </w:r>
      <w:proofErr w:type="spellEnd"/>
      <w:r>
        <w:rPr>
          <w:b/>
          <w:bCs/>
          <w:sz w:val="20"/>
          <w:szCs w:val="20"/>
          <w:lang w:val="pt-BR" w:eastAsia="zh-CN"/>
        </w:rPr>
        <w:t xml:space="preserve"> Automotores em 1.2 km de </w:t>
      </w:r>
      <w:proofErr w:type="spellStart"/>
      <w:r>
        <w:rPr>
          <w:b/>
          <w:bCs/>
          <w:sz w:val="20"/>
          <w:szCs w:val="20"/>
          <w:lang w:val="pt-BR" w:eastAsia="zh-CN"/>
        </w:rPr>
        <w:t>Carretera</w:t>
      </w:r>
      <w:proofErr w:type="spellEnd"/>
      <w:r>
        <w:rPr>
          <w:b/>
          <w:bCs/>
          <w:sz w:val="20"/>
          <w:szCs w:val="20"/>
          <w:lang w:val="pt-BR" w:eastAsia="zh-CN"/>
        </w:rPr>
        <w:t xml:space="preserve"> em </w:t>
      </w:r>
      <w:proofErr w:type="spellStart"/>
      <w:r>
        <w:rPr>
          <w:b/>
          <w:bCs/>
          <w:sz w:val="20"/>
          <w:szCs w:val="20"/>
          <w:lang w:val="pt-BR" w:eastAsia="zh-CN"/>
        </w:rPr>
        <w:t>el</w:t>
      </w:r>
      <w:proofErr w:type="spellEnd"/>
      <w:r>
        <w:rPr>
          <w:b/>
          <w:bCs/>
          <w:sz w:val="20"/>
          <w:szCs w:val="20"/>
          <w:lang w:val="pt-BR" w:eastAsia="zh-CN"/>
        </w:rPr>
        <w:t xml:space="preserve"> Istmo de </w:t>
      </w:r>
      <w:proofErr w:type="spellStart"/>
      <w:r>
        <w:rPr>
          <w:b/>
          <w:bCs/>
          <w:sz w:val="20"/>
          <w:szCs w:val="20"/>
          <w:lang w:val="pt-BR" w:eastAsia="zh-CN"/>
        </w:rPr>
        <w:t>Tehuantepec</w:t>
      </w:r>
      <w:proofErr w:type="spellEnd"/>
      <w:r>
        <w:rPr>
          <w:bCs/>
          <w:sz w:val="20"/>
          <w:szCs w:val="20"/>
          <w:lang w:val="pt-BR" w:eastAsia="zh-CN"/>
        </w:rPr>
        <w:t xml:space="preserve">. </w:t>
      </w:r>
      <w:r>
        <w:rPr>
          <w:bCs/>
          <w:sz w:val="20"/>
          <w:szCs w:val="20"/>
          <w:lang w:val="en-US" w:eastAsia="zh-CN"/>
        </w:rPr>
        <w:t xml:space="preserve">Proceedings of the Fourth International, Partners in Flight Conference: Tundra to Tropic, 1-5, </w:t>
      </w:r>
      <w:proofErr w:type="spellStart"/>
      <w:r>
        <w:rPr>
          <w:bCs/>
          <w:sz w:val="20"/>
          <w:szCs w:val="20"/>
          <w:lang w:val="en-US" w:eastAsia="zh-CN"/>
        </w:rPr>
        <w:t>julho</w:t>
      </w:r>
      <w:proofErr w:type="spellEnd"/>
      <w:r>
        <w:rPr>
          <w:bCs/>
          <w:sz w:val="20"/>
          <w:szCs w:val="20"/>
          <w:lang w:val="en-US" w:eastAsia="zh-CN"/>
        </w:rPr>
        <w:t>, 2009.</w:t>
      </w:r>
    </w:p>
    <w:p w:rsidR="00DC0579" w:rsidRDefault="00D6470F">
      <w:pPr>
        <w:spacing w:line="240" w:lineRule="auto"/>
        <w:jc w:val="both"/>
        <w:rPr>
          <w:bCs/>
          <w:sz w:val="20"/>
          <w:szCs w:val="20"/>
          <w:lang w:val="pt-BR" w:eastAsia="zh-CN"/>
        </w:rPr>
      </w:pPr>
      <w:r>
        <w:rPr>
          <w:bCs/>
          <w:sz w:val="20"/>
          <w:szCs w:val="18"/>
        </w:rPr>
        <w:t xml:space="preserve">LAMIM-GUEDES, V.; SOARES, N.C. CONCEITO DE BIODIVERSIDADE: EDUCAÇÃO AMBIENTAL E PERCEPÇÃO DE SABERES. </w:t>
      </w:r>
      <w:r>
        <w:rPr>
          <w:b/>
          <w:bCs/>
          <w:sz w:val="20"/>
          <w:szCs w:val="18"/>
        </w:rPr>
        <w:t>SEB- Sociedade de Ecologia do Brasil</w:t>
      </w:r>
      <w:r>
        <w:rPr>
          <w:bCs/>
          <w:sz w:val="20"/>
          <w:szCs w:val="18"/>
        </w:rPr>
        <w:t>, Anais do VIII Congresso de Ecologia do Brasil, 23 a 28 de Setembro de 2007, Caxambu – MG.</w:t>
      </w:r>
    </w:p>
    <w:p w:rsidR="00DC0579" w:rsidRDefault="00D6470F">
      <w:pPr>
        <w:spacing w:line="240" w:lineRule="auto"/>
        <w:jc w:val="both"/>
        <w:rPr>
          <w:bCs/>
          <w:sz w:val="20"/>
          <w:szCs w:val="20"/>
          <w:lang w:val="en-US" w:eastAsia="zh-CN"/>
        </w:rPr>
      </w:pPr>
      <w:r>
        <w:rPr>
          <w:bCs/>
          <w:sz w:val="20"/>
          <w:szCs w:val="20"/>
          <w:lang w:val="pt-BR" w:eastAsia="zh-CN"/>
        </w:rPr>
        <w:t xml:space="preserve">SECCO, </w:t>
      </w:r>
      <w:proofErr w:type="spellStart"/>
      <w:r>
        <w:rPr>
          <w:bCs/>
          <w:sz w:val="20"/>
          <w:szCs w:val="20"/>
          <w:lang w:val="pt-BR" w:eastAsia="zh-CN"/>
        </w:rPr>
        <w:t>Helio</w:t>
      </w:r>
      <w:proofErr w:type="spellEnd"/>
      <w:r>
        <w:rPr>
          <w:bCs/>
          <w:sz w:val="20"/>
          <w:szCs w:val="20"/>
          <w:lang w:val="pt-BR" w:eastAsia="zh-CN"/>
        </w:rPr>
        <w:t xml:space="preserve">; RATTON, Pedro; CASTRO, Erika; LUCAS, Priscila da Silva; BAGER, Alex. </w:t>
      </w:r>
      <w:r>
        <w:rPr>
          <w:b/>
          <w:sz w:val="20"/>
          <w:szCs w:val="20"/>
          <w:lang w:val="en-US" w:eastAsia="zh-CN"/>
        </w:rPr>
        <w:t xml:space="preserve">Intentional snake road-kill: a case </w:t>
      </w:r>
      <w:proofErr w:type="spellStart"/>
      <w:r>
        <w:rPr>
          <w:b/>
          <w:sz w:val="20"/>
          <w:szCs w:val="20"/>
          <w:lang w:val="en-US" w:eastAsia="zh-CN"/>
        </w:rPr>
        <w:t>estudy</w:t>
      </w:r>
      <w:proofErr w:type="spellEnd"/>
      <w:r>
        <w:rPr>
          <w:b/>
          <w:sz w:val="20"/>
          <w:szCs w:val="20"/>
          <w:lang w:val="en-US" w:eastAsia="zh-CN"/>
        </w:rPr>
        <w:t xml:space="preserve"> using fake snakes on a </w:t>
      </w:r>
      <w:proofErr w:type="spellStart"/>
      <w:r>
        <w:rPr>
          <w:b/>
          <w:sz w:val="20"/>
          <w:szCs w:val="20"/>
          <w:lang w:val="en-US" w:eastAsia="zh-CN"/>
        </w:rPr>
        <w:t>Braazilian</w:t>
      </w:r>
      <w:proofErr w:type="spellEnd"/>
      <w:r>
        <w:rPr>
          <w:b/>
          <w:sz w:val="20"/>
          <w:szCs w:val="20"/>
          <w:lang w:val="en-US" w:eastAsia="zh-CN"/>
        </w:rPr>
        <w:t xml:space="preserve"> Road.</w:t>
      </w:r>
      <w:r>
        <w:rPr>
          <w:bCs/>
          <w:sz w:val="20"/>
          <w:szCs w:val="20"/>
          <w:lang w:val="en-US" w:eastAsia="zh-CN"/>
        </w:rPr>
        <w:t xml:space="preserve"> Mongabay.com Open Access Journal – Tropical Conservation Science, Vol.7 (3): 561-571, </w:t>
      </w:r>
      <w:proofErr w:type="spellStart"/>
      <w:proofErr w:type="gramStart"/>
      <w:r>
        <w:rPr>
          <w:bCs/>
          <w:sz w:val="20"/>
          <w:szCs w:val="20"/>
          <w:lang w:val="en-US" w:eastAsia="zh-CN"/>
        </w:rPr>
        <w:t>september</w:t>
      </w:r>
      <w:proofErr w:type="spellEnd"/>
      <w:proofErr w:type="gramEnd"/>
      <w:r>
        <w:rPr>
          <w:bCs/>
          <w:sz w:val="20"/>
          <w:szCs w:val="20"/>
          <w:lang w:val="en-US" w:eastAsia="zh-CN"/>
        </w:rPr>
        <w:t>, 2014.</w:t>
      </w:r>
    </w:p>
    <w:p w:rsidR="001A43E9" w:rsidRPr="001A43E9" w:rsidRDefault="001A43E9">
      <w:pPr>
        <w:spacing w:line="240" w:lineRule="auto"/>
        <w:jc w:val="both"/>
        <w:rPr>
          <w:bCs/>
          <w:sz w:val="20"/>
          <w:szCs w:val="20"/>
          <w:lang w:val="pt-BR" w:eastAsia="zh-CN"/>
        </w:rPr>
      </w:pPr>
      <w:r w:rsidRPr="001A43E9">
        <w:rPr>
          <w:bCs/>
          <w:sz w:val="20"/>
          <w:szCs w:val="20"/>
          <w:lang w:val="pt-BR" w:eastAsia="zh-CN"/>
        </w:rPr>
        <w:t xml:space="preserve">VALE, Márcio André de Araújo. </w:t>
      </w:r>
      <w:r w:rsidRPr="001A43E9">
        <w:rPr>
          <w:b/>
          <w:bCs/>
          <w:sz w:val="20"/>
          <w:szCs w:val="20"/>
          <w:lang w:val="pt-BR" w:eastAsia="zh-CN"/>
        </w:rPr>
        <w:t xml:space="preserve">Intencionalidade do Atropelamento de </w:t>
      </w:r>
      <w:proofErr w:type="spellStart"/>
      <w:r w:rsidRPr="001A43E9">
        <w:rPr>
          <w:b/>
          <w:bCs/>
          <w:sz w:val="20"/>
          <w:szCs w:val="20"/>
          <w:lang w:val="pt-BR" w:eastAsia="zh-CN"/>
        </w:rPr>
        <w:t>Oxyrhopus</w:t>
      </w:r>
      <w:proofErr w:type="spellEnd"/>
      <w:r w:rsidRPr="001A43E9">
        <w:rPr>
          <w:b/>
          <w:bCs/>
          <w:sz w:val="20"/>
          <w:szCs w:val="20"/>
          <w:lang w:val="pt-BR" w:eastAsia="zh-CN"/>
        </w:rPr>
        <w:t xml:space="preserve"> </w:t>
      </w:r>
      <w:proofErr w:type="spellStart"/>
      <w:r w:rsidRPr="001A43E9">
        <w:rPr>
          <w:b/>
          <w:bCs/>
          <w:sz w:val="20"/>
          <w:szCs w:val="20"/>
          <w:lang w:val="pt-BR" w:eastAsia="zh-CN"/>
        </w:rPr>
        <w:t>trigeminus</w:t>
      </w:r>
      <w:proofErr w:type="spellEnd"/>
      <w:r w:rsidRPr="001A43E9">
        <w:rPr>
          <w:b/>
          <w:bCs/>
          <w:sz w:val="20"/>
          <w:szCs w:val="20"/>
          <w:lang w:val="pt-BR" w:eastAsia="zh-CN"/>
        </w:rPr>
        <w:t xml:space="preserve"> (</w:t>
      </w:r>
      <w:proofErr w:type="spellStart"/>
      <w:r w:rsidRPr="001A43E9">
        <w:rPr>
          <w:b/>
          <w:bCs/>
          <w:sz w:val="20"/>
          <w:szCs w:val="20"/>
          <w:lang w:val="pt-BR" w:eastAsia="zh-CN"/>
        </w:rPr>
        <w:t>Reptilia</w:t>
      </w:r>
      <w:proofErr w:type="spellEnd"/>
      <w:r w:rsidRPr="001A43E9">
        <w:rPr>
          <w:b/>
          <w:bCs/>
          <w:sz w:val="20"/>
          <w:szCs w:val="20"/>
          <w:lang w:val="pt-BR" w:eastAsia="zh-CN"/>
        </w:rPr>
        <w:t xml:space="preserve">: Serpentes) na Rodovia MA-230 no município de Chapadinha, Maranhão. </w:t>
      </w:r>
      <w:r w:rsidRPr="001A43E9">
        <w:rPr>
          <w:bCs/>
          <w:sz w:val="20"/>
          <w:szCs w:val="20"/>
          <w:lang w:val="pt-BR" w:eastAsia="zh-CN"/>
        </w:rPr>
        <w:t>Trabalho de Conclusão de Curso, 2017.</w:t>
      </w:r>
    </w:p>
    <w:sectPr w:rsidR="001A43E9" w:rsidRPr="001A43E9">
      <w:headerReference w:type="default" r:id="rId11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4FA" w:rsidRDefault="00C234FA">
      <w:pPr>
        <w:spacing w:line="240" w:lineRule="auto"/>
      </w:pPr>
      <w:r>
        <w:separator/>
      </w:r>
    </w:p>
  </w:endnote>
  <w:endnote w:type="continuationSeparator" w:id="0">
    <w:p w:rsidR="00C234FA" w:rsidRDefault="00C234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4FA" w:rsidRDefault="00C234FA">
      <w:r>
        <w:separator/>
      </w:r>
    </w:p>
  </w:footnote>
  <w:footnote w:type="continuationSeparator" w:id="0">
    <w:p w:rsidR="00C234FA" w:rsidRDefault="00C23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579" w:rsidRDefault="00D6470F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  <w:lang w:val="pt-BR"/>
      </w:rPr>
      <w:drawing>
        <wp:inline distT="0" distB="0" distL="114300" distR="114300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C8"/>
    <w:rsid w:val="0003569C"/>
    <w:rsid w:val="000B3FD7"/>
    <w:rsid w:val="001474A1"/>
    <w:rsid w:val="00164899"/>
    <w:rsid w:val="001A43E9"/>
    <w:rsid w:val="001C1D50"/>
    <w:rsid w:val="001D32FB"/>
    <w:rsid w:val="00205C24"/>
    <w:rsid w:val="002167C9"/>
    <w:rsid w:val="00261FD1"/>
    <w:rsid w:val="002937D9"/>
    <w:rsid w:val="002F2A3D"/>
    <w:rsid w:val="00333A46"/>
    <w:rsid w:val="00337B6A"/>
    <w:rsid w:val="003A58B3"/>
    <w:rsid w:val="00422C6A"/>
    <w:rsid w:val="00474E45"/>
    <w:rsid w:val="004B1874"/>
    <w:rsid w:val="004C0FA1"/>
    <w:rsid w:val="00570EF8"/>
    <w:rsid w:val="005729E5"/>
    <w:rsid w:val="00593E5D"/>
    <w:rsid w:val="005A3163"/>
    <w:rsid w:val="00624B2A"/>
    <w:rsid w:val="00671DC2"/>
    <w:rsid w:val="00693CE9"/>
    <w:rsid w:val="006A01BC"/>
    <w:rsid w:val="006A45A4"/>
    <w:rsid w:val="006A48B1"/>
    <w:rsid w:val="006B2430"/>
    <w:rsid w:val="006B3575"/>
    <w:rsid w:val="006B748E"/>
    <w:rsid w:val="00751AAB"/>
    <w:rsid w:val="007A70E2"/>
    <w:rsid w:val="007B79A8"/>
    <w:rsid w:val="007C303C"/>
    <w:rsid w:val="00852BCD"/>
    <w:rsid w:val="0087727B"/>
    <w:rsid w:val="00881448"/>
    <w:rsid w:val="008A170C"/>
    <w:rsid w:val="008E1ABD"/>
    <w:rsid w:val="008E413F"/>
    <w:rsid w:val="008E4153"/>
    <w:rsid w:val="008E5AF1"/>
    <w:rsid w:val="00956BD9"/>
    <w:rsid w:val="009E2CD3"/>
    <w:rsid w:val="00A108B5"/>
    <w:rsid w:val="00A316F5"/>
    <w:rsid w:val="00A432D4"/>
    <w:rsid w:val="00A54061"/>
    <w:rsid w:val="00A7641F"/>
    <w:rsid w:val="00B17DB9"/>
    <w:rsid w:val="00B555C8"/>
    <w:rsid w:val="00B96A02"/>
    <w:rsid w:val="00BF6F53"/>
    <w:rsid w:val="00C15FE5"/>
    <w:rsid w:val="00C234FA"/>
    <w:rsid w:val="00CA5A30"/>
    <w:rsid w:val="00CD5677"/>
    <w:rsid w:val="00CF137C"/>
    <w:rsid w:val="00D03F1E"/>
    <w:rsid w:val="00D4278F"/>
    <w:rsid w:val="00D54F1E"/>
    <w:rsid w:val="00D6470F"/>
    <w:rsid w:val="00DA2EBE"/>
    <w:rsid w:val="00DC0579"/>
    <w:rsid w:val="00DC49BF"/>
    <w:rsid w:val="00E00C4E"/>
    <w:rsid w:val="00E1011C"/>
    <w:rsid w:val="00E61448"/>
    <w:rsid w:val="00EB4AEE"/>
    <w:rsid w:val="00EB66CA"/>
    <w:rsid w:val="00F16C32"/>
    <w:rsid w:val="00F62C4E"/>
    <w:rsid w:val="00F72B44"/>
    <w:rsid w:val="00FB1F94"/>
    <w:rsid w:val="00FC6916"/>
    <w:rsid w:val="00FE4A09"/>
    <w:rsid w:val="06AB2D99"/>
    <w:rsid w:val="0A2F1F5A"/>
    <w:rsid w:val="0CB662BA"/>
    <w:rsid w:val="0E702129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B1140-73F1-4FED-B4F0-E6084AA6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styleId="Hyperlink">
    <w:name w:val="Hyperlink"/>
    <w:basedOn w:val="Fontepargpadro"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har"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Pr>
      <w:b/>
      <w:bCs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comentrioChar">
    <w:name w:val="Texto de comentário Char"/>
    <w:basedOn w:val="Fontepargpadro"/>
    <w:link w:val="Textodecomentrio"/>
    <w:qFormat/>
    <w:rPr>
      <w:lang w:val="zh-CN"/>
    </w:rPr>
  </w:style>
  <w:style w:type="character" w:customStyle="1" w:styleId="AssuntodocomentrioChar">
    <w:name w:val="Assunto do comentário Char"/>
    <w:basedOn w:val="TextodecomentrioChar"/>
    <w:link w:val="Assuntodocomentrio"/>
    <w:qFormat/>
    <w:rPr>
      <w:b/>
      <w:bCs/>
      <w:lang w:val="zh-CN"/>
    </w:rPr>
  </w:style>
  <w:style w:type="paragraph" w:customStyle="1" w:styleId="Reviso1">
    <w:name w:val="Revisão1"/>
    <w:hidden/>
    <w:uiPriority w:val="99"/>
    <w:unhideWhenUsed/>
    <w:qFormat/>
    <w:rPr>
      <w:sz w:val="22"/>
      <w:szCs w:val="22"/>
      <w:lang w:val="zh-CN"/>
    </w:rPr>
  </w:style>
  <w:style w:type="character" w:customStyle="1" w:styleId="TextodebaloChar">
    <w:name w:val="Texto de balão Char"/>
    <w:basedOn w:val="Fontepargpadro"/>
    <w:link w:val="Textodebalo"/>
    <w:qFormat/>
    <w:rPr>
      <w:rFonts w:ascii="Segoe UI" w:hAnsi="Segoe UI" w:cs="Segoe UI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rtur%20Mineu\Documents\5%20-%20Faculdade\1%20-%20Faculdade%20de%20Zootecnia\12-%20Atividades%20Complementares\PIBIC%20FACEPE\1%20-%20Atropelamento%20Intencional\Dados%20em%20Campo\Dados%20de%20Camp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rtur%20Mineu\Documents\5%20-%20Faculdade\1%20-%20Faculdade%20de%20Zootecnia\12-%20Atividades%20Complementares\PIBIC%20FACEPE\1%20-%20Atropelamento%20Intencional\Dados%20em%20Campo\Dados%20de%20Camp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Planilha1!$N$108</c:f>
              <c:strCache>
                <c:ptCount val="1"/>
                <c:pt idx="0">
                  <c:v>BR - 423</c:v>
                </c:pt>
              </c:strCache>
            </c:strRef>
          </c:tx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</c:dPt>
          <c:dLbls>
            <c:dLbl>
              <c:idx val="0"/>
              <c:layout>
                <c:manualLayout>
                  <c:x val="0.13864307284170124"/>
                  <c:y val="0.1271733424626269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3860384387435434"/>
                  <c:y val="4.300734147362014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493 ou </a:t>
                    </a:r>
                  </a:p>
                  <a:p>
                    <a:fld id="{C9E1E78D-CAA1-4ECC-B73E-C07687AA64D4}" type="PERCENTAGE">
                      <a:rPr lang="en-US"/>
                      <a:pPr/>
                      <a:t>[PORCENTAGEM]</a:t>
                    </a:fld>
                    <a:endParaRPr lang="pt-BR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2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Planilha1!$M$109:$M$110</c:f>
              <c:strCache>
                <c:ptCount val="2"/>
                <c:pt idx="0">
                  <c:v>Veículos</c:v>
                </c:pt>
                <c:pt idx="1">
                  <c:v>Atropelamentos</c:v>
                </c:pt>
              </c:strCache>
            </c:strRef>
          </c:cat>
          <c:val>
            <c:numRef>
              <c:f>Planilha1!$N$109:$N$110</c:f>
              <c:numCache>
                <c:formatCode>General</c:formatCode>
                <c:ptCount val="2"/>
                <c:pt idx="0">
                  <c:v>10329</c:v>
                </c:pt>
                <c:pt idx="1">
                  <c:v>493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00"/>
        <c:secondPieSize val="75"/>
        <c:serLines>
          <c:spPr>
            <a:ln w="9525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Planilha1!$R$108</c:f>
              <c:strCache>
                <c:ptCount val="1"/>
                <c:pt idx="0">
                  <c:v>BR - 424</c:v>
                </c:pt>
              </c:strCache>
            </c:strRef>
          </c:tx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</c:dPt>
          <c:dLbls>
            <c:dLbl>
              <c:idx val="0"/>
              <c:layout>
                <c:manualLayout>
                  <c:x val="0.16083140550827374"/>
                  <c:y val="0.1215184498996448"/>
                </c:manualLayout>
              </c:layout>
              <c:spPr>
                <a:solidFill>
                  <a:schemeClr val="bg2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4682740129181965"/>
                  <c:y val="1.512119808553342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900"/>
                      <a:t>183 ou </a:t>
                    </a:r>
                  </a:p>
                  <a:p>
                    <a:pPr>
                      <a:defRPr/>
                    </a:pPr>
                    <a:fld id="{3F9B46ED-F3AD-494C-B175-849207018E31}" type="PERCENTAGE">
                      <a:rPr lang="en-US" sz="900"/>
                      <a:pPr>
                        <a:defRPr/>
                      </a:pPr>
                      <a:t>[PORCENTAGEM]</a:t>
                    </a:fld>
                    <a:endParaRPr lang="pt-BR"/>
                  </a:p>
                </c:rich>
              </c:tx>
              <c:spPr>
                <a:solidFill>
                  <a:schemeClr val="bg2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2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Planilha1!$Q$109:$Q$110</c:f>
              <c:strCache>
                <c:ptCount val="2"/>
                <c:pt idx="0">
                  <c:v>Veículos</c:v>
                </c:pt>
                <c:pt idx="1">
                  <c:v>Atropelamentos</c:v>
                </c:pt>
              </c:strCache>
            </c:strRef>
          </c:cat>
          <c:val>
            <c:numRef>
              <c:f>Planilha1!$R$109:$R$110</c:f>
              <c:numCache>
                <c:formatCode>General</c:formatCode>
                <c:ptCount val="2"/>
                <c:pt idx="0">
                  <c:v>7019</c:v>
                </c:pt>
                <c:pt idx="1">
                  <c:v>183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00"/>
        <c:secondPieSize val="75"/>
        <c:serLines>
          <c:spPr>
            <a:ln w="9525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66A18-197C-4862-B897-0D4D6FDE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1180</Words>
  <Characters>6378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Conta da Microsoft</cp:lastModifiedBy>
  <cp:revision>7</cp:revision>
  <dcterms:created xsi:type="dcterms:W3CDTF">2023-08-22T17:19:00Z</dcterms:created>
  <dcterms:modified xsi:type="dcterms:W3CDTF">2023-09-16T00:46:00Z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1046-12.2.0.13201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