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4015" w14:textId="77777777" w:rsidR="00B555C8" w:rsidRDefault="00B555C8">
      <w:pPr>
        <w:spacing w:line="240" w:lineRule="auto"/>
        <w:jc w:val="both"/>
        <w:rPr>
          <w:rFonts w:eastAsia="Times New Roman"/>
          <w:b/>
          <w:sz w:val="20"/>
          <w:szCs w:val="20"/>
        </w:rPr>
      </w:pPr>
      <w:bookmarkStart w:id="0" w:name="_gjdgxs" w:colFirst="0" w:colLast="0"/>
      <w:bookmarkEnd w:id="0"/>
    </w:p>
    <w:p w14:paraId="7BB367C6" w14:textId="77777777" w:rsidR="00DB5A42" w:rsidRDefault="00F67FA4">
      <w:pPr>
        <w:spacing w:line="240" w:lineRule="auto"/>
        <w:jc w:val="both"/>
        <w:rPr>
          <w:rFonts w:eastAsia="Times New Roman"/>
          <w:b/>
          <w:sz w:val="20"/>
          <w:szCs w:val="20"/>
          <w:lang w:val="pt-BR"/>
        </w:rPr>
      </w:pPr>
      <w:r>
        <w:rPr>
          <w:rFonts w:eastAsia="Times New Roman"/>
          <w:b/>
          <w:sz w:val="20"/>
          <w:szCs w:val="20"/>
          <w:lang w:val="pt-BR"/>
        </w:rPr>
        <w:t>ARÉA TEMÁTICA:</w:t>
      </w:r>
      <w:r w:rsidR="00DB0A67">
        <w:rPr>
          <w:rFonts w:eastAsia="Times New Roman"/>
          <w:b/>
          <w:sz w:val="20"/>
          <w:szCs w:val="20"/>
          <w:lang w:val="pt-BR"/>
        </w:rPr>
        <w:t xml:space="preserve"> </w:t>
      </w:r>
      <w:r w:rsidR="00062CEF">
        <w:rPr>
          <w:rFonts w:eastAsia="Times New Roman"/>
          <w:b/>
          <w:sz w:val="20"/>
          <w:szCs w:val="20"/>
          <w:lang w:val="pt-BR"/>
        </w:rPr>
        <w:t>TAXONOMIA</w:t>
      </w:r>
    </w:p>
    <w:p w14:paraId="65C8E540" w14:textId="2CA1005B" w:rsidR="008D7657" w:rsidRDefault="008D7657">
      <w:pPr>
        <w:spacing w:line="240" w:lineRule="auto"/>
        <w:jc w:val="both"/>
        <w:rPr>
          <w:rFonts w:eastAsia="Times New Roman"/>
          <w:b/>
          <w:sz w:val="20"/>
          <w:szCs w:val="20"/>
          <w:lang w:val="pt-BR"/>
        </w:rPr>
      </w:pPr>
      <w:r>
        <w:rPr>
          <w:rFonts w:eastAsia="Times New Roman"/>
          <w:b/>
          <w:sz w:val="20"/>
          <w:szCs w:val="20"/>
          <w:lang w:val="pt-BR"/>
        </w:rPr>
        <w:t>SUBÁREA TEMÁTICA: INVERTEBRADOS</w:t>
      </w:r>
    </w:p>
    <w:p w14:paraId="1F64F7EA" w14:textId="77777777" w:rsidR="00B555C8" w:rsidRPr="0091477D" w:rsidRDefault="00B555C8">
      <w:pPr>
        <w:spacing w:line="240" w:lineRule="auto"/>
        <w:jc w:val="both"/>
        <w:rPr>
          <w:rFonts w:eastAsia="Times New Roman"/>
          <w:b/>
          <w:sz w:val="20"/>
          <w:szCs w:val="20"/>
          <w:lang w:val="pt-BR"/>
        </w:rPr>
      </w:pPr>
    </w:p>
    <w:p w14:paraId="7F879EE0" w14:textId="77777777" w:rsidR="00B555C8" w:rsidRPr="0091477D" w:rsidRDefault="00B555C8" w:rsidP="00062CEF">
      <w:pPr>
        <w:spacing w:line="240" w:lineRule="auto"/>
        <w:jc w:val="center"/>
        <w:rPr>
          <w:rFonts w:eastAsia="Times New Roman"/>
          <w:b/>
          <w:sz w:val="20"/>
          <w:szCs w:val="20"/>
          <w:lang w:val="pt-BR"/>
        </w:rPr>
      </w:pPr>
    </w:p>
    <w:p w14:paraId="10E6F389" w14:textId="7F535E53" w:rsidR="00B555C8" w:rsidRPr="00A7223F" w:rsidRDefault="00062CEF" w:rsidP="00062CEF">
      <w:pPr>
        <w:spacing w:line="240" w:lineRule="auto"/>
        <w:jc w:val="center"/>
        <w:rPr>
          <w:rFonts w:eastAsia="Times New Roman"/>
          <w:b/>
          <w:sz w:val="20"/>
          <w:szCs w:val="20"/>
          <w:lang w:val="pt-BR"/>
        </w:rPr>
      </w:pPr>
      <w:r>
        <w:rPr>
          <w:rFonts w:eastAsia="Times New Roman"/>
          <w:b/>
          <w:sz w:val="20"/>
          <w:szCs w:val="20"/>
          <w:lang w:val="pt-BR"/>
        </w:rPr>
        <w:t>DESCRIÇÃO ONTOGENÉTICA</w:t>
      </w:r>
      <w:r w:rsidR="00AB3011">
        <w:rPr>
          <w:rFonts w:eastAsia="Times New Roman"/>
          <w:b/>
          <w:sz w:val="20"/>
          <w:szCs w:val="20"/>
          <w:lang w:val="pt-BR"/>
        </w:rPr>
        <w:t xml:space="preserve"> E CULTIVO EM LABORATÓRIO</w:t>
      </w:r>
      <w:r>
        <w:rPr>
          <w:rFonts w:eastAsia="Times New Roman"/>
          <w:b/>
          <w:sz w:val="20"/>
          <w:szCs w:val="20"/>
          <w:lang w:val="pt-BR"/>
        </w:rPr>
        <w:t xml:space="preserve"> DO ANFÍPODE TROGLÓBIO </w:t>
      </w:r>
      <w:proofErr w:type="spellStart"/>
      <w:r w:rsidRPr="00964BF5">
        <w:rPr>
          <w:rFonts w:eastAsia="Times New Roman"/>
          <w:b/>
          <w:i/>
          <w:sz w:val="20"/>
          <w:szCs w:val="20"/>
          <w:lang w:val="pt-BR"/>
        </w:rPr>
        <w:t>P</w:t>
      </w:r>
      <w:r w:rsidR="00964BF5" w:rsidRPr="00964BF5">
        <w:rPr>
          <w:rFonts w:eastAsia="Times New Roman"/>
          <w:b/>
          <w:i/>
          <w:sz w:val="20"/>
          <w:szCs w:val="20"/>
          <w:lang w:val="pt-BR"/>
        </w:rPr>
        <w:t>otiberaba</w:t>
      </w:r>
      <w:proofErr w:type="spellEnd"/>
      <w:r w:rsidR="00964BF5" w:rsidRPr="00964BF5">
        <w:rPr>
          <w:rFonts w:eastAsia="Times New Roman"/>
          <w:b/>
          <w:i/>
          <w:sz w:val="20"/>
          <w:szCs w:val="20"/>
          <w:lang w:val="pt-BR"/>
        </w:rPr>
        <w:t xml:space="preserve"> </w:t>
      </w:r>
      <w:proofErr w:type="spellStart"/>
      <w:r w:rsidR="00964BF5" w:rsidRPr="00964BF5">
        <w:rPr>
          <w:rFonts w:eastAsia="Times New Roman"/>
          <w:b/>
          <w:i/>
          <w:sz w:val="20"/>
          <w:szCs w:val="20"/>
          <w:lang w:val="pt-BR"/>
        </w:rPr>
        <w:t>porakuara</w:t>
      </w:r>
      <w:proofErr w:type="spellEnd"/>
      <w:r>
        <w:rPr>
          <w:rFonts w:eastAsia="Times New Roman"/>
          <w:b/>
          <w:sz w:val="20"/>
          <w:szCs w:val="20"/>
          <w:lang w:val="pt-BR"/>
        </w:rPr>
        <w:t xml:space="preserve"> </w:t>
      </w:r>
      <w:r w:rsidRPr="002F77AA">
        <w:rPr>
          <w:rFonts w:eastAsia="Times New Roman"/>
          <w:b/>
          <w:sz w:val="20"/>
          <w:szCs w:val="20"/>
          <w:lang w:val="pt-BR"/>
        </w:rPr>
        <w:t>FIŠER</w:t>
      </w:r>
      <w:r>
        <w:rPr>
          <w:rFonts w:eastAsia="Times New Roman"/>
          <w:b/>
          <w:sz w:val="20"/>
          <w:szCs w:val="20"/>
          <w:lang w:val="pt-BR"/>
        </w:rPr>
        <w:t xml:space="preserve">, 2013 (CRUSTACEA: ANFIPODA) </w:t>
      </w:r>
    </w:p>
    <w:p w14:paraId="07198180" w14:textId="77777777" w:rsidR="00B555C8" w:rsidRPr="0091477D" w:rsidRDefault="00B555C8" w:rsidP="00062CEF">
      <w:pPr>
        <w:spacing w:line="240" w:lineRule="auto"/>
        <w:jc w:val="center"/>
        <w:rPr>
          <w:rFonts w:eastAsia="Times New Roman"/>
          <w:b/>
          <w:sz w:val="20"/>
          <w:szCs w:val="20"/>
          <w:lang w:val="pt-BR"/>
        </w:rPr>
      </w:pPr>
    </w:p>
    <w:p w14:paraId="7889BDD9" w14:textId="4202791B" w:rsidR="00B555C8" w:rsidRPr="0091477D" w:rsidRDefault="00CC3AD3" w:rsidP="00062CEF">
      <w:pPr>
        <w:spacing w:line="240" w:lineRule="auto"/>
        <w:jc w:val="center"/>
        <w:rPr>
          <w:rFonts w:eastAsia="Times New Roman"/>
          <w:sz w:val="20"/>
          <w:szCs w:val="20"/>
          <w:lang w:val="pt-BR"/>
        </w:rPr>
      </w:pPr>
      <w:r>
        <w:rPr>
          <w:rFonts w:eastAsia="Times New Roman"/>
          <w:sz w:val="20"/>
          <w:szCs w:val="20"/>
          <w:lang w:val="pt-BR"/>
        </w:rPr>
        <w:t>Matheus Arthur Lúcio da Rocha</w:t>
      </w:r>
      <w:r w:rsidRPr="0091477D">
        <w:rPr>
          <w:rFonts w:eastAsia="Times New Roman"/>
          <w:sz w:val="20"/>
          <w:szCs w:val="20"/>
          <w:lang w:val="pt-BR"/>
        </w:rPr>
        <w:t>¹,</w:t>
      </w:r>
      <w:r w:rsidR="00F81593">
        <w:rPr>
          <w:rFonts w:eastAsia="Times New Roman"/>
          <w:sz w:val="20"/>
          <w:szCs w:val="20"/>
          <w:lang w:val="pt-BR"/>
        </w:rPr>
        <w:t xml:space="preserve"> </w:t>
      </w:r>
      <w:proofErr w:type="spellStart"/>
      <w:r w:rsidR="00F81593">
        <w:rPr>
          <w:rFonts w:eastAsia="Times New Roman"/>
          <w:sz w:val="20"/>
          <w:szCs w:val="20"/>
          <w:lang w:val="pt-BR"/>
        </w:rPr>
        <w:t>Ícaro</w:t>
      </w:r>
      <w:proofErr w:type="spellEnd"/>
      <w:r w:rsidR="00F81593">
        <w:rPr>
          <w:rFonts w:eastAsia="Times New Roman"/>
          <w:sz w:val="20"/>
          <w:szCs w:val="20"/>
          <w:lang w:val="pt-BR"/>
        </w:rPr>
        <w:t xml:space="preserve"> Silveira da Silva¹,</w:t>
      </w:r>
      <w:r w:rsidRPr="0091477D">
        <w:rPr>
          <w:rFonts w:eastAsia="Times New Roman"/>
          <w:sz w:val="20"/>
          <w:szCs w:val="20"/>
          <w:lang w:val="pt-BR"/>
        </w:rPr>
        <w:t xml:space="preserve"> </w:t>
      </w:r>
      <w:r>
        <w:rPr>
          <w:rFonts w:eastAsia="Times New Roman"/>
          <w:sz w:val="20"/>
          <w:szCs w:val="20"/>
          <w:lang w:val="pt-BR"/>
        </w:rPr>
        <w:t>Diego de Medeiros Bento</w:t>
      </w:r>
      <w:r w:rsidR="00F67FA4" w:rsidRPr="0091477D">
        <w:rPr>
          <w:rFonts w:eastAsia="Times New Roman"/>
          <w:sz w:val="20"/>
          <w:szCs w:val="20"/>
          <w:lang w:val="pt-BR"/>
        </w:rPr>
        <w:t>²</w:t>
      </w:r>
      <w:r w:rsidR="00F67FA4">
        <w:rPr>
          <w:rFonts w:eastAsia="Times New Roman"/>
          <w:sz w:val="20"/>
          <w:szCs w:val="20"/>
          <w:lang w:val="pt-BR"/>
        </w:rPr>
        <w:t>,</w:t>
      </w:r>
      <w:r w:rsidR="002914CB">
        <w:rPr>
          <w:rFonts w:eastAsia="Times New Roman"/>
          <w:sz w:val="20"/>
          <w:szCs w:val="20"/>
          <w:lang w:val="pt-BR"/>
        </w:rPr>
        <w:t xml:space="preserve"> Rodrigo Lopes Ferrei</w:t>
      </w:r>
      <w:r w:rsidR="003008D4">
        <w:rPr>
          <w:rFonts w:eastAsia="Times New Roman"/>
          <w:sz w:val="20"/>
          <w:szCs w:val="20"/>
          <w:lang w:val="pt-BR"/>
        </w:rPr>
        <w:t>ra</w:t>
      </w:r>
      <w:r w:rsidR="00C92203">
        <w:rPr>
          <w:rFonts w:eastAsia="Times New Roman"/>
          <w:sz w:val="20"/>
          <w:szCs w:val="20"/>
          <w:lang w:val="pt-BR"/>
        </w:rPr>
        <w:t>³,</w:t>
      </w:r>
      <w:r w:rsidR="00F67FA4">
        <w:rPr>
          <w:rFonts w:eastAsia="Times New Roman"/>
          <w:sz w:val="20"/>
          <w:szCs w:val="20"/>
          <w:lang w:val="pt-BR"/>
        </w:rPr>
        <w:t xml:space="preserve"> Sergio Maia </w:t>
      </w:r>
      <w:r w:rsidR="002914CB">
        <w:rPr>
          <w:rFonts w:eastAsia="Times New Roman"/>
          <w:sz w:val="20"/>
          <w:szCs w:val="20"/>
          <w:lang w:val="pt-BR"/>
        </w:rPr>
        <w:t>Queiroz</w:t>
      </w:r>
      <w:r w:rsidR="00F67FA4">
        <w:rPr>
          <w:rFonts w:eastAsia="Times New Roman"/>
          <w:sz w:val="20"/>
          <w:szCs w:val="20"/>
          <w:lang w:val="pt-BR"/>
        </w:rPr>
        <w:t xml:space="preserve"> Lima¹</w:t>
      </w:r>
    </w:p>
    <w:p w14:paraId="02C6957A" w14:textId="77777777" w:rsidR="00964BF5" w:rsidRPr="00964BF5" w:rsidRDefault="00CC3AD3" w:rsidP="00062CEF">
      <w:pPr>
        <w:spacing w:line="240" w:lineRule="auto"/>
        <w:jc w:val="center"/>
        <w:rPr>
          <w:rFonts w:eastAsia="Times New Roman"/>
          <w:sz w:val="20"/>
          <w:szCs w:val="20"/>
          <w:lang w:val="pt-BR"/>
        </w:rPr>
      </w:pPr>
      <w:r w:rsidRPr="0091477D">
        <w:rPr>
          <w:rFonts w:eastAsia="Times New Roman"/>
          <w:sz w:val="20"/>
          <w:szCs w:val="20"/>
          <w:lang w:val="pt-BR"/>
        </w:rPr>
        <w:t>¹ Universidade Federal d</w:t>
      </w:r>
      <w:r>
        <w:rPr>
          <w:rFonts w:eastAsia="Times New Roman"/>
          <w:sz w:val="20"/>
          <w:szCs w:val="20"/>
          <w:lang w:val="pt-BR"/>
        </w:rPr>
        <w:t>o Rio Grande Do Norte</w:t>
      </w:r>
      <w:r w:rsidR="00F67FA4">
        <w:rPr>
          <w:rFonts w:eastAsia="Times New Roman"/>
          <w:sz w:val="20"/>
          <w:szCs w:val="20"/>
          <w:lang w:val="pt-BR"/>
        </w:rPr>
        <w:t xml:space="preserve"> </w:t>
      </w:r>
      <w:r w:rsidR="00F67FA4" w:rsidRPr="0091477D">
        <w:rPr>
          <w:rFonts w:eastAsia="Times New Roman"/>
          <w:sz w:val="20"/>
          <w:szCs w:val="20"/>
          <w:lang w:val="pt-BR"/>
        </w:rPr>
        <w:t>(</w:t>
      </w:r>
      <w:r>
        <w:rPr>
          <w:rFonts w:eastAsia="Times New Roman"/>
          <w:sz w:val="20"/>
          <w:szCs w:val="20"/>
          <w:lang w:val="pt-BR"/>
        </w:rPr>
        <w:t>UFRN</w:t>
      </w:r>
      <w:r w:rsidR="00F67FA4" w:rsidRPr="0091477D">
        <w:rPr>
          <w:rFonts w:eastAsia="Times New Roman"/>
          <w:sz w:val="20"/>
          <w:szCs w:val="20"/>
          <w:lang w:val="pt-BR"/>
        </w:rPr>
        <w:t xml:space="preserve">), </w:t>
      </w:r>
      <w:r w:rsidR="00F67FA4" w:rsidRPr="0091477D">
        <w:rPr>
          <w:rFonts w:eastAsia="Times New Roman"/>
          <w:iCs/>
          <w:sz w:val="20"/>
          <w:szCs w:val="20"/>
          <w:lang w:val="pt-BR"/>
        </w:rPr>
        <w:t xml:space="preserve">Campus </w:t>
      </w:r>
      <w:r>
        <w:rPr>
          <w:rFonts w:eastAsia="Times New Roman"/>
          <w:iCs/>
          <w:sz w:val="20"/>
          <w:szCs w:val="20"/>
          <w:lang w:val="pt-BR"/>
        </w:rPr>
        <w:t>Natal</w:t>
      </w:r>
      <w:r w:rsidR="00F67FA4" w:rsidRPr="0091477D">
        <w:rPr>
          <w:rFonts w:eastAsia="Times New Roman"/>
          <w:iCs/>
          <w:sz w:val="20"/>
          <w:szCs w:val="20"/>
          <w:lang w:val="pt-BR"/>
        </w:rPr>
        <w:t>.</w:t>
      </w:r>
      <w:r w:rsidR="002F77AA" w:rsidRPr="0091477D">
        <w:rPr>
          <w:rFonts w:eastAsia="Times New Roman"/>
          <w:sz w:val="20"/>
          <w:szCs w:val="20"/>
          <w:lang w:val="pt-BR"/>
        </w:rPr>
        <w:t xml:space="preserve"> E-mail:</w:t>
      </w:r>
      <w:r w:rsidR="00062CEF">
        <w:rPr>
          <w:rFonts w:eastAsia="Times New Roman"/>
          <w:sz w:val="20"/>
          <w:szCs w:val="20"/>
          <w:lang w:val="pt-BR"/>
        </w:rPr>
        <w:t xml:space="preserve"> </w:t>
      </w:r>
      <w:hyperlink r:id="rId7" w:history="1">
        <w:r w:rsidR="00062CEF" w:rsidRPr="00964BF5">
          <w:rPr>
            <w:rStyle w:val="Hyperlink"/>
            <w:rFonts w:eastAsia="Times New Roman"/>
            <w:sz w:val="20"/>
            <w:szCs w:val="20"/>
            <w:lang w:val="pt-BR"/>
          </w:rPr>
          <w:t>matheusarthurrocha@outlook.com</w:t>
        </w:r>
      </w:hyperlink>
      <w:r w:rsidR="00062CEF" w:rsidRPr="00964BF5">
        <w:rPr>
          <w:rFonts w:eastAsia="Times New Roman"/>
          <w:sz w:val="20"/>
          <w:szCs w:val="20"/>
          <w:lang w:val="pt-BR"/>
        </w:rPr>
        <w:t xml:space="preserve"> </w:t>
      </w:r>
    </w:p>
    <w:p w14:paraId="0347338A" w14:textId="77777777" w:rsidR="00964BF5" w:rsidRPr="00964BF5" w:rsidRDefault="00DF48ED" w:rsidP="00062CEF">
      <w:pPr>
        <w:spacing w:line="240" w:lineRule="auto"/>
        <w:jc w:val="center"/>
        <w:rPr>
          <w:rFonts w:eastAsia="Times New Roman"/>
          <w:sz w:val="20"/>
          <w:szCs w:val="20"/>
          <w:lang w:val="pt-BR"/>
        </w:rPr>
      </w:pPr>
      <w:hyperlink r:id="rId8" w:history="1">
        <w:r w:rsidR="00062CEF" w:rsidRPr="00964BF5">
          <w:rPr>
            <w:rStyle w:val="Hyperlink"/>
            <w:rFonts w:eastAsia="Times New Roman"/>
            <w:sz w:val="20"/>
            <w:szCs w:val="20"/>
            <w:lang w:val="pt-BR"/>
          </w:rPr>
          <w:t>icaro.silveira.101@ufrn.edu.br</w:t>
        </w:r>
      </w:hyperlink>
      <w:r w:rsidR="002F77AA" w:rsidRPr="00964BF5">
        <w:rPr>
          <w:rFonts w:eastAsia="Times New Roman"/>
          <w:sz w:val="20"/>
          <w:szCs w:val="20"/>
          <w:lang w:val="pt-BR"/>
        </w:rPr>
        <w:t xml:space="preserve"> </w:t>
      </w:r>
    </w:p>
    <w:p w14:paraId="5745306E" w14:textId="5D90DD38" w:rsidR="00B555C8" w:rsidRPr="002F77AA" w:rsidRDefault="00DF48ED" w:rsidP="00062CEF">
      <w:pPr>
        <w:spacing w:line="240" w:lineRule="auto"/>
        <w:jc w:val="center"/>
        <w:rPr>
          <w:rFonts w:eastAsia="Times New Roman"/>
          <w:sz w:val="20"/>
          <w:szCs w:val="20"/>
          <w:lang w:val="pt-BR"/>
        </w:rPr>
      </w:pPr>
      <w:hyperlink r:id="rId9" w:history="1">
        <w:r w:rsidR="002F77AA" w:rsidRPr="00964BF5">
          <w:rPr>
            <w:rStyle w:val="Hyperlink"/>
            <w:rFonts w:eastAsia="Times New Roman"/>
            <w:sz w:val="20"/>
            <w:szCs w:val="20"/>
            <w:lang w:val="pt-BR"/>
          </w:rPr>
          <w:t>smaialima@gmail.com</w:t>
        </w:r>
      </w:hyperlink>
      <w:r w:rsidR="002F77AA">
        <w:rPr>
          <w:rFonts w:eastAsia="Times New Roman"/>
          <w:sz w:val="20"/>
          <w:szCs w:val="20"/>
          <w:lang w:val="pt-BR"/>
        </w:rPr>
        <w:t xml:space="preserve"> </w:t>
      </w:r>
    </w:p>
    <w:p w14:paraId="27258AF2" w14:textId="273EABF2" w:rsidR="002F77AA" w:rsidRPr="002F77AA" w:rsidRDefault="00F67FA4" w:rsidP="00062CEF">
      <w:pPr>
        <w:spacing w:line="240" w:lineRule="auto"/>
        <w:jc w:val="center"/>
        <w:rPr>
          <w:rFonts w:eastAsia="Times New Roman"/>
          <w:sz w:val="20"/>
          <w:szCs w:val="20"/>
          <w:lang w:val="pt-BR"/>
        </w:rPr>
      </w:pPr>
      <w:r w:rsidRPr="0091477D">
        <w:rPr>
          <w:rFonts w:eastAsia="Times New Roman"/>
          <w:sz w:val="20"/>
          <w:szCs w:val="20"/>
          <w:lang w:val="pt-BR"/>
        </w:rPr>
        <w:t xml:space="preserve">² </w:t>
      </w:r>
      <w:r>
        <w:rPr>
          <w:rFonts w:eastAsia="Times New Roman"/>
          <w:sz w:val="20"/>
          <w:szCs w:val="20"/>
          <w:lang w:val="pt-BR"/>
        </w:rPr>
        <w:t xml:space="preserve">Instituto Chico Mendes de Biodiversidade </w:t>
      </w:r>
      <w:r w:rsidRPr="0091477D">
        <w:rPr>
          <w:rFonts w:eastAsia="Times New Roman"/>
          <w:sz w:val="20"/>
          <w:szCs w:val="20"/>
          <w:lang w:val="pt-BR"/>
        </w:rPr>
        <w:t>(</w:t>
      </w:r>
      <w:proofErr w:type="spellStart"/>
      <w:r>
        <w:rPr>
          <w:rFonts w:eastAsia="Times New Roman"/>
          <w:sz w:val="20"/>
          <w:szCs w:val="20"/>
          <w:lang w:val="pt-BR"/>
        </w:rPr>
        <w:t>ICMBio</w:t>
      </w:r>
      <w:proofErr w:type="spellEnd"/>
      <w:r w:rsidR="0059190E" w:rsidRPr="0091477D">
        <w:rPr>
          <w:rFonts w:eastAsia="Times New Roman"/>
          <w:sz w:val="20"/>
          <w:szCs w:val="20"/>
          <w:lang w:val="pt-BR"/>
        </w:rPr>
        <w:t>)</w:t>
      </w:r>
      <w:r w:rsidR="0059190E">
        <w:rPr>
          <w:rFonts w:eastAsia="Times New Roman"/>
          <w:sz w:val="20"/>
          <w:szCs w:val="20"/>
          <w:lang w:val="pt-BR"/>
        </w:rPr>
        <w:t>.</w:t>
      </w:r>
      <w:r>
        <w:rPr>
          <w:rFonts w:eastAsia="Times New Roman"/>
          <w:i/>
          <w:sz w:val="20"/>
          <w:szCs w:val="20"/>
          <w:lang w:val="pt-BR"/>
        </w:rPr>
        <w:t xml:space="preserve"> </w:t>
      </w:r>
      <w:r w:rsidR="002F77AA" w:rsidRPr="0091477D">
        <w:rPr>
          <w:rFonts w:eastAsia="Times New Roman"/>
          <w:sz w:val="20"/>
          <w:szCs w:val="20"/>
          <w:lang w:val="pt-BR"/>
        </w:rPr>
        <w:t>E-mail</w:t>
      </w:r>
      <w:r w:rsidR="002F77AA">
        <w:rPr>
          <w:rFonts w:eastAsia="Times New Roman"/>
          <w:sz w:val="20"/>
          <w:szCs w:val="20"/>
          <w:lang w:val="pt-BR"/>
        </w:rPr>
        <w:t>:</w:t>
      </w:r>
      <w:r w:rsidR="00062CEF">
        <w:rPr>
          <w:rFonts w:eastAsia="Times New Roman"/>
          <w:sz w:val="20"/>
          <w:szCs w:val="20"/>
          <w:lang w:val="pt-BR"/>
        </w:rPr>
        <w:t xml:space="preserve"> </w:t>
      </w:r>
      <w:hyperlink r:id="rId10" w:history="1">
        <w:r w:rsidR="00062CEF" w:rsidRPr="003937CD">
          <w:rPr>
            <w:rStyle w:val="Hyperlink"/>
            <w:rFonts w:eastAsia="Times New Roman"/>
            <w:sz w:val="20"/>
            <w:szCs w:val="20"/>
            <w:lang w:val="pt-BR"/>
          </w:rPr>
          <w:t>diego.bento@icmbio.gov.br</w:t>
        </w:r>
      </w:hyperlink>
    </w:p>
    <w:p w14:paraId="4153CF95" w14:textId="43A68130" w:rsidR="00AF68EA" w:rsidRDefault="00C92203" w:rsidP="00062CEF">
      <w:pPr>
        <w:spacing w:line="240" w:lineRule="auto"/>
        <w:jc w:val="center"/>
        <w:rPr>
          <w:rFonts w:eastAsia="Times New Roman"/>
          <w:sz w:val="20"/>
          <w:szCs w:val="20"/>
          <w:lang w:val="pt-BR"/>
        </w:rPr>
      </w:pPr>
      <w:r>
        <w:rPr>
          <w:rFonts w:eastAsia="Times New Roman"/>
          <w:sz w:val="20"/>
          <w:szCs w:val="20"/>
          <w:lang w:val="pt-BR"/>
        </w:rPr>
        <w:t>³ Universidade Federal de Lavras (UFLA</w:t>
      </w:r>
      <w:r w:rsidR="00062CEF">
        <w:rPr>
          <w:rFonts w:eastAsia="Times New Roman"/>
          <w:sz w:val="20"/>
          <w:szCs w:val="20"/>
          <w:lang w:val="pt-BR"/>
        </w:rPr>
        <w:t xml:space="preserve">). E-mail: </w:t>
      </w:r>
      <w:hyperlink r:id="rId11" w:history="1">
        <w:r w:rsidR="008C1685" w:rsidRPr="00EA2A94">
          <w:rPr>
            <w:rStyle w:val="Hyperlink"/>
            <w:rFonts w:eastAsia="Times New Roman"/>
            <w:sz w:val="20"/>
            <w:szCs w:val="20"/>
            <w:lang w:val="pt-BR"/>
          </w:rPr>
          <w:t>drop@ufla.br</w:t>
        </w:r>
      </w:hyperlink>
    </w:p>
    <w:p w14:paraId="7AF9B826" w14:textId="7B31DF0C" w:rsidR="00836453" w:rsidRPr="00C92203" w:rsidRDefault="00444641" w:rsidP="00062CEF">
      <w:pPr>
        <w:spacing w:line="240" w:lineRule="auto"/>
        <w:jc w:val="center"/>
        <w:rPr>
          <w:rFonts w:eastAsia="Times New Roman"/>
          <w:sz w:val="20"/>
          <w:szCs w:val="20"/>
          <w:lang w:val="pt-BR"/>
        </w:rPr>
      </w:pPr>
      <w:r>
        <w:rPr>
          <w:rFonts w:eastAsia="Times New Roman"/>
          <w:sz w:val="20"/>
          <w:szCs w:val="20"/>
          <w:lang w:val="pt-BR"/>
        </w:rPr>
        <w:t xml:space="preserve"> </w:t>
      </w:r>
    </w:p>
    <w:p w14:paraId="3CA97350" w14:textId="77777777" w:rsidR="00B555C8" w:rsidRPr="0091477D" w:rsidRDefault="00B555C8">
      <w:pPr>
        <w:spacing w:line="240" w:lineRule="auto"/>
        <w:rPr>
          <w:rFonts w:eastAsia="Times New Roman"/>
          <w:b/>
          <w:sz w:val="20"/>
          <w:szCs w:val="20"/>
          <w:lang w:val="pt-BR"/>
        </w:rPr>
      </w:pPr>
    </w:p>
    <w:p w14:paraId="4BB99A28" w14:textId="77777777" w:rsidR="00B555C8" w:rsidRPr="0091477D" w:rsidRDefault="00F67FA4">
      <w:pPr>
        <w:spacing w:line="240" w:lineRule="auto"/>
        <w:rPr>
          <w:rFonts w:eastAsia="Times New Roman"/>
          <w:b/>
          <w:sz w:val="20"/>
          <w:szCs w:val="20"/>
          <w:lang w:val="pt-BR"/>
        </w:rPr>
      </w:pPr>
      <w:r w:rsidRPr="0091477D">
        <w:rPr>
          <w:rFonts w:eastAsia="Times New Roman"/>
          <w:b/>
          <w:sz w:val="20"/>
          <w:szCs w:val="20"/>
          <w:lang w:val="pt-BR"/>
        </w:rPr>
        <w:t>INTRODUÇÃO</w:t>
      </w:r>
    </w:p>
    <w:p w14:paraId="1CBD63B7" w14:textId="47138DD9" w:rsidR="00B555C8" w:rsidRPr="000957F3" w:rsidRDefault="00DB0A67" w:rsidP="008C18EC">
      <w:pPr>
        <w:spacing w:line="240" w:lineRule="auto"/>
        <w:ind w:firstLine="567"/>
        <w:jc w:val="both"/>
        <w:rPr>
          <w:rFonts w:eastAsia="Times New Roman"/>
          <w:sz w:val="20"/>
          <w:szCs w:val="20"/>
          <w:lang w:val="pt-BR"/>
        </w:rPr>
      </w:pPr>
      <w:r w:rsidRPr="000957F3">
        <w:rPr>
          <w:rFonts w:eastAsia="Times New Roman"/>
          <w:sz w:val="20"/>
          <w:szCs w:val="20"/>
          <w:lang w:val="pt-BR"/>
        </w:rPr>
        <w:t>Cavernas são cavidades naturais formadas através da ação química ou mecânica</w:t>
      </w:r>
      <w:r w:rsidR="00940EE4" w:rsidRPr="000957F3">
        <w:rPr>
          <w:rFonts w:eastAsia="Times New Roman"/>
          <w:sz w:val="20"/>
          <w:szCs w:val="20"/>
          <w:lang w:val="pt-BR"/>
        </w:rPr>
        <w:t xml:space="preserve">. </w:t>
      </w:r>
      <w:r w:rsidR="005C12C6" w:rsidRPr="000957F3">
        <w:rPr>
          <w:rFonts w:eastAsia="Times New Roman"/>
          <w:sz w:val="20"/>
          <w:szCs w:val="20"/>
          <w:lang w:val="pt-BR"/>
        </w:rPr>
        <w:t xml:space="preserve">Os ambientes cavernícolas </w:t>
      </w:r>
      <w:r w:rsidR="001458D6" w:rsidRPr="000957F3">
        <w:rPr>
          <w:rFonts w:eastAsia="Times New Roman"/>
          <w:sz w:val="20"/>
          <w:szCs w:val="20"/>
          <w:lang w:val="pt-BR"/>
        </w:rPr>
        <w:t>(a</w:t>
      </w:r>
      <w:r w:rsidR="005C12C6" w:rsidRPr="000957F3">
        <w:rPr>
          <w:rFonts w:eastAsia="Times New Roman"/>
          <w:sz w:val="20"/>
          <w:szCs w:val="20"/>
          <w:lang w:val="pt-BR"/>
        </w:rPr>
        <w:t>mbientes hipógeos) se diferenciam da</w:t>
      </w:r>
      <w:r w:rsidR="001458D6" w:rsidRPr="000957F3">
        <w:rPr>
          <w:rFonts w:eastAsia="Times New Roman"/>
          <w:sz w:val="20"/>
          <w:szCs w:val="20"/>
          <w:lang w:val="pt-BR"/>
        </w:rPr>
        <w:t xml:space="preserve"> </w:t>
      </w:r>
      <w:r w:rsidR="005C12C6" w:rsidRPr="000957F3">
        <w:rPr>
          <w:rFonts w:eastAsia="Times New Roman"/>
          <w:sz w:val="20"/>
          <w:szCs w:val="20"/>
          <w:lang w:val="pt-BR"/>
        </w:rPr>
        <w:t>superfície</w:t>
      </w:r>
      <w:r w:rsidR="00940EE4" w:rsidRPr="000957F3">
        <w:rPr>
          <w:rFonts w:eastAsia="Times New Roman"/>
          <w:sz w:val="20"/>
          <w:szCs w:val="20"/>
          <w:lang w:val="pt-BR"/>
        </w:rPr>
        <w:t xml:space="preserve"> (</w:t>
      </w:r>
      <w:proofErr w:type="spellStart"/>
      <w:r w:rsidR="00940EE4" w:rsidRPr="000957F3">
        <w:rPr>
          <w:rFonts w:eastAsia="Times New Roman"/>
          <w:sz w:val="20"/>
          <w:szCs w:val="20"/>
          <w:lang w:val="pt-BR"/>
        </w:rPr>
        <w:t>epígeo</w:t>
      </w:r>
      <w:proofErr w:type="spellEnd"/>
      <w:r w:rsidR="00940EE4" w:rsidRPr="000957F3">
        <w:rPr>
          <w:rFonts w:eastAsia="Times New Roman"/>
          <w:sz w:val="20"/>
          <w:szCs w:val="20"/>
          <w:lang w:val="pt-BR"/>
        </w:rPr>
        <w:t>)</w:t>
      </w:r>
      <w:r w:rsidR="001458D6" w:rsidRPr="000957F3">
        <w:rPr>
          <w:rFonts w:eastAsia="Times New Roman"/>
          <w:sz w:val="20"/>
          <w:szCs w:val="20"/>
          <w:lang w:val="pt-BR"/>
        </w:rPr>
        <w:t xml:space="preserve"> pela ausê</w:t>
      </w:r>
      <w:r w:rsidR="005C12C6" w:rsidRPr="000957F3">
        <w:rPr>
          <w:rFonts w:eastAsia="Times New Roman"/>
          <w:sz w:val="20"/>
          <w:szCs w:val="20"/>
          <w:lang w:val="pt-BR"/>
        </w:rPr>
        <w:t xml:space="preserve">ncia total de luz e </w:t>
      </w:r>
      <w:r w:rsidR="007E5176" w:rsidRPr="000957F3">
        <w:rPr>
          <w:rFonts w:eastAsia="Times New Roman"/>
          <w:sz w:val="20"/>
          <w:szCs w:val="20"/>
          <w:lang w:val="pt-BR"/>
        </w:rPr>
        <w:t>estabilidade ambiental</w:t>
      </w:r>
      <w:r w:rsidR="005C12C6" w:rsidRPr="000957F3">
        <w:rPr>
          <w:rFonts w:eastAsia="Times New Roman"/>
          <w:sz w:val="20"/>
          <w:szCs w:val="20"/>
          <w:lang w:val="pt-BR"/>
        </w:rPr>
        <w:t>.</w:t>
      </w:r>
      <w:r w:rsidR="00F82657" w:rsidRPr="000957F3">
        <w:rPr>
          <w:rFonts w:eastAsia="Times New Roman"/>
          <w:sz w:val="20"/>
          <w:szCs w:val="20"/>
          <w:lang w:val="pt-BR"/>
        </w:rPr>
        <w:t xml:space="preserve"> </w:t>
      </w:r>
    </w:p>
    <w:p w14:paraId="400925D3" w14:textId="68853B78" w:rsidR="0009136C" w:rsidRPr="000957F3" w:rsidRDefault="00940EE4" w:rsidP="008C18EC">
      <w:pPr>
        <w:spacing w:line="240" w:lineRule="auto"/>
        <w:ind w:firstLine="567"/>
        <w:jc w:val="both"/>
        <w:rPr>
          <w:rFonts w:eastAsia="Times New Roman"/>
          <w:sz w:val="20"/>
          <w:szCs w:val="20"/>
          <w:lang w:val="pt-BR"/>
        </w:rPr>
      </w:pPr>
      <w:r w:rsidRPr="000957F3">
        <w:rPr>
          <w:rFonts w:eastAsia="Times New Roman"/>
          <w:sz w:val="20"/>
          <w:szCs w:val="20"/>
          <w:lang w:val="pt-BR"/>
        </w:rPr>
        <w:t xml:space="preserve">Estes ambientes são </w:t>
      </w:r>
      <w:r w:rsidR="0009136C" w:rsidRPr="000957F3">
        <w:rPr>
          <w:rFonts w:eastAsia="Times New Roman"/>
          <w:sz w:val="20"/>
          <w:szCs w:val="20"/>
          <w:lang w:val="pt-BR"/>
        </w:rPr>
        <w:t>o</w:t>
      </w:r>
      <w:r w:rsidRPr="000957F3">
        <w:rPr>
          <w:rFonts w:eastAsia="Times New Roman"/>
          <w:sz w:val="20"/>
          <w:szCs w:val="20"/>
          <w:lang w:val="pt-BR"/>
        </w:rPr>
        <w:t>cupados por organismos</w:t>
      </w:r>
      <w:r w:rsidR="007E5176" w:rsidRPr="000957F3">
        <w:rPr>
          <w:rFonts w:eastAsia="Times New Roman"/>
          <w:sz w:val="20"/>
          <w:szCs w:val="20"/>
          <w:lang w:val="pt-BR"/>
        </w:rPr>
        <w:t xml:space="preserve"> </w:t>
      </w:r>
      <w:r w:rsidR="005C12C6" w:rsidRPr="000957F3">
        <w:rPr>
          <w:rFonts w:eastAsia="Times New Roman"/>
          <w:sz w:val="20"/>
          <w:szCs w:val="20"/>
          <w:lang w:val="pt-BR"/>
        </w:rPr>
        <w:t>altamente adaptados</w:t>
      </w:r>
      <w:r w:rsidR="00E60872">
        <w:rPr>
          <w:rFonts w:eastAsia="Times New Roman"/>
          <w:sz w:val="20"/>
          <w:szCs w:val="20"/>
          <w:lang w:val="pt-BR"/>
        </w:rPr>
        <w:t xml:space="preserve"> aos sistemas subterrâneos</w:t>
      </w:r>
      <w:r w:rsidR="007E5176" w:rsidRPr="000957F3">
        <w:rPr>
          <w:rFonts w:eastAsia="Times New Roman"/>
          <w:sz w:val="20"/>
          <w:szCs w:val="20"/>
          <w:lang w:val="pt-BR"/>
        </w:rPr>
        <w:t>,</w:t>
      </w:r>
      <w:r w:rsidRPr="000957F3">
        <w:rPr>
          <w:rFonts w:eastAsia="Times New Roman"/>
          <w:sz w:val="20"/>
          <w:szCs w:val="20"/>
          <w:lang w:val="pt-BR"/>
        </w:rPr>
        <w:t xml:space="preserve"> </w:t>
      </w:r>
      <w:r w:rsidR="005C12C6" w:rsidRPr="000957F3">
        <w:rPr>
          <w:rFonts w:eastAsia="Times New Roman"/>
          <w:sz w:val="20"/>
          <w:szCs w:val="20"/>
          <w:lang w:val="pt-BR"/>
        </w:rPr>
        <w:t>caracterizados</w:t>
      </w:r>
      <w:r w:rsidR="0009136C" w:rsidRPr="000957F3">
        <w:rPr>
          <w:rFonts w:eastAsia="Times New Roman"/>
          <w:sz w:val="20"/>
          <w:szCs w:val="20"/>
          <w:lang w:val="pt-BR"/>
        </w:rPr>
        <w:t xml:space="preserve"> c</w:t>
      </w:r>
      <w:r w:rsidR="00A7223F" w:rsidRPr="000957F3">
        <w:rPr>
          <w:rFonts w:eastAsia="Times New Roman"/>
          <w:sz w:val="20"/>
          <w:szCs w:val="20"/>
          <w:lang w:val="pt-BR"/>
        </w:rPr>
        <w:t>omo troglóbios</w:t>
      </w:r>
      <w:r w:rsidR="00302B81" w:rsidRPr="000957F3">
        <w:rPr>
          <w:rFonts w:eastAsia="Times New Roman"/>
          <w:sz w:val="20"/>
          <w:szCs w:val="20"/>
          <w:lang w:val="pt-BR"/>
        </w:rPr>
        <w:t xml:space="preserve"> </w:t>
      </w:r>
      <w:r w:rsidR="00302B81" w:rsidRPr="002B5D55">
        <w:rPr>
          <w:rFonts w:eastAsia="Times New Roman"/>
          <w:sz w:val="20"/>
          <w:szCs w:val="20"/>
          <w:lang w:val="pt-BR"/>
        </w:rPr>
        <w:t xml:space="preserve">(Ferreira </w:t>
      </w:r>
      <w:r w:rsidR="00302B81" w:rsidRPr="002B5D55">
        <w:rPr>
          <w:rFonts w:eastAsia="Times New Roman"/>
          <w:i/>
          <w:sz w:val="20"/>
          <w:szCs w:val="20"/>
          <w:lang w:val="pt-BR"/>
        </w:rPr>
        <w:t>et al</w:t>
      </w:r>
      <w:r w:rsidR="00302B81" w:rsidRPr="002B5D55">
        <w:rPr>
          <w:rFonts w:eastAsia="Times New Roman"/>
          <w:sz w:val="20"/>
          <w:szCs w:val="20"/>
          <w:lang w:val="pt-BR"/>
        </w:rPr>
        <w:t>. 2010</w:t>
      </w:r>
      <w:r w:rsidR="00302B81" w:rsidRPr="000957F3">
        <w:rPr>
          <w:rFonts w:eastAsia="Times New Roman"/>
          <w:sz w:val="20"/>
          <w:szCs w:val="20"/>
          <w:lang w:val="pt-BR"/>
        </w:rPr>
        <w:t>)</w:t>
      </w:r>
      <w:r w:rsidR="005C12C6" w:rsidRPr="000957F3">
        <w:rPr>
          <w:rFonts w:eastAsia="Times New Roman"/>
          <w:sz w:val="20"/>
          <w:szCs w:val="20"/>
          <w:lang w:val="pt-BR"/>
        </w:rPr>
        <w:t xml:space="preserve">. </w:t>
      </w:r>
      <w:r w:rsidR="00E60872">
        <w:rPr>
          <w:rFonts w:eastAsia="Times New Roman"/>
          <w:sz w:val="20"/>
          <w:szCs w:val="20"/>
          <w:lang w:val="pt-BR"/>
        </w:rPr>
        <w:t xml:space="preserve">Estes, </w:t>
      </w:r>
      <w:r w:rsidR="007E5176" w:rsidRPr="000957F3">
        <w:rPr>
          <w:rFonts w:eastAsia="Times New Roman"/>
          <w:sz w:val="20"/>
          <w:szCs w:val="20"/>
          <w:lang w:val="pt-BR"/>
        </w:rPr>
        <w:t>apresentam</w:t>
      </w:r>
      <w:r w:rsidR="005C12C6" w:rsidRPr="000957F3">
        <w:rPr>
          <w:rFonts w:eastAsia="Times New Roman"/>
          <w:sz w:val="20"/>
          <w:szCs w:val="20"/>
          <w:lang w:val="pt-BR"/>
        </w:rPr>
        <w:t xml:space="preserve"> diversas</w:t>
      </w:r>
      <w:r w:rsidR="00B70C50" w:rsidRPr="000957F3">
        <w:rPr>
          <w:rFonts w:eastAsia="Times New Roman"/>
          <w:sz w:val="20"/>
          <w:szCs w:val="20"/>
          <w:lang w:val="pt-BR"/>
        </w:rPr>
        <w:t xml:space="preserve"> modificações</w:t>
      </w:r>
      <w:r w:rsidRPr="000957F3">
        <w:rPr>
          <w:rFonts w:eastAsia="Times New Roman"/>
          <w:sz w:val="20"/>
          <w:szCs w:val="20"/>
          <w:lang w:val="pt-BR"/>
        </w:rPr>
        <w:t xml:space="preserve"> </w:t>
      </w:r>
      <w:r w:rsidR="00B70C50" w:rsidRPr="000957F3">
        <w:rPr>
          <w:rFonts w:eastAsia="Times New Roman"/>
          <w:sz w:val="20"/>
          <w:szCs w:val="20"/>
          <w:lang w:val="pt-BR"/>
        </w:rPr>
        <w:t xml:space="preserve">em aspectos </w:t>
      </w:r>
      <w:r w:rsidR="0009136C" w:rsidRPr="000957F3">
        <w:rPr>
          <w:rFonts w:eastAsia="Times New Roman"/>
          <w:sz w:val="20"/>
          <w:szCs w:val="20"/>
          <w:lang w:val="pt-BR"/>
        </w:rPr>
        <w:t>ecoló</w:t>
      </w:r>
      <w:r w:rsidR="00444641">
        <w:rPr>
          <w:rFonts w:eastAsia="Times New Roman"/>
          <w:sz w:val="20"/>
          <w:szCs w:val="20"/>
          <w:lang w:val="pt-BR"/>
        </w:rPr>
        <w:t>gico</w:t>
      </w:r>
      <w:r w:rsidR="00573F99" w:rsidRPr="000957F3">
        <w:rPr>
          <w:rFonts w:eastAsia="Times New Roman"/>
          <w:sz w:val="20"/>
          <w:szCs w:val="20"/>
          <w:lang w:val="pt-BR"/>
        </w:rPr>
        <w:t xml:space="preserve">s e </w:t>
      </w:r>
      <w:r w:rsidR="00444641">
        <w:rPr>
          <w:rFonts w:eastAsia="Times New Roman"/>
          <w:sz w:val="20"/>
          <w:szCs w:val="20"/>
          <w:lang w:val="pt-BR"/>
        </w:rPr>
        <w:t>morfológico</w:t>
      </w:r>
      <w:r w:rsidRPr="000957F3">
        <w:rPr>
          <w:rFonts w:eastAsia="Times New Roman"/>
          <w:sz w:val="20"/>
          <w:szCs w:val="20"/>
          <w:lang w:val="pt-BR"/>
        </w:rPr>
        <w:t xml:space="preserve">s </w:t>
      </w:r>
      <w:r w:rsidR="00573F99" w:rsidRPr="000957F3">
        <w:rPr>
          <w:rFonts w:eastAsia="Times New Roman"/>
          <w:sz w:val="20"/>
          <w:szCs w:val="20"/>
          <w:lang w:val="pt-BR"/>
        </w:rPr>
        <w:t>que os conferem vantagens no ambiente</w:t>
      </w:r>
      <w:r w:rsidR="00B70C50" w:rsidRPr="000957F3">
        <w:rPr>
          <w:rFonts w:eastAsia="Times New Roman"/>
          <w:sz w:val="20"/>
          <w:szCs w:val="20"/>
          <w:lang w:val="pt-BR"/>
        </w:rPr>
        <w:t xml:space="preserve"> </w:t>
      </w:r>
      <w:proofErr w:type="gramStart"/>
      <w:r w:rsidR="00B70C50" w:rsidRPr="000957F3">
        <w:rPr>
          <w:rFonts w:eastAsia="Times New Roman"/>
          <w:sz w:val="20"/>
          <w:szCs w:val="20"/>
          <w:lang w:val="pt-BR"/>
        </w:rPr>
        <w:t>subterrâneo</w:t>
      </w:r>
      <w:proofErr w:type="gramEnd"/>
      <w:r w:rsidR="0009136C" w:rsidRPr="000957F3">
        <w:rPr>
          <w:rFonts w:eastAsia="Times New Roman"/>
          <w:sz w:val="20"/>
          <w:szCs w:val="20"/>
          <w:lang w:val="pt-BR"/>
        </w:rPr>
        <w:t>.</w:t>
      </w:r>
      <w:r w:rsidRPr="000957F3">
        <w:rPr>
          <w:rFonts w:eastAsia="Times New Roman"/>
          <w:sz w:val="20"/>
          <w:szCs w:val="20"/>
          <w:lang w:val="pt-BR"/>
        </w:rPr>
        <w:t xml:space="preserve"> No brasil, este grupo é amplamente representado em todas as</w:t>
      </w:r>
      <w:r w:rsidR="0009136C" w:rsidRPr="000957F3">
        <w:rPr>
          <w:rFonts w:eastAsia="Times New Roman"/>
          <w:sz w:val="20"/>
          <w:szCs w:val="20"/>
          <w:lang w:val="pt-BR"/>
        </w:rPr>
        <w:t xml:space="preserve"> </w:t>
      </w:r>
      <w:r w:rsidRPr="000957F3">
        <w:rPr>
          <w:rFonts w:eastAsia="Times New Roman"/>
          <w:sz w:val="20"/>
          <w:szCs w:val="20"/>
          <w:lang w:val="pt-BR"/>
        </w:rPr>
        <w:t>regiões, em cavernas dos mais diversos tipos de composição mineral, em especial, por insetos e crustáceos</w:t>
      </w:r>
      <w:r w:rsidR="00610534" w:rsidRPr="000957F3">
        <w:rPr>
          <w:rFonts w:eastAsia="Times New Roman"/>
          <w:sz w:val="20"/>
          <w:szCs w:val="20"/>
          <w:lang w:val="pt-BR"/>
        </w:rPr>
        <w:t xml:space="preserve"> (</w:t>
      </w:r>
      <w:r w:rsidR="006322E4" w:rsidRPr="002B5D55">
        <w:rPr>
          <w:rFonts w:eastAsia="Times New Roman"/>
          <w:sz w:val="20"/>
          <w:szCs w:val="20"/>
          <w:lang w:val="pt-BR"/>
        </w:rPr>
        <w:t xml:space="preserve">Dias </w:t>
      </w:r>
      <w:r w:rsidR="006322E4" w:rsidRPr="002B5D55">
        <w:rPr>
          <w:rFonts w:eastAsia="Times New Roman"/>
          <w:i/>
          <w:sz w:val="20"/>
          <w:szCs w:val="20"/>
          <w:lang w:val="pt-BR"/>
        </w:rPr>
        <w:t>et al.</w:t>
      </w:r>
      <w:r w:rsidR="006322E4" w:rsidRPr="002B5D55">
        <w:rPr>
          <w:rFonts w:eastAsia="Times New Roman"/>
          <w:sz w:val="20"/>
          <w:szCs w:val="20"/>
          <w:lang w:val="pt-BR"/>
        </w:rPr>
        <w:t xml:space="preserve"> 2020</w:t>
      </w:r>
      <w:r w:rsidR="006322E4">
        <w:rPr>
          <w:rFonts w:eastAsia="Times New Roman"/>
          <w:sz w:val="20"/>
          <w:szCs w:val="20"/>
          <w:lang w:val="pt-BR"/>
        </w:rPr>
        <w:t>)</w:t>
      </w:r>
      <w:r w:rsidRPr="000957F3">
        <w:rPr>
          <w:rFonts w:eastAsia="Times New Roman"/>
          <w:sz w:val="20"/>
          <w:szCs w:val="20"/>
          <w:lang w:val="pt-BR"/>
        </w:rPr>
        <w:t>. Atualment</w:t>
      </w:r>
      <w:r w:rsidR="00A7223F" w:rsidRPr="000957F3">
        <w:rPr>
          <w:rFonts w:eastAsia="Times New Roman"/>
          <w:sz w:val="20"/>
          <w:szCs w:val="20"/>
          <w:lang w:val="pt-BR"/>
        </w:rPr>
        <w:t>e</w:t>
      </w:r>
      <w:r w:rsidR="007E5176" w:rsidRPr="000957F3">
        <w:rPr>
          <w:rFonts w:eastAsia="Times New Roman"/>
          <w:sz w:val="20"/>
          <w:szCs w:val="20"/>
          <w:lang w:val="pt-BR"/>
        </w:rPr>
        <w:t>,</w:t>
      </w:r>
      <w:r w:rsidR="00A7223F" w:rsidRPr="000957F3">
        <w:rPr>
          <w:rFonts w:eastAsia="Times New Roman"/>
          <w:sz w:val="20"/>
          <w:szCs w:val="20"/>
          <w:lang w:val="pt-BR"/>
        </w:rPr>
        <w:t xml:space="preserve"> a r</w:t>
      </w:r>
      <w:r w:rsidR="007E5176" w:rsidRPr="000957F3">
        <w:rPr>
          <w:rFonts w:eastAsia="Times New Roman"/>
          <w:sz w:val="20"/>
          <w:szCs w:val="20"/>
          <w:lang w:val="pt-BR"/>
        </w:rPr>
        <w:t>egião nordeste</w:t>
      </w:r>
      <w:r w:rsidR="00A7223F" w:rsidRPr="000957F3">
        <w:rPr>
          <w:rFonts w:eastAsia="Times New Roman"/>
          <w:sz w:val="20"/>
          <w:szCs w:val="20"/>
          <w:lang w:val="pt-BR"/>
        </w:rPr>
        <w:t xml:space="preserve"> com ênfase n</w:t>
      </w:r>
      <w:r w:rsidRPr="000957F3">
        <w:rPr>
          <w:rFonts w:eastAsia="Times New Roman"/>
          <w:sz w:val="20"/>
          <w:szCs w:val="20"/>
          <w:lang w:val="pt-BR"/>
        </w:rPr>
        <w:t>o estado do Rio Grande do Norte</w:t>
      </w:r>
      <w:r w:rsidR="00D10589" w:rsidRPr="000957F3">
        <w:rPr>
          <w:rFonts w:eastAsia="Times New Roman"/>
          <w:sz w:val="20"/>
          <w:szCs w:val="20"/>
          <w:lang w:val="pt-BR"/>
        </w:rPr>
        <w:t xml:space="preserve"> (RN)</w:t>
      </w:r>
      <w:r w:rsidRPr="000957F3">
        <w:rPr>
          <w:rFonts w:eastAsia="Times New Roman"/>
          <w:sz w:val="20"/>
          <w:szCs w:val="20"/>
          <w:lang w:val="pt-BR"/>
        </w:rPr>
        <w:t>, vem se</w:t>
      </w:r>
      <w:r w:rsidR="007E5176" w:rsidRPr="000957F3">
        <w:rPr>
          <w:rFonts w:eastAsia="Times New Roman"/>
          <w:sz w:val="20"/>
          <w:szCs w:val="20"/>
          <w:lang w:val="pt-BR"/>
        </w:rPr>
        <w:t xml:space="preserve"> destacando </w:t>
      </w:r>
      <w:r w:rsidR="00A7223F" w:rsidRPr="000957F3">
        <w:rPr>
          <w:rFonts w:eastAsia="Times New Roman"/>
          <w:sz w:val="20"/>
          <w:szCs w:val="20"/>
          <w:lang w:val="pt-BR"/>
        </w:rPr>
        <w:t xml:space="preserve">quanto ao </w:t>
      </w:r>
      <w:r w:rsidRPr="000957F3">
        <w:rPr>
          <w:rFonts w:eastAsia="Times New Roman"/>
          <w:sz w:val="20"/>
          <w:szCs w:val="20"/>
          <w:lang w:val="pt-BR"/>
        </w:rPr>
        <w:t xml:space="preserve">número de novas espécies de invertebrados troglóbios descritas, </w:t>
      </w:r>
      <w:r w:rsidR="000E2941" w:rsidRPr="000957F3">
        <w:rPr>
          <w:rFonts w:eastAsia="Times New Roman"/>
          <w:sz w:val="20"/>
          <w:szCs w:val="20"/>
          <w:lang w:val="pt-BR"/>
        </w:rPr>
        <w:t>como o gênero</w:t>
      </w:r>
      <w:r w:rsidR="00444641">
        <w:rPr>
          <w:rFonts w:eastAsia="Times New Roman"/>
          <w:sz w:val="20"/>
          <w:szCs w:val="20"/>
          <w:lang w:val="pt-BR"/>
        </w:rPr>
        <w:t xml:space="preserve"> monotípico</w:t>
      </w:r>
      <w:r w:rsidR="000E2941" w:rsidRPr="000957F3">
        <w:rPr>
          <w:rFonts w:eastAsia="Times New Roman"/>
          <w:sz w:val="20"/>
          <w:szCs w:val="20"/>
          <w:lang w:val="pt-BR"/>
        </w:rPr>
        <w:t xml:space="preserve"> de anfípodes </w:t>
      </w:r>
      <w:proofErr w:type="spellStart"/>
      <w:r w:rsidR="000E2941" w:rsidRPr="00964BF5">
        <w:rPr>
          <w:rFonts w:eastAsia="Times New Roman"/>
          <w:i/>
          <w:sz w:val="20"/>
          <w:szCs w:val="20"/>
          <w:lang w:val="pt-BR"/>
        </w:rPr>
        <w:t>Potiberaba</w:t>
      </w:r>
      <w:proofErr w:type="spellEnd"/>
      <w:r w:rsidR="000E2941" w:rsidRPr="000957F3">
        <w:rPr>
          <w:rFonts w:eastAsia="Times New Roman"/>
          <w:sz w:val="20"/>
          <w:szCs w:val="20"/>
          <w:lang w:val="pt-BR"/>
        </w:rPr>
        <w:t xml:space="preserve">, </w:t>
      </w:r>
      <w:r w:rsidR="000E2941" w:rsidRPr="00444641">
        <w:rPr>
          <w:rFonts w:eastAsia="Times New Roman"/>
          <w:sz w:val="20"/>
          <w:szCs w:val="20"/>
          <w:lang w:val="pt-BR"/>
        </w:rPr>
        <w:t xml:space="preserve">descrito </w:t>
      </w:r>
      <w:bookmarkStart w:id="1" w:name="_GoBack"/>
      <w:bookmarkEnd w:id="1"/>
      <w:r w:rsidR="00901FDB">
        <w:rPr>
          <w:rFonts w:eastAsia="Times New Roman"/>
          <w:sz w:val="20"/>
          <w:szCs w:val="20"/>
          <w:lang w:val="pt-BR"/>
        </w:rPr>
        <w:t xml:space="preserve">por </w:t>
      </w:r>
      <w:proofErr w:type="spellStart"/>
      <w:r w:rsidR="00901FDB">
        <w:rPr>
          <w:rFonts w:eastAsia="Times New Roman"/>
          <w:sz w:val="20"/>
          <w:szCs w:val="20"/>
          <w:lang w:val="pt-BR"/>
        </w:rPr>
        <w:t>Fiser</w:t>
      </w:r>
      <w:proofErr w:type="spellEnd"/>
      <w:r w:rsidR="00901FDB">
        <w:rPr>
          <w:rFonts w:eastAsia="Times New Roman"/>
          <w:sz w:val="20"/>
          <w:szCs w:val="20"/>
          <w:lang w:val="pt-BR"/>
        </w:rPr>
        <w:t xml:space="preserve"> (</w:t>
      </w:r>
      <w:r w:rsidR="000E2941" w:rsidRPr="00444641">
        <w:rPr>
          <w:rFonts w:eastAsia="Times New Roman"/>
          <w:sz w:val="20"/>
          <w:szCs w:val="20"/>
          <w:lang w:val="pt-BR"/>
        </w:rPr>
        <w:t>2013</w:t>
      </w:r>
      <w:r w:rsidR="00901FDB">
        <w:rPr>
          <w:rFonts w:eastAsia="Times New Roman"/>
          <w:sz w:val="20"/>
          <w:szCs w:val="20"/>
          <w:lang w:val="pt-BR"/>
        </w:rPr>
        <w:t>)</w:t>
      </w:r>
      <w:r w:rsidR="00FC02AB">
        <w:rPr>
          <w:rFonts w:eastAsia="Times New Roman"/>
          <w:sz w:val="20"/>
          <w:szCs w:val="20"/>
          <w:lang w:val="pt-BR"/>
        </w:rPr>
        <w:t xml:space="preserve">, com </w:t>
      </w:r>
      <w:proofErr w:type="spellStart"/>
      <w:r w:rsidR="00FC02AB" w:rsidRPr="00FC02AB">
        <w:rPr>
          <w:rFonts w:eastAsia="Times New Roman"/>
          <w:i/>
          <w:sz w:val="20"/>
          <w:szCs w:val="20"/>
          <w:lang w:val="pt-BR"/>
        </w:rPr>
        <w:t>Potiberaba</w:t>
      </w:r>
      <w:proofErr w:type="spellEnd"/>
      <w:r w:rsidR="00FC02AB" w:rsidRPr="00FC02AB">
        <w:rPr>
          <w:rFonts w:eastAsia="Times New Roman"/>
          <w:i/>
          <w:sz w:val="20"/>
          <w:szCs w:val="20"/>
          <w:lang w:val="pt-BR"/>
        </w:rPr>
        <w:t xml:space="preserve"> </w:t>
      </w:r>
      <w:proofErr w:type="spellStart"/>
      <w:r w:rsidR="00FC02AB" w:rsidRPr="00FC02AB">
        <w:rPr>
          <w:rFonts w:eastAsia="Times New Roman"/>
          <w:i/>
          <w:sz w:val="20"/>
          <w:szCs w:val="20"/>
          <w:lang w:val="pt-BR"/>
        </w:rPr>
        <w:t>porakuara</w:t>
      </w:r>
      <w:proofErr w:type="spellEnd"/>
      <w:r w:rsidR="00FC02AB">
        <w:rPr>
          <w:rFonts w:eastAsia="Times New Roman"/>
          <w:sz w:val="20"/>
          <w:szCs w:val="20"/>
          <w:lang w:val="pt-BR"/>
        </w:rPr>
        <w:t xml:space="preserve"> como única representante do gênero</w:t>
      </w:r>
      <w:r w:rsidR="000E2941" w:rsidRPr="000957F3">
        <w:rPr>
          <w:rFonts w:eastAsia="Times New Roman"/>
          <w:sz w:val="20"/>
          <w:szCs w:val="20"/>
          <w:lang w:val="pt-BR"/>
        </w:rPr>
        <w:t>.</w:t>
      </w:r>
    </w:p>
    <w:p w14:paraId="09A921E7" w14:textId="65826004" w:rsidR="00656362" w:rsidRDefault="00B70C50" w:rsidP="00656362">
      <w:pPr>
        <w:spacing w:line="240" w:lineRule="auto"/>
        <w:ind w:firstLine="567"/>
        <w:jc w:val="both"/>
        <w:rPr>
          <w:rFonts w:eastAsia="Times New Roman"/>
          <w:sz w:val="20"/>
          <w:szCs w:val="20"/>
          <w:lang w:val="pt-BR"/>
        </w:rPr>
      </w:pPr>
      <w:proofErr w:type="spellStart"/>
      <w:r w:rsidRPr="000957F3">
        <w:rPr>
          <w:rFonts w:eastAsia="Times New Roman"/>
          <w:i/>
          <w:sz w:val="20"/>
          <w:szCs w:val="20"/>
          <w:lang w:val="pt-BR"/>
        </w:rPr>
        <w:t>P</w:t>
      </w:r>
      <w:r w:rsidR="00444641">
        <w:rPr>
          <w:rFonts w:eastAsia="Times New Roman"/>
          <w:i/>
          <w:sz w:val="20"/>
          <w:szCs w:val="20"/>
          <w:lang w:val="pt-BR"/>
        </w:rPr>
        <w:t>otibera</w:t>
      </w:r>
      <w:proofErr w:type="spellEnd"/>
      <w:r w:rsidR="00444641">
        <w:rPr>
          <w:rFonts w:eastAsia="Times New Roman"/>
          <w:i/>
          <w:sz w:val="20"/>
          <w:szCs w:val="20"/>
          <w:lang w:val="pt-BR"/>
        </w:rPr>
        <w:t xml:space="preserve"> </w:t>
      </w:r>
      <w:proofErr w:type="spellStart"/>
      <w:r w:rsidRPr="000957F3">
        <w:rPr>
          <w:rFonts w:eastAsia="Times New Roman"/>
          <w:i/>
          <w:sz w:val="20"/>
          <w:szCs w:val="20"/>
          <w:lang w:val="pt-BR"/>
        </w:rPr>
        <w:t>porakuara</w:t>
      </w:r>
      <w:proofErr w:type="spellEnd"/>
      <w:r w:rsidRPr="000957F3">
        <w:rPr>
          <w:rFonts w:eastAsia="Times New Roman"/>
          <w:sz w:val="20"/>
          <w:szCs w:val="20"/>
          <w:lang w:val="pt-BR"/>
        </w:rPr>
        <w:t xml:space="preserve"> é uma espécie amplamente distribuída nas cavernas da formação do calcário </w:t>
      </w:r>
      <w:proofErr w:type="spellStart"/>
      <w:r w:rsidRPr="000957F3">
        <w:rPr>
          <w:rFonts w:eastAsia="Times New Roman"/>
          <w:sz w:val="20"/>
          <w:szCs w:val="20"/>
          <w:lang w:val="pt-BR"/>
        </w:rPr>
        <w:t>Jandaíra</w:t>
      </w:r>
      <w:proofErr w:type="spellEnd"/>
      <w:r w:rsidRPr="000957F3">
        <w:rPr>
          <w:rFonts w:eastAsia="Times New Roman"/>
          <w:sz w:val="20"/>
          <w:szCs w:val="20"/>
          <w:lang w:val="pt-BR"/>
        </w:rPr>
        <w:t xml:space="preserve">, região </w:t>
      </w:r>
      <w:r w:rsidRPr="00444641">
        <w:rPr>
          <w:rFonts w:eastAsia="Times New Roman"/>
          <w:sz w:val="20"/>
          <w:szCs w:val="20"/>
          <w:lang w:val="pt-BR"/>
        </w:rPr>
        <w:t>O</w:t>
      </w:r>
      <w:r w:rsidRPr="000957F3">
        <w:rPr>
          <w:rFonts w:eastAsia="Times New Roman"/>
          <w:sz w:val="20"/>
          <w:szCs w:val="20"/>
          <w:lang w:val="pt-BR"/>
        </w:rPr>
        <w:t xml:space="preserve">este do </w:t>
      </w:r>
      <w:r w:rsidR="00444641">
        <w:rPr>
          <w:rFonts w:eastAsia="Times New Roman"/>
          <w:sz w:val="20"/>
          <w:szCs w:val="20"/>
          <w:lang w:val="pt-BR"/>
        </w:rPr>
        <w:t>Rio Grande do Norte</w:t>
      </w:r>
      <w:r w:rsidR="00D359AC">
        <w:rPr>
          <w:rFonts w:eastAsia="Times New Roman"/>
          <w:sz w:val="20"/>
          <w:szCs w:val="20"/>
          <w:lang w:val="pt-BR"/>
        </w:rPr>
        <w:t xml:space="preserve"> (RN)</w:t>
      </w:r>
      <w:r w:rsidR="000F3282">
        <w:rPr>
          <w:rFonts w:eastAsia="Times New Roman"/>
          <w:sz w:val="20"/>
          <w:szCs w:val="20"/>
          <w:lang w:val="pt-BR"/>
        </w:rPr>
        <w:t>,</w:t>
      </w:r>
      <w:r w:rsidRPr="000957F3">
        <w:rPr>
          <w:rFonts w:eastAsia="Times New Roman"/>
          <w:sz w:val="20"/>
          <w:szCs w:val="20"/>
          <w:lang w:val="pt-BR"/>
        </w:rPr>
        <w:t xml:space="preserve"> ocupando cavidades com as mais diversas combinações de cara</w:t>
      </w:r>
      <w:r w:rsidR="00FC02AB">
        <w:rPr>
          <w:rFonts w:eastAsia="Times New Roman"/>
          <w:sz w:val="20"/>
          <w:szCs w:val="20"/>
          <w:lang w:val="pt-BR"/>
        </w:rPr>
        <w:t>cterísticas físicas e químicas</w:t>
      </w:r>
      <w:r w:rsidR="00AF4155">
        <w:rPr>
          <w:rFonts w:eastAsia="Times New Roman"/>
          <w:sz w:val="20"/>
          <w:szCs w:val="20"/>
          <w:lang w:val="pt-BR"/>
        </w:rPr>
        <w:t xml:space="preserve"> (Rocha 2021)</w:t>
      </w:r>
      <w:r w:rsidR="00FC02AB">
        <w:rPr>
          <w:rFonts w:eastAsia="Times New Roman"/>
          <w:sz w:val="20"/>
          <w:szCs w:val="20"/>
          <w:lang w:val="pt-BR"/>
        </w:rPr>
        <w:t xml:space="preserve">. </w:t>
      </w:r>
      <w:r w:rsidR="00656362">
        <w:rPr>
          <w:rFonts w:eastAsia="Times New Roman"/>
          <w:sz w:val="20"/>
          <w:szCs w:val="20"/>
          <w:lang w:val="pt-BR"/>
        </w:rPr>
        <w:t>Organismos que habitam regiões como a Caatinga, necessitam de diversas adaptações morfológicas, ecológicas e fisiológicas, para que possam sobreviver ao rígido regime hídrico da região</w:t>
      </w:r>
      <w:r w:rsidR="00882F37">
        <w:rPr>
          <w:rFonts w:eastAsia="Times New Roman"/>
          <w:sz w:val="20"/>
          <w:szCs w:val="20"/>
          <w:lang w:val="pt-BR"/>
        </w:rPr>
        <w:t xml:space="preserve"> (Magalhães </w:t>
      </w:r>
      <w:r w:rsidR="00882F37" w:rsidRPr="00882F37">
        <w:rPr>
          <w:rFonts w:eastAsia="Times New Roman"/>
          <w:i/>
          <w:sz w:val="20"/>
          <w:szCs w:val="20"/>
          <w:lang w:val="pt-BR"/>
        </w:rPr>
        <w:t>et al.</w:t>
      </w:r>
      <w:r w:rsidR="00882F37">
        <w:rPr>
          <w:rFonts w:eastAsia="Times New Roman"/>
          <w:sz w:val="20"/>
          <w:szCs w:val="20"/>
          <w:lang w:val="pt-BR"/>
        </w:rPr>
        <w:t xml:space="preserve"> 2012)</w:t>
      </w:r>
      <w:r w:rsidR="00656362">
        <w:rPr>
          <w:rFonts w:eastAsia="Times New Roman"/>
          <w:sz w:val="20"/>
          <w:szCs w:val="20"/>
          <w:lang w:val="pt-BR"/>
        </w:rPr>
        <w:t xml:space="preserve">. </w:t>
      </w:r>
      <w:r w:rsidR="00FC02AB">
        <w:rPr>
          <w:rFonts w:eastAsia="Times New Roman"/>
          <w:sz w:val="20"/>
          <w:szCs w:val="20"/>
          <w:lang w:val="pt-BR"/>
        </w:rPr>
        <w:t xml:space="preserve">Apesar de amplamente distribuída, e descrita a cerca de 10 anos, pouco se sabe </w:t>
      </w:r>
      <w:r w:rsidR="00656362">
        <w:rPr>
          <w:rFonts w:eastAsia="Times New Roman"/>
          <w:sz w:val="20"/>
          <w:szCs w:val="20"/>
          <w:lang w:val="pt-BR"/>
        </w:rPr>
        <w:t>acerca</w:t>
      </w:r>
      <w:r w:rsidR="00FC02AB">
        <w:rPr>
          <w:rFonts w:eastAsia="Times New Roman"/>
          <w:sz w:val="20"/>
          <w:szCs w:val="20"/>
          <w:lang w:val="pt-BR"/>
        </w:rPr>
        <w:t xml:space="preserve"> </w:t>
      </w:r>
      <w:r w:rsidR="00656362">
        <w:rPr>
          <w:rFonts w:eastAsia="Times New Roman"/>
          <w:sz w:val="20"/>
          <w:szCs w:val="20"/>
          <w:lang w:val="pt-BR"/>
        </w:rPr>
        <w:t>d</w:t>
      </w:r>
      <w:r w:rsidR="00E60872">
        <w:rPr>
          <w:rFonts w:eastAsia="Times New Roman"/>
          <w:sz w:val="20"/>
          <w:szCs w:val="20"/>
          <w:lang w:val="pt-BR"/>
        </w:rPr>
        <w:t>a espécie</w:t>
      </w:r>
      <w:r w:rsidR="00D359AC">
        <w:rPr>
          <w:rFonts w:eastAsia="Times New Roman"/>
          <w:sz w:val="20"/>
          <w:szCs w:val="20"/>
          <w:lang w:val="pt-BR"/>
        </w:rPr>
        <w:t xml:space="preserve">, dificultando que </w:t>
      </w:r>
      <w:r w:rsidR="005648EE">
        <w:rPr>
          <w:rFonts w:eastAsia="Times New Roman"/>
          <w:sz w:val="20"/>
          <w:szCs w:val="20"/>
          <w:lang w:val="pt-BR"/>
        </w:rPr>
        <w:t>estudos mais ro</w:t>
      </w:r>
      <w:r w:rsidR="00E60872">
        <w:rPr>
          <w:rFonts w:eastAsia="Times New Roman"/>
          <w:sz w:val="20"/>
          <w:szCs w:val="20"/>
          <w:lang w:val="pt-BR"/>
        </w:rPr>
        <w:t xml:space="preserve">bustos </w:t>
      </w:r>
      <w:r w:rsidR="00D359AC">
        <w:rPr>
          <w:rFonts w:eastAsia="Times New Roman"/>
          <w:sz w:val="20"/>
          <w:szCs w:val="20"/>
          <w:lang w:val="pt-BR"/>
        </w:rPr>
        <w:t>sejam elaborados com esta nas cavernas do RN</w:t>
      </w:r>
      <w:r w:rsidR="00FC02AB">
        <w:rPr>
          <w:rFonts w:eastAsia="Times New Roman"/>
          <w:sz w:val="20"/>
          <w:szCs w:val="20"/>
          <w:lang w:val="pt-BR"/>
        </w:rPr>
        <w:t>.</w:t>
      </w:r>
      <w:r w:rsidR="005648EE">
        <w:rPr>
          <w:rFonts w:eastAsia="Times New Roman"/>
          <w:sz w:val="20"/>
          <w:szCs w:val="20"/>
          <w:lang w:val="pt-BR"/>
        </w:rPr>
        <w:t xml:space="preserve"> Análises morfológicas prévias, indicaram que as populações de </w:t>
      </w:r>
      <w:r w:rsidR="005648EE" w:rsidRPr="005648EE">
        <w:rPr>
          <w:rFonts w:eastAsia="Times New Roman"/>
          <w:i/>
          <w:sz w:val="20"/>
          <w:szCs w:val="20"/>
          <w:lang w:val="pt-BR"/>
        </w:rPr>
        <w:t xml:space="preserve">P. </w:t>
      </w:r>
      <w:proofErr w:type="spellStart"/>
      <w:r w:rsidR="005648EE" w:rsidRPr="005648EE">
        <w:rPr>
          <w:rFonts w:eastAsia="Times New Roman"/>
          <w:i/>
          <w:sz w:val="20"/>
          <w:szCs w:val="20"/>
          <w:lang w:val="pt-BR"/>
        </w:rPr>
        <w:t>porakuara</w:t>
      </w:r>
      <w:proofErr w:type="spellEnd"/>
      <w:r w:rsidR="005648EE">
        <w:rPr>
          <w:rFonts w:eastAsia="Times New Roman"/>
          <w:sz w:val="20"/>
          <w:szCs w:val="20"/>
          <w:lang w:val="pt-BR"/>
        </w:rPr>
        <w:t xml:space="preserve"> podem divergir entre</w:t>
      </w:r>
      <w:r w:rsidR="00351CEF">
        <w:rPr>
          <w:rFonts w:eastAsia="Times New Roman"/>
          <w:sz w:val="20"/>
          <w:szCs w:val="20"/>
          <w:lang w:val="pt-BR"/>
        </w:rPr>
        <w:t xml:space="preserve"> si</w:t>
      </w:r>
      <w:r w:rsidR="005648EE">
        <w:rPr>
          <w:rFonts w:eastAsia="Times New Roman"/>
          <w:sz w:val="20"/>
          <w:szCs w:val="20"/>
          <w:lang w:val="pt-BR"/>
        </w:rPr>
        <w:t>, podendo assim, constituírem espécies distintas</w:t>
      </w:r>
      <w:r w:rsidR="00351CEF">
        <w:rPr>
          <w:rFonts w:eastAsia="Times New Roman"/>
          <w:sz w:val="20"/>
          <w:szCs w:val="20"/>
          <w:lang w:val="pt-BR"/>
        </w:rPr>
        <w:t xml:space="preserve"> (Rocha 2021)</w:t>
      </w:r>
      <w:r w:rsidR="005648EE">
        <w:rPr>
          <w:rFonts w:eastAsia="Times New Roman"/>
          <w:sz w:val="20"/>
          <w:szCs w:val="20"/>
          <w:lang w:val="pt-BR"/>
        </w:rPr>
        <w:t xml:space="preserve">. Entretanto, pela ausência de informações acerca da espécie, apenas especulações puderam ser feitas até o momento. </w:t>
      </w:r>
    </w:p>
    <w:p w14:paraId="69744151" w14:textId="7F72FE8E" w:rsidR="005F626E" w:rsidRDefault="00656362" w:rsidP="00656362">
      <w:pPr>
        <w:spacing w:line="240" w:lineRule="auto"/>
        <w:jc w:val="both"/>
        <w:rPr>
          <w:rFonts w:eastAsia="Times New Roman"/>
          <w:sz w:val="20"/>
          <w:szCs w:val="20"/>
          <w:lang w:val="pt-BR"/>
        </w:rPr>
      </w:pPr>
      <w:r>
        <w:rPr>
          <w:rFonts w:eastAsia="Times New Roman"/>
          <w:sz w:val="20"/>
          <w:szCs w:val="20"/>
          <w:lang w:val="pt-BR"/>
        </w:rPr>
        <w:tab/>
        <w:t xml:space="preserve">Desse modo, com intuito de gerar conhecimento acerca de um aspecto base da espécie, o estudo se propôs a, a partir do cultivo de </w:t>
      </w:r>
      <w:r w:rsidR="00EF1141">
        <w:rPr>
          <w:rFonts w:eastAsia="Times New Roman"/>
          <w:sz w:val="20"/>
          <w:szCs w:val="20"/>
          <w:lang w:val="pt-BR"/>
        </w:rPr>
        <w:t xml:space="preserve">ovos de exemplares de </w:t>
      </w:r>
      <w:r w:rsidR="00EF1141" w:rsidRPr="00EF1141">
        <w:rPr>
          <w:rFonts w:eastAsia="Times New Roman"/>
          <w:i/>
          <w:sz w:val="20"/>
          <w:szCs w:val="20"/>
          <w:lang w:val="pt-BR"/>
        </w:rPr>
        <w:t xml:space="preserve">P. </w:t>
      </w:r>
      <w:proofErr w:type="spellStart"/>
      <w:r w:rsidR="00EF1141" w:rsidRPr="00EF1141">
        <w:rPr>
          <w:rFonts w:eastAsia="Times New Roman"/>
          <w:i/>
          <w:sz w:val="20"/>
          <w:szCs w:val="20"/>
          <w:lang w:val="pt-BR"/>
        </w:rPr>
        <w:t>porakuara</w:t>
      </w:r>
      <w:proofErr w:type="spellEnd"/>
      <w:r w:rsidR="00EF1141">
        <w:rPr>
          <w:rFonts w:eastAsia="Times New Roman"/>
          <w:sz w:val="20"/>
          <w:szCs w:val="20"/>
          <w:lang w:val="pt-BR"/>
        </w:rPr>
        <w:t xml:space="preserve"> da localidade tipo da espécie, analisar seu desenvolvimento ontogenético, avaliando aspectos como, tipo de desenvolvimento, tempo de desenvolvimento entre as fases, taxa de sobrevivência e variações morfológicas entre os estágios de desenvolvimento.</w:t>
      </w:r>
    </w:p>
    <w:p w14:paraId="0CB063D9" w14:textId="77777777" w:rsidR="00FC02AB" w:rsidRDefault="00FC02AB" w:rsidP="006208C0">
      <w:pPr>
        <w:spacing w:line="240" w:lineRule="auto"/>
        <w:jc w:val="both"/>
        <w:rPr>
          <w:rFonts w:eastAsia="Times New Roman"/>
          <w:sz w:val="20"/>
          <w:szCs w:val="20"/>
          <w:lang w:val="pt-BR"/>
        </w:rPr>
      </w:pPr>
    </w:p>
    <w:p w14:paraId="28A71EFA" w14:textId="77777777" w:rsidR="00B555C8" w:rsidRPr="0091477D" w:rsidRDefault="00B555C8">
      <w:pPr>
        <w:spacing w:line="240" w:lineRule="auto"/>
        <w:jc w:val="both"/>
        <w:rPr>
          <w:rFonts w:eastAsia="Times New Roman"/>
          <w:b/>
          <w:sz w:val="20"/>
          <w:szCs w:val="20"/>
          <w:lang w:val="pt-BR"/>
        </w:rPr>
      </w:pPr>
    </w:p>
    <w:p w14:paraId="2E5C18D7" w14:textId="1DDCADFE" w:rsidR="00B555C8" w:rsidRPr="00FC6916" w:rsidRDefault="00F67FA4" w:rsidP="008C18EC">
      <w:pPr>
        <w:spacing w:line="240" w:lineRule="auto"/>
        <w:rPr>
          <w:rFonts w:eastAsia="Times New Roman"/>
          <w:b/>
          <w:sz w:val="20"/>
          <w:szCs w:val="20"/>
          <w:lang w:val="pt-BR"/>
        </w:rPr>
      </w:pPr>
      <w:r w:rsidRPr="0091477D">
        <w:rPr>
          <w:rFonts w:eastAsia="Times New Roman"/>
          <w:b/>
          <w:sz w:val="20"/>
          <w:szCs w:val="20"/>
          <w:lang w:val="pt-BR"/>
        </w:rPr>
        <w:t>MATERIAL E MÉTODOS</w:t>
      </w:r>
    </w:p>
    <w:p w14:paraId="08359908" w14:textId="1D6772AA" w:rsidR="00AB5B5F" w:rsidRDefault="00EF1141" w:rsidP="00F641E9">
      <w:pPr>
        <w:spacing w:line="240" w:lineRule="auto"/>
        <w:ind w:firstLine="567"/>
        <w:jc w:val="both"/>
        <w:rPr>
          <w:rFonts w:eastAsia="Times New Roman"/>
          <w:sz w:val="20"/>
          <w:szCs w:val="20"/>
          <w:lang w:val="pt-BR"/>
        </w:rPr>
      </w:pPr>
      <w:r>
        <w:rPr>
          <w:rFonts w:eastAsia="Times New Roman"/>
          <w:sz w:val="20"/>
          <w:szCs w:val="20"/>
          <w:lang w:val="pt-BR"/>
        </w:rPr>
        <w:t xml:space="preserve">Em campo, </w:t>
      </w:r>
      <w:r w:rsidR="000F3282" w:rsidRPr="000F3282">
        <w:rPr>
          <w:rFonts w:eastAsia="Times New Roman"/>
          <w:sz w:val="20"/>
          <w:szCs w:val="20"/>
          <w:lang w:val="pt-BR"/>
        </w:rPr>
        <w:t>20</w:t>
      </w:r>
      <w:r w:rsidR="00D10589" w:rsidRPr="000F3282">
        <w:rPr>
          <w:rFonts w:eastAsia="Times New Roman"/>
          <w:sz w:val="20"/>
          <w:szCs w:val="20"/>
          <w:lang w:val="pt-BR"/>
        </w:rPr>
        <w:t xml:space="preserve"> </w:t>
      </w:r>
      <w:r w:rsidR="0086625C">
        <w:rPr>
          <w:rFonts w:eastAsia="Times New Roman"/>
          <w:sz w:val="20"/>
          <w:szCs w:val="20"/>
          <w:lang w:val="pt-BR"/>
        </w:rPr>
        <w:t>fêmeas ovígeras adultas</w:t>
      </w:r>
      <w:r w:rsidR="000F3282" w:rsidRPr="000F3282">
        <w:rPr>
          <w:rFonts w:eastAsia="Times New Roman"/>
          <w:sz w:val="20"/>
          <w:szCs w:val="20"/>
          <w:lang w:val="pt-BR"/>
        </w:rPr>
        <w:t xml:space="preserve"> foram captu</w:t>
      </w:r>
      <w:r w:rsidR="000F3282">
        <w:rPr>
          <w:rFonts w:eastAsia="Times New Roman"/>
          <w:sz w:val="20"/>
          <w:szCs w:val="20"/>
          <w:lang w:val="pt-BR"/>
        </w:rPr>
        <w:t>rad</w:t>
      </w:r>
      <w:r w:rsidR="0086625C">
        <w:rPr>
          <w:rFonts w:eastAsia="Times New Roman"/>
          <w:sz w:val="20"/>
          <w:szCs w:val="20"/>
          <w:lang w:val="pt-BR"/>
        </w:rPr>
        <w:t>as</w:t>
      </w:r>
      <w:r w:rsidR="00F641E9" w:rsidRPr="000F3282">
        <w:rPr>
          <w:rFonts w:eastAsia="Times New Roman"/>
          <w:sz w:val="20"/>
          <w:szCs w:val="20"/>
          <w:lang w:val="pt-BR"/>
        </w:rPr>
        <w:t xml:space="preserve"> </w:t>
      </w:r>
      <w:r w:rsidR="000F3282" w:rsidRPr="000F3282">
        <w:rPr>
          <w:rFonts w:eastAsia="Times New Roman"/>
          <w:sz w:val="20"/>
          <w:szCs w:val="20"/>
          <w:lang w:val="pt-BR"/>
        </w:rPr>
        <w:t>na caverna</w:t>
      </w:r>
      <w:r w:rsidR="00F641E9" w:rsidRPr="000F3282">
        <w:rPr>
          <w:rFonts w:eastAsia="Times New Roman"/>
          <w:sz w:val="20"/>
          <w:szCs w:val="20"/>
          <w:lang w:val="pt-BR"/>
        </w:rPr>
        <w:t xml:space="preserve"> Três Lagos, localizada no município de Felipe</w:t>
      </w:r>
      <w:r w:rsidR="000F3282">
        <w:rPr>
          <w:rFonts w:hint="eastAsia"/>
          <w:sz w:val="20"/>
          <w:szCs w:val="20"/>
          <w:lang w:val="pt-BR" w:eastAsia="zh-CN"/>
        </w:rPr>
        <w:t xml:space="preserve"> (RN)</w:t>
      </w:r>
      <w:r w:rsidR="00F641E9">
        <w:rPr>
          <w:rFonts w:eastAsia="Times New Roman"/>
          <w:sz w:val="20"/>
          <w:szCs w:val="20"/>
          <w:lang w:val="pt-BR"/>
        </w:rPr>
        <w:t>. Para captura</w:t>
      </w:r>
      <w:r w:rsidR="000F3282">
        <w:rPr>
          <w:rFonts w:eastAsia="Times New Roman"/>
          <w:sz w:val="20"/>
          <w:szCs w:val="20"/>
          <w:lang w:val="pt-BR"/>
        </w:rPr>
        <w:t>,</w:t>
      </w:r>
      <w:r w:rsidR="00F641E9">
        <w:rPr>
          <w:rFonts w:eastAsia="Times New Roman"/>
          <w:sz w:val="20"/>
          <w:szCs w:val="20"/>
          <w:lang w:val="pt-BR"/>
        </w:rPr>
        <w:t xml:space="preserve"> foi utilizado método ativo de busca, coletando os animais utilizando uma piceta. Após a captura, os animais foram acondicionados em recipiente plástico contendo água da caverna. Logo após, foram levados ao lab</w:t>
      </w:r>
      <w:r w:rsidR="00F54D65">
        <w:rPr>
          <w:rFonts w:eastAsia="Times New Roman"/>
          <w:sz w:val="20"/>
          <w:szCs w:val="20"/>
          <w:lang w:val="pt-BR"/>
        </w:rPr>
        <w:t>oratório de fauna aquática da Universidade Federal do Rio Grande do Norte</w:t>
      </w:r>
      <w:r w:rsidR="0086625C">
        <w:rPr>
          <w:rFonts w:eastAsia="Times New Roman"/>
          <w:sz w:val="20"/>
          <w:szCs w:val="20"/>
          <w:lang w:val="pt-BR"/>
        </w:rPr>
        <w:t xml:space="preserve"> </w:t>
      </w:r>
      <w:r w:rsidR="00F54D65">
        <w:rPr>
          <w:rFonts w:eastAsia="Times New Roman"/>
          <w:sz w:val="20"/>
          <w:szCs w:val="20"/>
          <w:lang w:val="pt-BR"/>
        </w:rPr>
        <w:t>(UFRN)</w:t>
      </w:r>
      <w:r w:rsidR="00F641E9">
        <w:rPr>
          <w:rFonts w:eastAsia="Times New Roman"/>
          <w:sz w:val="20"/>
          <w:szCs w:val="20"/>
          <w:lang w:val="pt-BR"/>
        </w:rPr>
        <w:t xml:space="preserve">, onde passaram por processo de identificação, posteriormente, individualizados em 20 </w:t>
      </w:r>
      <w:r w:rsidR="00F641E9" w:rsidRPr="006D3CE7">
        <w:rPr>
          <w:rFonts w:eastAsia="Times New Roman"/>
          <w:sz w:val="20"/>
          <w:szCs w:val="20"/>
          <w:lang w:val="pt-BR"/>
        </w:rPr>
        <w:t xml:space="preserve">placas de pétri contendo um animal em cada. </w:t>
      </w:r>
      <w:r w:rsidR="00F54D65">
        <w:rPr>
          <w:rFonts w:eastAsia="Times New Roman"/>
          <w:sz w:val="20"/>
          <w:szCs w:val="20"/>
          <w:lang w:val="pt-BR"/>
        </w:rPr>
        <w:t xml:space="preserve">As placas foram </w:t>
      </w:r>
      <w:r w:rsidR="00F54D65">
        <w:rPr>
          <w:rFonts w:eastAsia="Times New Roman"/>
          <w:sz w:val="20"/>
          <w:szCs w:val="20"/>
          <w:lang w:val="pt-BR"/>
        </w:rPr>
        <w:lastRenderedPageBreak/>
        <w:t>cobertas com tela que permita o fluxo de água, porém, impedia a saída dos animais. Todas foram mantidas dentro de um recipiente preenchido com água até que as placas estivessem cobertas. Dentro do recipiente contendo as placas, a temperatura foi controlada em 26º, utilizando um termostato, e a aeração da água do feita através de um aerador de fundo, permitindo que a água circulasse entre as placas pelos poros da tela, sem que os animais pudessem ir de uma placa para outra. Durante todo experimento, os animais foram alimentados utilizando ração de peixe. Para isto, cada placa foi aberta, a ração colocada e a placa novamente fechada com a tela.</w:t>
      </w:r>
      <w:r w:rsidR="00A14296">
        <w:rPr>
          <w:rFonts w:eastAsia="Times New Roman"/>
          <w:sz w:val="20"/>
          <w:szCs w:val="20"/>
          <w:lang w:val="pt-BR"/>
        </w:rPr>
        <w:t xml:space="preserve"> Para controle do PH, foram utilizados testes diário com reagente em fita </w:t>
      </w:r>
      <w:proofErr w:type="spellStart"/>
      <w:r w:rsidR="00A14296">
        <w:rPr>
          <w:rFonts w:eastAsia="Times New Roman"/>
          <w:sz w:val="20"/>
          <w:szCs w:val="20"/>
          <w:lang w:val="pt-BR"/>
        </w:rPr>
        <w:t>xxx</w:t>
      </w:r>
      <w:proofErr w:type="spellEnd"/>
      <w:r w:rsidR="00A14296">
        <w:rPr>
          <w:rFonts w:eastAsia="Times New Roman"/>
          <w:sz w:val="20"/>
          <w:szCs w:val="20"/>
          <w:lang w:val="pt-BR"/>
        </w:rPr>
        <w:t xml:space="preserve">, mantendo o PH próximo ao encontrado na caverna da origem dos animais. </w:t>
      </w:r>
    </w:p>
    <w:p w14:paraId="5AFD0978" w14:textId="3CD017B4" w:rsidR="0086625C" w:rsidRDefault="008D6F26" w:rsidP="008D6F26">
      <w:pPr>
        <w:spacing w:line="240" w:lineRule="auto"/>
        <w:ind w:firstLine="567"/>
        <w:jc w:val="both"/>
        <w:rPr>
          <w:rFonts w:eastAsia="Times New Roman"/>
          <w:sz w:val="20"/>
          <w:szCs w:val="20"/>
          <w:lang w:val="pt-BR"/>
        </w:rPr>
      </w:pPr>
      <w:r w:rsidRPr="0086625C">
        <w:rPr>
          <w:rFonts w:eastAsia="Times New Roman"/>
          <w:sz w:val="20"/>
          <w:szCs w:val="20"/>
          <w:lang w:val="pt-BR"/>
        </w:rPr>
        <w:t xml:space="preserve">Diariamente as placas foram observadas sob estereomicroscópio, identificando se havia presença de ovos. </w:t>
      </w:r>
      <w:r w:rsidR="0086625C">
        <w:rPr>
          <w:rFonts w:eastAsia="Times New Roman"/>
          <w:sz w:val="20"/>
          <w:szCs w:val="20"/>
          <w:lang w:val="pt-BR"/>
        </w:rPr>
        <w:t>Quando presentes, t</w:t>
      </w:r>
      <w:r>
        <w:rPr>
          <w:rFonts w:eastAsia="Times New Roman"/>
          <w:sz w:val="20"/>
          <w:szCs w:val="20"/>
          <w:lang w:val="pt-BR"/>
        </w:rPr>
        <w:t>odos os ovos encontrados nas placas foram transferidos para outras placas onde foram observados diariamente até a eclosão.</w:t>
      </w:r>
      <w:r w:rsidR="0086625C">
        <w:rPr>
          <w:rFonts w:eastAsia="Times New Roman"/>
          <w:sz w:val="20"/>
          <w:szCs w:val="20"/>
          <w:lang w:val="pt-BR"/>
        </w:rPr>
        <w:t xml:space="preserve"> Ao final de 30 dias, 20 ovos foram coletados das placas contendo os indivíduos adultos</w:t>
      </w:r>
    </w:p>
    <w:p w14:paraId="701C71C3" w14:textId="4C0898C1" w:rsidR="008D6F26" w:rsidRDefault="008D6F26" w:rsidP="008D6F26">
      <w:pPr>
        <w:spacing w:line="240" w:lineRule="auto"/>
        <w:ind w:firstLine="567"/>
        <w:jc w:val="both"/>
        <w:rPr>
          <w:rFonts w:eastAsia="Times New Roman"/>
          <w:sz w:val="20"/>
          <w:szCs w:val="20"/>
          <w:lang w:val="pt-BR"/>
        </w:rPr>
      </w:pPr>
      <w:r>
        <w:rPr>
          <w:rFonts w:eastAsia="Times New Roman"/>
          <w:sz w:val="20"/>
          <w:szCs w:val="20"/>
          <w:lang w:val="pt-BR"/>
        </w:rPr>
        <w:t xml:space="preserve"> Após eclosão, os indivíduos foram observados diariamente identificando quando haviam feito ecdise</w:t>
      </w:r>
      <w:r w:rsidRPr="00153C40">
        <w:rPr>
          <w:rFonts w:eastAsia="Times New Roman"/>
          <w:sz w:val="20"/>
          <w:szCs w:val="20"/>
          <w:lang w:val="pt-BR"/>
        </w:rPr>
        <w:t>. Após cada ecdise</w:t>
      </w:r>
      <w:r w:rsidR="004D2F4D" w:rsidRPr="00153C40">
        <w:rPr>
          <w:rFonts w:eastAsia="Times New Roman"/>
          <w:sz w:val="20"/>
          <w:szCs w:val="20"/>
          <w:lang w:val="pt-BR"/>
        </w:rPr>
        <w:t>,</w:t>
      </w:r>
      <w:r w:rsidRPr="00153C40">
        <w:rPr>
          <w:rFonts w:eastAsia="Times New Roman"/>
          <w:sz w:val="20"/>
          <w:szCs w:val="20"/>
          <w:lang w:val="pt-BR"/>
        </w:rPr>
        <w:t xml:space="preserve"> </w:t>
      </w:r>
      <w:r w:rsidR="004D2F4D" w:rsidRPr="00153C40">
        <w:rPr>
          <w:rFonts w:eastAsia="Times New Roman"/>
          <w:sz w:val="20"/>
          <w:szCs w:val="20"/>
          <w:lang w:val="pt-BR"/>
        </w:rPr>
        <w:t>d</w:t>
      </w:r>
      <w:r w:rsidRPr="00153C40">
        <w:rPr>
          <w:rFonts w:eastAsia="Times New Roman"/>
          <w:sz w:val="20"/>
          <w:szCs w:val="20"/>
          <w:lang w:val="pt-BR"/>
        </w:rPr>
        <w:t>o</w:t>
      </w:r>
      <w:r w:rsidR="004D2F4D" w:rsidRPr="00153C40">
        <w:rPr>
          <w:rFonts w:eastAsia="Times New Roman"/>
          <w:sz w:val="20"/>
          <w:szCs w:val="20"/>
          <w:lang w:val="pt-BR"/>
        </w:rPr>
        <w:t>i</w:t>
      </w:r>
      <w:r w:rsidRPr="00153C40">
        <w:rPr>
          <w:rFonts w:eastAsia="Times New Roman"/>
          <w:sz w:val="20"/>
          <w:szCs w:val="20"/>
          <w:lang w:val="pt-BR"/>
        </w:rPr>
        <w:t>s animais foram fixados em solução de etanol 100% e quando possível, dissecados sob estereomicroscópio para que suas estruturas pudessem ser descritas.</w:t>
      </w:r>
      <w:r>
        <w:rPr>
          <w:rFonts w:eastAsia="Times New Roman"/>
          <w:sz w:val="20"/>
          <w:szCs w:val="20"/>
          <w:lang w:val="pt-BR"/>
        </w:rPr>
        <w:t xml:space="preserve"> </w:t>
      </w:r>
    </w:p>
    <w:p w14:paraId="50A05991" w14:textId="77777777" w:rsidR="008D6F26" w:rsidRDefault="008D6F26" w:rsidP="00F641E9">
      <w:pPr>
        <w:spacing w:line="240" w:lineRule="auto"/>
        <w:ind w:firstLine="567"/>
        <w:jc w:val="both"/>
        <w:rPr>
          <w:rFonts w:eastAsia="Times New Roman"/>
          <w:sz w:val="20"/>
          <w:szCs w:val="20"/>
          <w:lang w:val="pt-BR"/>
        </w:rPr>
      </w:pPr>
    </w:p>
    <w:p w14:paraId="74349C14" w14:textId="77777777" w:rsidR="00B555C8" w:rsidRPr="0091477D" w:rsidRDefault="00B555C8">
      <w:pPr>
        <w:spacing w:line="240" w:lineRule="auto"/>
        <w:jc w:val="both"/>
        <w:rPr>
          <w:rFonts w:eastAsia="Times New Roman"/>
          <w:b/>
          <w:sz w:val="20"/>
          <w:szCs w:val="20"/>
          <w:lang w:val="pt-BR"/>
        </w:rPr>
      </w:pPr>
    </w:p>
    <w:p w14:paraId="2154A434" w14:textId="77777777" w:rsidR="00B555C8" w:rsidRDefault="00F67FA4" w:rsidP="00AC52A6">
      <w:pPr>
        <w:spacing w:line="240" w:lineRule="auto"/>
        <w:rPr>
          <w:rFonts w:eastAsia="Times New Roman"/>
          <w:b/>
          <w:sz w:val="20"/>
          <w:szCs w:val="20"/>
          <w:lang w:val="pt-BR"/>
        </w:rPr>
      </w:pPr>
      <w:r w:rsidRPr="0091477D">
        <w:rPr>
          <w:rFonts w:eastAsia="Times New Roman"/>
          <w:b/>
          <w:sz w:val="20"/>
          <w:szCs w:val="20"/>
          <w:lang w:val="pt-BR"/>
        </w:rPr>
        <w:t>RESULTADOS E DISCUSSÃO</w:t>
      </w:r>
    </w:p>
    <w:p w14:paraId="4856F496" w14:textId="77777777" w:rsidR="001F0C56" w:rsidRDefault="000D7041" w:rsidP="001F0C56">
      <w:pPr>
        <w:spacing w:line="240" w:lineRule="auto"/>
        <w:ind w:firstLine="567"/>
        <w:jc w:val="both"/>
        <w:rPr>
          <w:rFonts w:eastAsia="Times New Roman"/>
          <w:sz w:val="20"/>
          <w:szCs w:val="20"/>
          <w:lang w:val="pt-BR"/>
        </w:rPr>
      </w:pPr>
      <w:r>
        <w:rPr>
          <w:rFonts w:eastAsia="Times New Roman"/>
          <w:sz w:val="20"/>
          <w:szCs w:val="20"/>
          <w:lang w:val="pt-BR"/>
        </w:rPr>
        <w:t>A</w:t>
      </w:r>
      <w:r w:rsidRPr="000D7041">
        <w:rPr>
          <w:rFonts w:eastAsia="Times New Roman"/>
          <w:sz w:val="20"/>
          <w:szCs w:val="20"/>
          <w:lang w:val="pt-BR"/>
        </w:rPr>
        <w:t xml:space="preserve">o decorrer do estudo, </w:t>
      </w:r>
      <w:r w:rsidR="00263882">
        <w:rPr>
          <w:rFonts w:eastAsia="Times New Roman"/>
          <w:sz w:val="20"/>
          <w:szCs w:val="20"/>
          <w:lang w:val="pt-BR"/>
        </w:rPr>
        <w:t>todos os ovos coletados eclodiram em indivíduos já formados (desenvolvimento direto), porém, sexualmente imaturos. E</w:t>
      </w:r>
      <w:r w:rsidRPr="000D7041">
        <w:rPr>
          <w:rFonts w:eastAsia="Times New Roman"/>
          <w:sz w:val="20"/>
          <w:szCs w:val="20"/>
          <w:lang w:val="pt-BR"/>
        </w:rPr>
        <w:t>ntre o período de eclosão</w:t>
      </w:r>
      <w:r w:rsidR="00EE356B">
        <w:rPr>
          <w:rFonts w:eastAsia="Times New Roman"/>
          <w:sz w:val="20"/>
          <w:szCs w:val="20"/>
          <w:lang w:val="pt-BR"/>
        </w:rPr>
        <w:t xml:space="preserve"> do juvenil</w:t>
      </w:r>
      <w:r w:rsidR="00263882">
        <w:rPr>
          <w:rFonts w:eastAsia="Times New Roman"/>
          <w:sz w:val="20"/>
          <w:szCs w:val="20"/>
          <w:lang w:val="pt-BR"/>
        </w:rPr>
        <w:t xml:space="preserve"> 1</w:t>
      </w:r>
      <w:r w:rsidR="00EE356B">
        <w:rPr>
          <w:rFonts w:eastAsia="Times New Roman"/>
          <w:sz w:val="20"/>
          <w:szCs w:val="20"/>
          <w:lang w:val="pt-BR"/>
        </w:rPr>
        <w:t>,</w:t>
      </w:r>
      <w:r w:rsidRPr="000D7041">
        <w:rPr>
          <w:rFonts w:eastAsia="Times New Roman"/>
          <w:sz w:val="20"/>
          <w:szCs w:val="20"/>
          <w:lang w:val="pt-BR"/>
        </w:rPr>
        <w:t xml:space="preserve"> e </w:t>
      </w:r>
      <w:r w:rsidR="00263882">
        <w:rPr>
          <w:rFonts w:eastAsia="Times New Roman"/>
          <w:sz w:val="20"/>
          <w:szCs w:val="20"/>
          <w:lang w:val="pt-BR"/>
        </w:rPr>
        <w:t xml:space="preserve">a </w:t>
      </w:r>
      <w:r w:rsidRPr="000D7041">
        <w:rPr>
          <w:rFonts w:eastAsia="Times New Roman"/>
          <w:sz w:val="20"/>
          <w:szCs w:val="20"/>
          <w:lang w:val="pt-BR"/>
        </w:rPr>
        <w:t xml:space="preserve">fase </w:t>
      </w:r>
      <w:r w:rsidR="00263882" w:rsidRPr="000D7041">
        <w:rPr>
          <w:rFonts w:eastAsia="Times New Roman"/>
          <w:sz w:val="20"/>
          <w:szCs w:val="20"/>
          <w:lang w:val="pt-BR"/>
        </w:rPr>
        <w:t xml:space="preserve">adulta </w:t>
      </w:r>
      <w:proofErr w:type="spellStart"/>
      <w:r w:rsidR="00263882">
        <w:rPr>
          <w:rFonts w:eastAsia="Times New Roman"/>
          <w:sz w:val="20"/>
          <w:szCs w:val="20"/>
          <w:lang w:val="pt-BR"/>
        </w:rPr>
        <w:t>ovígera</w:t>
      </w:r>
      <w:proofErr w:type="spellEnd"/>
      <w:r w:rsidR="00263882">
        <w:rPr>
          <w:rFonts w:eastAsia="Times New Roman"/>
          <w:sz w:val="20"/>
          <w:szCs w:val="20"/>
          <w:lang w:val="pt-BR"/>
        </w:rPr>
        <w:t xml:space="preserve">, </w:t>
      </w:r>
      <w:r w:rsidRPr="000D7041">
        <w:rPr>
          <w:rFonts w:eastAsia="Times New Roman"/>
          <w:sz w:val="20"/>
          <w:szCs w:val="20"/>
          <w:lang w:val="pt-BR"/>
        </w:rPr>
        <w:t xml:space="preserve">foram observadas </w:t>
      </w:r>
      <w:r w:rsidRPr="008F2D76">
        <w:rPr>
          <w:rFonts w:eastAsia="Times New Roman"/>
          <w:sz w:val="20"/>
          <w:szCs w:val="20"/>
          <w:lang w:val="pt-BR"/>
        </w:rPr>
        <w:t>3</w:t>
      </w:r>
      <w:r w:rsidR="00EE356B" w:rsidRPr="008F2D76">
        <w:rPr>
          <w:rFonts w:eastAsia="Times New Roman"/>
          <w:sz w:val="20"/>
          <w:szCs w:val="20"/>
          <w:lang w:val="pt-BR"/>
        </w:rPr>
        <w:t xml:space="preserve"> ecdises</w:t>
      </w:r>
      <w:r w:rsidR="00D1243D">
        <w:rPr>
          <w:rFonts w:eastAsia="Times New Roman"/>
          <w:sz w:val="20"/>
          <w:szCs w:val="20"/>
          <w:lang w:val="pt-BR"/>
        </w:rPr>
        <w:t>,</w:t>
      </w:r>
      <w:r w:rsidR="00263882">
        <w:rPr>
          <w:rFonts w:eastAsia="Times New Roman"/>
          <w:sz w:val="20"/>
          <w:szCs w:val="20"/>
          <w:lang w:val="pt-BR"/>
        </w:rPr>
        <w:t xml:space="preserve"> espaçadas 20 dias entre si, levando assim 60 dias para que os organismos atingissem a fase </w:t>
      </w:r>
      <w:proofErr w:type="spellStart"/>
      <w:r w:rsidR="00263882">
        <w:rPr>
          <w:rFonts w:eastAsia="Times New Roman"/>
          <w:sz w:val="20"/>
          <w:szCs w:val="20"/>
          <w:lang w:val="pt-BR"/>
        </w:rPr>
        <w:t>ovígera</w:t>
      </w:r>
      <w:proofErr w:type="spellEnd"/>
      <w:r w:rsidR="00263882">
        <w:rPr>
          <w:rFonts w:eastAsia="Times New Roman"/>
          <w:sz w:val="20"/>
          <w:szCs w:val="20"/>
          <w:lang w:val="pt-BR"/>
        </w:rPr>
        <w:t xml:space="preserve">. Dentre os 20 indivíduos eclodidos, 12 morreram na fase juvenil 1, dois na fase juvenil 2, </w:t>
      </w:r>
      <w:r w:rsidR="000C3690">
        <w:rPr>
          <w:rFonts w:eastAsia="Times New Roman"/>
          <w:sz w:val="20"/>
          <w:szCs w:val="20"/>
          <w:lang w:val="pt-BR"/>
        </w:rPr>
        <w:t xml:space="preserve">e </w:t>
      </w:r>
      <w:r w:rsidR="00263882">
        <w:rPr>
          <w:rFonts w:eastAsia="Times New Roman"/>
          <w:sz w:val="20"/>
          <w:szCs w:val="20"/>
          <w:lang w:val="pt-BR"/>
        </w:rPr>
        <w:t xml:space="preserve">seis </w:t>
      </w:r>
      <w:r w:rsidR="000C3690">
        <w:rPr>
          <w:rFonts w:eastAsia="Times New Roman"/>
          <w:sz w:val="20"/>
          <w:szCs w:val="20"/>
          <w:lang w:val="pt-BR"/>
        </w:rPr>
        <w:t>na foram da fase</w:t>
      </w:r>
      <w:r w:rsidR="00263882">
        <w:rPr>
          <w:rFonts w:eastAsia="Times New Roman"/>
          <w:sz w:val="20"/>
          <w:szCs w:val="20"/>
          <w:lang w:val="pt-BR"/>
        </w:rPr>
        <w:t xml:space="preserve"> </w:t>
      </w:r>
      <w:r w:rsidR="000C3690">
        <w:rPr>
          <w:rFonts w:eastAsia="Times New Roman"/>
          <w:sz w:val="20"/>
          <w:szCs w:val="20"/>
          <w:lang w:val="pt-BR"/>
        </w:rPr>
        <w:t xml:space="preserve">juvenil 3 para a </w:t>
      </w:r>
      <w:r w:rsidR="00263882">
        <w:rPr>
          <w:rFonts w:eastAsia="Times New Roman"/>
          <w:sz w:val="20"/>
          <w:szCs w:val="20"/>
          <w:lang w:val="pt-BR"/>
        </w:rPr>
        <w:t>adulta.</w:t>
      </w:r>
      <w:r w:rsidR="00A14296">
        <w:rPr>
          <w:rFonts w:eastAsia="Times New Roman"/>
          <w:sz w:val="20"/>
          <w:szCs w:val="20"/>
          <w:lang w:val="pt-BR"/>
        </w:rPr>
        <w:t xml:space="preserve"> </w:t>
      </w:r>
    </w:p>
    <w:p w14:paraId="4439AB29" w14:textId="3AF52A13" w:rsidR="00263882" w:rsidRDefault="00A14296" w:rsidP="001F0C56">
      <w:pPr>
        <w:spacing w:line="240" w:lineRule="auto"/>
        <w:ind w:firstLine="567"/>
        <w:jc w:val="both"/>
        <w:rPr>
          <w:rFonts w:eastAsia="Times New Roman"/>
          <w:sz w:val="20"/>
          <w:szCs w:val="20"/>
          <w:lang w:val="pt-BR"/>
        </w:rPr>
      </w:pPr>
      <w:r>
        <w:rPr>
          <w:rFonts w:eastAsia="Times New Roman"/>
          <w:sz w:val="20"/>
          <w:szCs w:val="20"/>
          <w:lang w:val="pt-BR"/>
        </w:rPr>
        <w:t xml:space="preserve">Apesar da manutenção nos parâmetros </w:t>
      </w:r>
      <w:r w:rsidR="007E728D">
        <w:rPr>
          <w:rFonts w:eastAsia="Times New Roman"/>
          <w:sz w:val="20"/>
          <w:szCs w:val="20"/>
          <w:lang w:val="pt-BR"/>
        </w:rPr>
        <w:t>da água, a perda de indivíduos</w:t>
      </w:r>
      <w:r>
        <w:rPr>
          <w:rFonts w:eastAsia="Times New Roman"/>
          <w:sz w:val="20"/>
          <w:szCs w:val="20"/>
          <w:lang w:val="pt-BR"/>
        </w:rPr>
        <w:t xml:space="preserve"> ao longo do processo </w:t>
      </w:r>
      <w:r w:rsidR="007E728D">
        <w:rPr>
          <w:rFonts w:eastAsia="Times New Roman"/>
          <w:sz w:val="20"/>
          <w:szCs w:val="20"/>
          <w:lang w:val="pt-BR"/>
        </w:rPr>
        <w:t>se deu acima de 50%, entretanto, organismos com alto potencial reprodutivo, ou estrategistas</w:t>
      </w:r>
      <w:r w:rsidR="007E728D" w:rsidRPr="007E728D">
        <w:rPr>
          <w:rFonts w:eastAsia="Times New Roman"/>
          <w:i/>
          <w:sz w:val="20"/>
          <w:szCs w:val="20"/>
          <w:lang w:val="pt-BR"/>
        </w:rPr>
        <w:t xml:space="preserve"> K</w:t>
      </w:r>
      <w:r w:rsidR="007E728D">
        <w:rPr>
          <w:rFonts w:eastAsia="Times New Roman"/>
          <w:sz w:val="20"/>
          <w:szCs w:val="20"/>
          <w:lang w:val="pt-BR"/>
        </w:rPr>
        <w:t>, como diversas espécies de anfípodes</w:t>
      </w:r>
      <w:r w:rsidR="00CF5BEA">
        <w:rPr>
          <w:rFonts w:eastAsia="Times New Roman"/>
          <w:sz w:val="20"/>
          <w:szCs w:val="20"/>
          <w:lang w:val="pt-BR"/>
        </w:rPr>
        <w:t xml:space="preserve"> (</w:t>
      </w:r>
      <w:proofErr w:type="spellStart"/>
      <w:r w:rsidR="00CF5BEA">
        <w:rPr>
          <w:rFonts w:eastAsia="Times New Roman"/>
          <w:sz w:val="20"/>
          <w:szCs w:val="20"/>
          <w:lang w:val="pt-BR"/>
        </w:rPr>
        <w:t>Llodra</w:t>
      </w:r>
      <w:proofErr w:type="spellEnd"/>
      <w:r w:rsidR="005550FE">
        <w:rPr>
          <w:rFonts w:eastAsia="Times New Roman"/>
          <w:sz w:val="20"/>
          <w:szCs w:val="20"/>
          <w:lang w:val="pt-BR"/>
        </w:rPr>
        <w:t xml:space="preserve"> 2002)</w:t>
      </w:r>
      <w:r w:rsidR="007E728D">
        <w:rPr>
          <w:rFonts w:eastAsia="Times New Roman"/>
          <w:sz w:val="20"/>
          <w:szCs w:val="20"/>
          <w:lang w:val="pt-BR"/>
        </w:rPr>
        <w:t xml:space="preserve">, naturalmente apresentam grandes perdas em quantidade de indivíduos entre as fases iniciais e adultas em ambiente natural, portanto, já </w:t>
      </w:r>
      <w:r w:rsidR="004D6987">
        <w:rPr>
          <w:rFonts w:eastAsia="Times New Roman"/>
          <w:sz w:val="20"/>
          <w:szCs w:val="20"/>
          <w:lang w:val="pt-BR"/>
        </w:rPr>
        <w:t>se esperava</w:t>
      </w:r>
      <w:r w:rsidR="007E728D">
        <w:rPr>
          <w:rFonts w:eastAsia="Times New Roman"/>
          <w:sz w:val="20"/>
          <w:szCs w:val="20"/>
          <w:lang w:val="pt-BR"/>
        </w:rPr>
        <w:t xml:space="preserve"> que </w:t>
      </w:r>
      <w:r w:rsidR="001F0C56">
        <w:rPr>
          <w:rFonts w:eastAsia="Times New Roman"/>
          <w:sz w:val="20"/>
          <w:szCs w:val="20"/>
          <w:lang w:val="pt-BR"/>
        </w:rPr>
        <w:t xml:space="preserve">nem todos os </w:t>
      </w:r>
      <w:r w:rsidR="007E728D">
        <w:rPr>
          <w:rFonts w:eastAsia="Times New Roman"/>
          <w:sz w:val="20"/>
          <w:szCs w:val="20"/>
          <w:lang w:val="pt-BR"/>
        </w:rPr>
        <w:t>indivíduos atingissem a fase adulta em laboratório</w:t>
      </w:r>
      <w:r w:rsidR="00CF5BEA">
        <w:rPr>
          <w:rFonts w:eastAsia="Times New Roman"/>
          <w:sz w:val="20"/>
          <w:szCs w:val="20"/>
          <w:lang w:val="pt-BR"/>
        </w:rPr>
        <w:t xml:space="preserve"> (</w:t>
      </w:r>
      <w:proofErr w:type="spellStart"/>
      <w:r w:rsidR="00CF5BEA">
        <w:rPr>
          <w:rFonts w:eastAsia="Times New Roman"/>
          <w:sz w:val="20"/>
          <w:szCs w:val="20"/>
          <w:lang w:val="pt-BR"/>
        </w:rPr>
        <w:t>Artal</w:t>
      </w:r>
      <w:proofErr w:type="spellEnd"/>
      <w:r w:rsidR="00DD0360">
        <w:rPr>
          <w:rFonts w:eastAsia="Times New Roman"/>
          <w:sz w:val="20"/>
          <w:szCs w:val="20"/>
          <w:lang w:val="pt-BR"/>
        </w:rPr>
        <w:t xml:space="preserve"> 2018)</w:t>
      </w:r>
      <w:r w:rsidR="007E728D">
        <w:rPr>
          <w:rFonts w:eastAsia="Times New Roman"/>
          <w:sz w:val="20"/>
          <w:szCs w:val="20"/>
          <w:lang w:val="pt-BR"/>
        </w:rPr>
        <w:t>.</w:t>
      </w:r>
    </w:p>
    <w:p w14:paraId="797AA96B" w14:textId="5963AFFF" w:rsidR="00891968" w:rsidRDefault="00263882" w:rsidP="00AC52A6">
      <w:pPr>
        <w:spacing w:line="240" w:lineRule="auto"/>
        <w:ind w:firstLine="567"/>
        <w:jc w:val="both"/>
        <w:rPr>
          <w:rFonts w:eastAsia="Times New Roman"/>
          <w:sz w:val="20"/>
          <w:szCs w:val="20"/>
          <w:lang w:val="pt-BR"/>
        </w:rPr>
      </w:pPr>
      <w:r>
        <w:rPr>
          <w:rFonts w:eastAsia="Times New Roman"/>
          <w:sz w:val="20"/>
          <w:szCs w:val="20"/>
          <w:lang w:val="pt-BR"/>
        </w:rPr>
        <w:t xml:space="preserve"> Ao decorrer das ecdises</w:t>
      </w:r>
      <w:r w:rsidR="00A14296">
        <w:rPr>
          <w:rFonts w:eastAsia="Times New Roman"/>
          <w:sz w:val="20"/>
          <w:szCs w:val="20"/>
          <w:lang w:val="pt-BR"/>
        </w:rPr>
        <w:t>, observou-se</w:t>
      </w:r>
      <w:r w:rsidR="00D1243D">
        <w:rPr>
          <w:rFonts w:eastAsia="Times New Roman"/>
          <w:sz w:val="20"/>
          <w:szCs w:val="20"/>
          <w:lang w:val="pt-BR"/>
        </w:rPr>
        <w:t xml:space="preserve"> aumento d</w:t>
      </w:r>
      <w:r w:rsidR="004D6987">
        <w:rPr>
          <w:rFonts w:eastAsia="Times New Roman"/>
          <w:sz w:val="20"/>
          <w:szCs w:val="20"/>
          <w:lang w:val="pt-BR"/>
        </w:rPr>
        <w:t>o tamanho corporal dos indivíduos</w:t>
      </w:r>
      <w:r w:rsidR="00D1243D">
        <w:rPr>
          <w:rFonts w:eastAsia="Times New Roman"/>
          <w:sz w:val="20"/>
          <w:szCs w:val="20"/>
          <w:lang w:val="pt-BR"/>
        </w:rPr>
        <w:t>, variando entre 1.5mm na fase juvenil 1</w:t>
      </w:r>
      <w:r w:rsidR="008F2D76">
        <w:rPr>
          <w:rFonts w:eastAsia="Times New Roman"/>
          <w:sz w:val="20"/>
          <w:szCs w:val="20"/>
          <w:lang w:val="pt-BR"/>
        </w:rPr>
        <w:t>,</w:t>
      </w:r>
      <w:r w:rsidR="00D1243D">
        <w:rPr>
          <w:rFonts w:eastAsia="Times New Roman"/>
          <w:sz w:val="20"/>
          <w:szCs w:val="20"/>
          <w:lang w:val="pt-BR"/>
        </w:rPr>
        <w:t xml:space="preserve"> e 4.5mm na adulta </w:t>
      </w:r>
      <w:proofErr w:type="spellStart"/>
      <w:r w:rsidR="00D1243D">
        <w:rPr>
          <w:rFonts w:eastAsia="Times New Roman"/>
          <w:sz w:val="20"/>
          <w:szCs w:val="20"/>
          <w:lang w:val="pt-BR"/>
        </w:rPr>
        <w:t>ovígera</w:t>
      </w:r>
      <w:proofErr w:type="spellEnd"/>
      <w:r w:rsidR="000D7041">
        <w:rPr>
          <w:rFonts w:eastAsia="Times New Roman"/>
          <w:sz w:val="20"/>
          <w:szCs w:val="20"/>
          <w:lang w:val="pt-BR"/>
        </w:rPr>
        <w:t>. N</w:t>
      </w:r>
      <w:r w:rsidR="001B7ADD" w:rsidRPr="00AC52A6">
        <w:rPr>
          <w:rFonts w:eastAsia="Times New Roman"/>
          <w:sz w:val="20"/>
          <w:szCs w:val="20"/>
          <w:lang w:val="pt-BR"/>
        </w:rPr>
        <w:t>ot</w:t>
      </w:r>
      <w:r w:rsidR="000D7041">
        <w:rPr>
          <w:rFonts w:eastAsia="Times New Roman"/>
          <w:sz w:val="20"/>
          <w:szCs w:val="20"/>
          <w:lang w:val="pt-BR"/>
        </w:rPr>
        <w:t>ou</w:t>
      </w:r>
      <w:r w:rsidR="001B7ADD" w:rsidRPr="00AC52A6">
        <w:rPr>
          <w:rFonts w:eastAsia="Times New Roman"/>
          <w:sz w:val="20"/>
          <w:szCs w:val="20"/>
          <w:lang w:val="pt-BR"/>
        </w:rPr>
        <w:t>-se</w:t>
      </w:r>
      <w:r w:rsidR="004D6987">
        <w:rPr>
          <w:rFonts w:eastAsia="Times New Roman"/>
          <w:sz w:val="20"/>
          <w:szCs w:val="20"/>
          <w:lang w:val="pt-BR"/>
        </w:rPr>
        <w:t xml:space="preserve"> também </w:t>
      </w:r>
      <w:r w:rsidR="001B7ADD" w:rsidRPr="00AC52A6">
        <w:rPr>
          <w:rFonts w:eastAsia="Times New Roman"/>
          <w:sz w:val="20"/>
          <w:szCs w:val="20"/>
          <w:lang w:val="pt-BR"/>
        </w:rPr>
        <w:t xml:space="preserve">aumento no número de articulações </w:t>
      </w:r>
      <w:r w:rsidR="004D6987">
        <w:rPr>
          <w:rFonts w:eastAsia="Times New Roman"/>
          <w:sz w:val="20"/>
          <w:szCs w:val="20"/>
          <w:lang w:val="pt-BR"/>
        </w:rPr>
        <w:t>da antena e antênula, além de</w:t>
      </w:r>
      <w:r w:rsidR="001B7ADD" w:rsidRPr="00AC52A6">
        <w:rPr>
          <w:rFonts w:eastAsia="Times New Roman"/>
          <w:sz w:val="20"/>
          <w:szCs w:val="20"/>
          <w:lang w:val="pt-BR"/>
        </w:rPr>
        <w:t xml:space="preserve"> aumento no número de espinhos </w:t>
      </w:r>
      <w:r w:rsidR="00974ACA">
        <w:rPr>
          <w:rFonts w:eastAsia="Times New Roman"/>
          <w:sz w:val="20"/>
          <w:szCs w:val="20"/>
          <w:lang w:val="pt-BR"/>
        </w:rPr>
        <w:t xml:space="preserve">e comprimentos dos </w:t>
      </w:r>
      <w:proofErr w:type="spellStart"/>
      <w:r w:rsidR="001B7ADD" w:rsidRPr="00AC52A6">
        <w:rPr>
          <w:rFonts w:eastAsia="Times New Roman"/>
          <w:sz w:val="20"/>
          <w:szCs w:val="20"/>
          <w:lang w:val="pt-BR"/>
        </w:rPr>
        <w:t>urópodes</w:t>
      </w:r>
      <w:proofErr w:type="spellEnd"/>
      <w:r w:rsidR="00974ACA">
        <w:rPr>
          <w:rFonts w:eastAsia="Times New Roman"/>
          <w:sz w:val="20"/>
          <w:szCs w:val="20"/>
          <w:lang w:val="pt-BR"/>
        </w:rPr>
        <w:t>,</w:t>
      </w:r>
      <w:r w:rsidR="001B7ADD" w:rsidRPr="00AC52A6">
        <w:rPr>
          <w:rFonts w:eastAsia="Times New Roman"/>
          <w:sz w:val="20"/>
          <w:szCs w:val="20"/>
          <w:lang w:val="pt-BR"/>
        </w:rPr>
        <w:t xml:space="preserve"> e cerdas no corpo em geral. Ademais, os </w:t>
      </w:r>
      <w:proofErr w:type="spellStart"/>
      <w:r w:rsidR="001B7ADD" w:rsidRPr="00AC52A6">
        <w:rPr>
          <w:rFonts w:eastAsia="Times New Roman"/>
          <w:sz w:val="20"/>
          <w:szCs w:val="20"/>
          <w:lang w:val="pt-BR"/>
        </w:rPr>
        <w:t>pleópodes</w:t>
      </w:r>
      <w:proofErr w:type="spellEnd"/>
      <w:r w:rsidR="001B7ADD" w:rsidRPr="00AC52A6">
        <w:rPr>
          <w:rFonts w:eastAsia="Times New Roman"/>
          <w:sz w:val="20"/>
          <w:szCs w:val="20"/>
          <w:lang w:val="pt-BR"/>
        </w:rPr>
        <w:t xml:space="preserve"> apresentaram um aumento no número de segmentos. </w:t>
      </w:r>
    </w:p>
    <w:p w14:paraId="02B93B26" w14:textId="78528EE2" w:rsidR="004D6987" w:rsidRPr="00AC52A6" w:rsidRDefault="004D6987" w:rsidP="00F95FDB">
      <w:pPr>
        <w:spacing w:line="240" w:lineRule="auto"/>
        <w:ind w:firstLine="567"/>
        <w:jc w:val="both"/>
        <w:rPr>
          <w:rFonts w:eastAsia="Times New Roman"/>
          <w:sz w:val="20"/>
          <w:szCs w:val="20"/>
          <w:lang w:val="pt-BR"/>
        </w:rPr>
      </w:pPr>
      <w:r>
        <w:rPr>
          <w:rFonts w:eastAsia="Times New Roman"/>
          <w:sz w:val="20"/>
          <w:szCs w:val="20"/>
          <w:lang w:val="pt-BR"/>
        </w:rPr>
        <w:t>As mudanças</w:t>
      </w:r>
      <w:r w:rsidR="00F95FDB">
        <w:rPr>
          <w:rFonts w:eastAsia="Times New Roman"/>
          <w:sz w:val="20"/>
          <w:szCs w:val="20"/>
          <w:lang w:val="pt-BR"/>
        </w:rPr>
        <w:t xml:space="preserve"> morfológicas</w:t>
      </w:r>
      <w:r>
        <w:rPr>
          <w:rFonts w:eastAsia="Times New Roman"/>
          <w:sz w:val="20"/>
          <w:szCs w:val="20"/>
          <w:lang w:val="pt-BR"/>
        </w:rPr>
        <w:t xml:space="preserve"> observadas no estudo</w:t>
      </w:r>
      <w:r w:rsidR="00F95FDB">
        <w:rPr>
          <w:rFonts w:eastAsia="Times New Roman"/>
          <w:sz w:val="20"/>
          <w:szCs w:val="20"/>
          <w:lang w:val="pt-BR"/>
        </w:rPr>
        <w:t>,</w:t>
      </w:r>
      <w:r>
        <w:rPr>
          <w:rFonts w:eastAsia="Times New Roman"/>
          <w:sz w:val="20"/>
          <w:szCs w:val="20"/>
          <w:lang w:val="pt-BR"/>
        </w:rPr>
        <w:t xml:space="preserve"> são em especial, em estruturas sensoriais e locomotoras, aumentando a área de contato das antenas, com o incremento de artículos e cerdas, proporcionando aos indivíduos aumento do poder de detectação de alimento, predadores e competidores</w:t>
      </w:r>
      <w:r w:rsidR="007663A0">
        <w:rPr>
          <w:rFonts w:eastAsia="Times New Roman"/>
          <w:sz w:val="20"/>
          <w:szCs w:val="20"/>
          <w:lang w:val="pt-BR"/>
        </w:rPr>
        <w:t xml:space="preserve"> (Kennedy</w:t>
      </w:r>
      <w:r w:rsidR="008D3348">
        <w:rPr>
          <w:rFonts w:eastAsia="Times New Roman"/>
          <w:sz w:val="20"/>
          <w:szCs w:val="20"/>
          <w:lang w:val="pt-BR"/>
        </w:rPr>
        <w:t xml:space="preserve"> </w:t>
      </w:r>
      <w:r w:rsidR="008D3348" w:rsidRPr="007663A0">
        <w:rPr>
          <w:rFonts w:eastAsia="Times New Roman"/>
          <w:i/>
          <w:sz w:val="20"/>
          <w:szCs w:val="20"/>
          <w:lang w:val="pt-BR"/>
        </w:rPr>
        <w:t>et al</w:t>
      </w:r>
      <w:r w:rsidR="007663A0" w:rsidRPr="007663A0">
        <w:rPr>
          <w:rFonts w:eastAsia="Times New Roman"/>
          <w:i/>
          <w:sz w:val="20"/>
          <w:szCs w:val="20"/>
          <w:lang w:val="pt-BR"/>
        </w:rPr>
        <w:t>.</w:t>
      </w:r>
      <w:r w:rsidR="008D3348">
        <w:rPr>
          <w:rFonts w:eastAsia="Times New Roman"/>
          <w:sz w:val="20"/>
          <w:szCs w:val="20"/>
          <w:lang w:val="pt-BR"/>
        </w:rPr>
        <w:t xml:space="preserve"> 2000)</w:t>
      </w:r>
      <w:r w:rsidR="00974ACA">
        <w:rPr>
          <w:rFonts w:eastAsia="Times New Roman"/>
          <w:sz w:val="20"/>
          <w:szCs w:val="20"/>
          <w:lang w:val="pt-BR"/>
        </w:rPr>
        <w:t xml:space="preserve">. Com as variações observadas em </w:t>
      </w:r>
      <w:proofErr w:type="spellStart"/>
      <w:r w:rsidR="00974ACA">
        <w:rPr>
          <w:rFonts w:eastAsia="Times New Roman"/>
          <w:sz w:val="20"/>
          <w:szCs w:val="20"/>
          <w:lang w:val="pt-BR"/>
        </w:rPr>
        <w:t>urópodes</w:t>
      </w:r>
      <w:proofErr w:type="spellEnd"/>
      <w:r w:rsidR="00974ACA">
        <w:rPr>
          <w:rFonts w:eastAsia="Times New Roman"/>
          <w:sz w:val="20"/>
          <w:szCs w:val="20"/>
          <w:lang w:val="pt-BR"/>
        </w:rPr>
        <w:t xml:space="preserve"> e </w:t>
      </w:r>
      <w:proofErr w:type="spellStart"/>
      <w:r w:rsidR="00974ACA">
        <w:rPr>
          <w:rFonts w:eastAsia="Times New Roman"/>
          <w:sz w:val="20"/>
          <w:szCs w:val="20"/>
          <w:lang w:val="pt-BR"/>
        </w:rPr>
        <w:t>pleópodes</w:t>
      </w:r>
      <w:proofErr w:type="spellEnd"/>
      <w:r w:rsidR="00974ACA">
        <w:rPr>
          <w:rFonts w:eastAsia="Times New Roman"/>
          <w:sz w:val="20"/>
          <w:szCs w:val="20"/>
          <w:lang w:val="pt-BR"/>
        </w:rPr>
        <w:t xml:space="preserve">, </w:t>
      </w:r>
      <w:r w:rsidR="00D768D6">
        <w:rPr>
          <w:rFonts w:eastAsia="Times New Roman"/>
          <w:sz w:val="20"/>
          <w:szCs w:val="20"/>
          <w:lang w:val="pt-BR"/>
        </w:rPr>
        <w:t>as capacidades natatória</w:t>
      </w:r>
      <w:r w:rsidR="00F95FDB">
        <w:rPr>
          <w:rFonts w:eastAsia="Times New Roman"/>
          <w:sz w:val="20"/>
          <w:szCs w:val="20"/>
          <w:lang w:val="pt-BR"/>
        </w:rPr>
        <w:t>s e ambulacrais</w:t>
      </w:r>
      <w:r w:rsidR="00D768D6">
        <w:rPr>
          <w:rFonts w:eastAsia="Times New Roman"/>
          <w:sz w:val="20"/>
          <w:szCs w:val="20"/>
          <w:lang w:val="pt-BR"/>
        </w:rPr>
        <w:t xml:space="preserve"> dos organismos podem</w:t>
      </w:r>
      <w:r w:rsidR="00F95FDB">
        <w:rPr>
          <w:rFonts w:eastAsia="Times New Roman"/>
          <w:sz w:val="20"/>
          <w:szCs w:val="20"/>
          <w:lang w:val="pt-BR"/>
        </w:rPr>
        <w:t xml:space="preserve"> receber incremento positivo</w:t>
      </w:r>
      <w:r w:rsidR="00027FAE">
        <w:rPr>
          <w:rFonts w:eastAsia="Times New Roman"/>
          <w:sz w:val="20"/>
          <w:szCs w:val="20"/>
          <w:lang w:val="pt-BR"/>
        </w:rPr>
        <w:t xml:space="preserve"> (</w:t>
      </w:r>
      <w:proofErr w:type="spellStart"/>
      <w:r w:rsidR="00027FAE">
        <w:rPr>
          <w:rFonts w:eastAsia="Times New Roman"/>
          <w:sz w:val="20"/>
          <w:szCs w:val="20"/>
          <w:lang w:val="pt-BR"/>
        </w:rPr>
        <w:t>Fiser</w:t>
      </w:r>
      <w:proofErr w:type="spellEnd"/>
      <w:r w:rsidR="00027FAE">
        <w:rPr>
          <w:rFonts w:eastAsia="Times New Roman"/>
          <w:sz w:val="20"/>
          <w:szCs w:val="20"/>
          <w:lang w:val="pt-BR"/>
        </w:rPr>
        <w:t xml:space="preserve"> </w:t>
      </w:r>
      <w:r w:rsidR="00027FAE" w:rsidRPr="007663A0">
        <w:rPr>
          <w:rFonts w:eastAsia="Times New Roman"/>
          <w:i/>
          <w:sz w:val="20"/>
          <w:szCs w:val="20"/>
          <w:lang w:val="pt-BR"/>
        </w:rPr>
        <w:t>et al</w:t>
      </w:r>
      <w:r w:rsidR="00027FAE">
        <w:rPr>
          <w:rFonts w:eastAsia="Times New Roman"/>
          <w:sz w:val="20"/>
          <w:szCs w:val="20"/>
          <w:lang w:val="pt-BR"/>
        </w:rPr>
        <w:t>. 2013)</w:t>
      </w:r>
      <w:r w:rsidR="00F95FDB">
        <w:rPr>
          <w:rFonts w:eastAsia="Times New Roman"/>
          <w:sz w:val="20"/>
          <w:szCs w:val="20"/>
          <w:lang w:val="pt-BR"/>
        </w:rPr>
        <w:t>.</w:t>
      </w:r>
    </w:p>
    <w:p w14:paraId="55D93851" w14:textId="4BCCDE70" w:rsidR="00F95FDB" w:rsidRDefault="00383680" w:rsidP="00F95FDB">
      <w:pPr>
        <w:spacing w:line="240" w:lineRule="auto"/>
        <w:ind w:firstLine="567"/>
        <w:jc w:val="both"/>
        <w:rPr>
          <w:rFonts w:eastAsia="Times New Roman"/>
          <w:sz w:val="20"/>
          <w:szCs w:val="20"/>
          <w:lang w:val="pt-BR"/>
        </w:rPr>
      </w:pPr>
      <w:r w:rsidRPr="00303E8E">
        <w:rPr>
          <w:rFonts w:eastAsia="Times New Roman"/>
          <w:sz w:val="20"/>
          <w:szCs w:val="20"/>
          <w:lang w:val="pt-BR"/>
        </w:rPr>
        <w:t>Os resultados obtidos no estudo</w:t>
      </w:r>
      <w:r>
        <w:rPr>
          <w:rFonts w:eastAsia="Times New Roman"/>
          <w:sz w:val="20"/>
          <w:szCs w:val="20"/>
          <w:lang w:val="pt-BR"/>
        </w:rPr>
        <w:t xml:space="preserve">, trazem as primeiras informações acerca de aspectos </w:t>
      </w:r>
      <w:r w:rsidR="00F95FDB">
        <w:rPr>
          <w:rFonts w:eastAsia="Times New Roman"/>
          <w:sz w:val="20"/>
          <w:szCs w:val="20"/>
          <w:lang w:val="pt-BR"/>
        </w:rPr>
        <w:t>reprodutivos e ontogenéticos da espécie</w:t>
      </w:r>
      <w:r w:rsidR="007663A0">
        <w:rPr>
          <w:rFonts w:eastAsia="Times New Roman"/>
          <w:sz w:val="20"/>
          <w:szCs w:val="20"/>
          <w:lang w:val="pt-BR"/>
        </w:rPr>
        <w:t>, e indicam que a mesma apresenta bom potencial para servir de modelo laboratorial para estudos com organismos troglóbios</w:t>
      </w:r>
      <w:r w:rsidR="00F95FDB">
        <w:rPr>
          <w:rFonts w:eastAsia="Times New Roman"/>
          <w:sz w:val="20"/>
          <w:szCs w:val="20"/>
          <w:lang w:val="pt-BR"/>
        </w:rPr>
        <w:t xml:space="preserve">. O sucesso do cultivo destes organismos em laboratório, pode indicar </w:t>
      </w:r>
      <w:r w:rsidR="00F95FDB" w:rsidRPr="00F95FDB">
        <w:rPr>
          <w:rFonts w:eastAsia="Times New Roman"/>
          <w:i/>
          <w:sz w:val="20"/>
          <w:szCs w:val="20"/>
          <w:lang w:val="pt-BR"/>
        </w:rPr>
        <w:t xml:space="preserve">P. </w:t>
      </w:r>
      <w:proofErr w:type="spellStart"/>
      <w:r w:rsidR="00F95FDB" w:rsidRPr="00F95FDB">
        <w:rPr>
          <w:rFonts w:eastAsia="Times New Roman"/>
          <w:i/>
          <w:sz w:val="20"/>
          <w:szCs w:val="20"/>
          <w:lang w:val="pt-BR"/>
        </w:rPr>
        <w:t>porakuara</w:t>
      </w:r>
      <w:proofErr w:type="spellEnd"/>
      <w:r w:rsidR="00F95FDB">
        <w:rPr>
          <w:rFonts w:eastAsia="Times New Roman"/>
          <w:sz w:val="20"/>
          <w:szCs w:val="20"/>
          <w:lang w:val="pt-BR"/>
        </w:rPr>
        <w:t xml:space="preserve"> como um</w:t>
      </w:r>
      <w:r w:rsidR="007663A0">
        <w:rPr>
          <w:rFonts w:eastAsia="Times New Roman"/>
          <w:sz w:val="20"/>
          <w:szCs w:val="20"/>
          <w:lang w:val="pt-BR"/>
        </w:rPr>
        <w:t>a das poucas espécies troglóbias cultiváveis no Brasil</w:t>
      </w:r>
      <w:r w:rsidR="00303E8E">
        <w:rPr>
          <w:rFonts w:eastAsia="Times New Roman"/>
          <w:sz w:val="20"/>
          <w:szCs w:val="20"/>
          <w:lang w:val="pt-BR"/>
        </w:rPr>
        <w:t xml:space="preserve">. </w:t>
      </w:r>
      <w:r w:rsidR="00F95FDB">
        <w:rPr>
          <w:rFonts w:eastAsia="Times New Roman"/>
          <w:sz w:val="20"/>
          <w:szCs w:val="20"/>
          <w:lang w:val="pt-BR"/>
        </w:rPr>
        <w:t xml:space="preserve">Organismos </w:t>
      </w:r>
      <w:r w:rsidR="007663A0">
        <w:rPr>
          <w:rFonts w:eastAsia="Times New Roman"/>
          <w:sz w:val="20"/>
          <w:szCs w:val="20"/>
          <w:lang w:val="pt-BR"/>
        </w:rPr>
        <w:t>cavernícolas</w:t>
      </w:r>
      <w:r w:rsidR="00F95FDB">
        <w:rPr>
          <w:rFonts w:eastAsia="Times New Roman"/>
          <w:sz w:val="20"/>
          <w:szCs w:val="20"/>
          <w:lang w:val="pt-BR"/>
        </w:rPr>
        <w:t xml:space="preserve"> raramente conseguem ser cultivados em labo</w:t>
      </w:r>
      <w:r w:rsidR="00303E8E">
        <w:rPr>
          <w:rFonts w:eastAsia="Times New Roman"/>
          <w:sz w:val="20"/>
          <w:szCs w:val="20"/>
          <w:lang w:val="pt-BR"/>
        </w:rPr>
        <w:t>rató</w:t>
      </w:r>
      <w:r w:rsidR="00F95FDB">
        <w:rPr>
          <w:rFonts w:eastAsia="Times New Roman"/>
          <w:sz w:val="20"/>
          <w:szCs w:val="20"/>
          <w:lang w:val="pt-BR"/>
        </w:rPr>
        <w:t>rio, em decorrência da alta especificidade aos parâmetros dos locais que estes habitam, deixando diversas lacunas de conhecimento acerca deste tipo de fauna</w:t>
      </w:r>
      <w:r w:rsidR="007663A0">
        <w:rPr>
          <w:rFonts w:eastAsia="Times New Roman"/>
          <w:sz w:val="20"/>
          <w:szCs w:val="20"/>
          <w:lang w:val="pt-BR"/>
        </w:rPr>
        <w:t xml:space="preserve">, que podem começar a ser desvendadas a partir da utilização de </w:t>
      </w:r>
      <w:r w:rsidR="007663A0" w:rsidRPr="007663A0">
        <w:rPr>
          <w:rFonts w:eastAsia="Times New Roman"/>
          <w:i/>
          <w:sz w:val="20"/>
          <w:szCs w:val="20"/>
          <w:lang w:val="pt-BR"/>
        </w:rPr>
        <w:t xml:space="preserve">P. </w:t>
      </w:r>
      <w:proofErr w:type="spellStart"/>
      <w:r w:rsidR="007663A0" w:rsidRPr="007663A0">
        <w:rPr>
          <w:rFonts w:eastAsia="Times New Roman"/>
          <w:i/>
          <w:sz w:val="20"/>
          <w:szCs w:val="20"/>
          <w:lang w:val="pt-BR"/>
        </w:rPr>
        <w:t>porakuara</w:t>
      </w:r>
      <w:proofErr w:type="spellEnd"/>
      <w:r w:rsidR="007663A0">
        <w:rPr>
          <w:rFonts w:eastAsia="Times New Roman"/>
          <w:sz w:val="20"/>
          <w:szCs w:val="20"/>
          <w:lang w:val="pt-BR"/>
        </w:rPr>
        <w:t xml:space="preserve"> em estudos futuros</w:t>
      </w:r>
      <w:r w:rsidR="00F95FDB">
        <w:rPr>
          <w:rFonts w:eastAsia="Times New Roman"/>
          <w:sz w:val="20"/>
          <w:szCs w:val="20"/>
          <w:lang w:val="pt-BR"/>
        </w:rPr>
        <w:t xml:space="preserve">. </w:t>
      </w:r>
    </w:p>
    <w:p w14:paraId="3816726F" w14:textId="77777777" w:rsidR="00F95FDB" w:rsidRDefault="00F95FDB" w:rsidP="00F95FDB">
      <w:pPr>
        <w:spacing w:line="240" w:lineRule="auto"/>
        <w:jc w:val="both"/>
        <w:rPr>
          <w:rFonts w:eastAsia="Times New Roman"/>
          <w:sz w:val="20"/>
          <w:szCs w:val="20"/>
          <w:lang w:val="pt-BR"/>
        </w:rPr>
      </w:pPr>
    </w:p>
    <w:p w14:paraId="5030E2F1" w14:textId="77777777" w:rsidR="00F95FDB" w:rsidRDefault="00F95FDB" w:rsidP="00AC52A6">
      <w:pPr>
        <w:spacing w:line="240" w:lineRule="auto"/>
        <w:ind w:firstLine="567"/>
        <w:jc w:val="both"/>
        <w:rPr>
          <w:rFonts w:eastAsia="Times New Roman"/>
          <w:sz w:val="20"/>
          <w:szCs w:val="20"/>
          <w:lang w:val="pt-BR"/>
        </w:rPr>
      </w:pPr>
    </w:p>
    <w:p w14:paraId="7E7F107D" w14:textId="77777777" w:rsidR="00F95FDB" w:rsidRDefault="00F95FDB" w:rsidP="00AC52A6">
      <w:pPr>
        <w:spacing w:line="240" w:lineRule="auto"/>
        <w:ind w:firstLine="567"/>
        <w:jc w:val="both"/>
        <w:rPr>
          <w:rFonts w:eastAsia="Times New Roman"/>
          <w:sz w:val="20"/>
          <w:szCs w:val="20"/>
          <w:lang w:val="pt-BR"/>
        </w:rPr>
      </w:pPr>
    </w:p>
    <w:p w14:paraId="2E69A131" w14:textId="7AC4BAAB" w:rsidR="006B5BFC" w:rsidRPr="006B5BFC" w:rsidRDefault="00F67FA4" w:rsidP="00AC52A6">
      <w:pPr>
        <w:spacing w:line="240" w:lineRule="auto"/>
        <w:rPr>
          <w:rFonts w:eastAsia="Times New Roman"/>
          <w:b/>
          <w:sz w:val="20"/>
          <w:szCs w:val="20"/>
          <w:lang w:val="pt-BR"/>
        </w:rPr>
      </w:pPr>
      <w:r w:rsidRPr="0091477D">
        <w:rPr>
          <w:rFonts w:eastAsia="Times New Roman"/>
          <w:b/>
          <w:sz w:val="20"/>
          <w:szCs w:val="20"/>
          <w:lang w:val="pt-BR"/>
        </w:rPr>
        <w:t>CONCLUSÕES</w:t>
      </w:r>
    </w:p>
    <w:p w14:paraId="49205099" w14:textId="68F94652" w:rsidR="00B555C8" w:rsidRDefault="00303E8E">
      <w:pPr>
        <w:spacing w:line="240" w:lineRule="auto"/>
        <w:ind w:firstLine="567"/>
        <w:jc w:val="both"/>
        <w:rPr>
          <w:rFonts w:eastAsia="Times New Roman"/>
          <w:sz w:val="20"/>
          <w:szCs w:val="20"/>
          <w:lang w:val="pt-BR"/>
        </w:rPr>
      </w:pPr>
      <w:r>
        <w:rPr>
          <w:rFonts w:eastAsia="Times New Roman"/>
          <w:sz w:val="20"/>
          <w:szCs w:val="20"/>
          <w:lang w:val="pt-BR"/>
        </w:rPr>
        <w:t xml:space="preserve">De modo geral, conseguimos identificar como a morfológica desta espécie pode variar ao longo de seu desenvolvimento ontogenético, resolvendo alguns problemas taxonômicos encontrados por nosso grupo de pesquisa, que, ao coletar em diferentes localidades, e utilizando apenas caracteres </w:t>
      </w:r>
      <w:r>
        <w:rPr>
          <w:rFonts w:eastAsia="Times New Roman"/>
          <w:sz w:val="20"/>
          <w:szCs w:val="20"/>
          <w:lang w:val="pt-BR"/>
        </w:rPr>
        <w:lastRenderedPageBreak/>
        <w:t xml:space="preserve">morfológicos inicialmente, algumas das populações de </w:t>
      </w:r>
      <w:r w:rsidRPr="00303E8E">
        <w:rPr>
          <w:rFonts w:eastAsia="Times New Roman"/>
          <w:i/>
          <w:sz w:val="20"/>
          <w:szCs w:val="20"/>
          <w:lang w:val="pt-BR"/>
        </w:rPr>
        <w:t xml:space="preserve">P. </w:t>
      </w:r>
      <w:proofErr w:type="spellStart"/>
      <w:r w:rsidRPr="00303E8E">
        <w:rPr>
          <w:rFonts w:eastAsia="Times New Roman"/>
          <w:i/>
          <w:sz w:val="20"/>
          <w:szCs w:val="20"/>
          <w:lang w:val="pt-BR"/>
        </w:rPr>
        <w:t>porakuara</w:t>
      </w:r>
      <w:proofErr w:type="spellEnd"/>
      <w:r>
        <w:rPr>
          <w:rFonts w:eastAsia="Times New Roman"/>
          <w:sz w:val="20"/>
          <w:szCs w:val="20"/>
          <w:lang w:val="pt-BR"/>
        </w:rPr>
        <w:t xml:space="preserve"> foram indicadas como possíveis novas espécies. Após este estudo, e análise do material anteriormente coletado, identificamos que algumas que a variação ontogenética pode ser responsável por parte da variação observada nas amostragens. </w:t>
      </w:r>
    </w:p>
    <w:p w14:paraId="3E0BB2BF" w14:textId="122A8BFD" w:rsidR="00303E8E" w:rsidRDefault="00303E8E">
      <w:pPr>
        <w:spacing w:line="240" w:lineRule="auto"/>
        <w:ind w:firstLine="567"/>
        <w:jc w:val="both"/>
        <w:rPr>
          <w:rFonts w:eastAsia="Times New Roman"/>
          <w:sz w:val="20"/>
          <w:szCs w:val="20"/>
          <w:lang w:val="pt-BR"/>
        </w:rPr>
      </w:pPr>
      <w:r>
        <w:rPr>
          <w:rFonts w:eastAsia="Times New Roman"/>
          <w:sz w:val="20"/>
          <w:szCs w:val="20"/>
          <w:lang w:val="pt-BR"/>
        </w:rPr>
        <w:t xml:space="preserve">Estudos posteriores são necessário para de fato, validar a viabilidade de </w:t>
      </w:r>
      <w:r w:rsidRPr="00303E8E">
        <w:rPr>
          <w:rFonts w:eastAsia="Times New Roman"/>
          <w:i/>
          <w:sz w:val="20"/>
          <w:szCs w:val="20"/>
          <w:lang w:val="pt-BR"/>
        </w:rPr>
        <w:t xml:space="preserve">P. </w:t>
      </w:r>
      <w:proofErr w:type="spellStart"/>
      <w:r w:rsidRPr="00303E8E">
        <w:rPr>
          <w:rFonts w:eastAsia="Times New Roman"/>
          <w:i/>
          <w:sz w:val="20"/>
          <w:szCs w:val="20"/>
          <w:lang w:val="pt-BR"/>
        </w:rPr>
        <w:t>porakuara</w:t>
      </w:r>
      <w:proofErr w:type="spellEnd"/>
      <w:r>
        <w:rPr>
          <w:rFonts w:eastAsia="Times New Roman"/>
          <w:sz w:val="20"/>
          <w:szCs w:val="20"/>
          <w:lang w:val="pt-BR"/>
        </w:rPr>
        <w:t xml:space="preserve"> como um modelo animal de invertebrado cavernícola para estudo em laboratório</w:t>
      </w:r>
      <w:r w:rsidR="00944486">
        <w:rPr>
          <w:rFonts w:eastAsia="Times New Roman"/>
          <w:sz w:val="20"/>
          <w:szCs w:val="20"/>
          <w:lang w:val="pt-BR"/>
        </w:rPr>
        <w:t>, identificando por exemplo, o a capacidade da espécie de resistir a variação dos parâmetros da água, bem como possíveis repostas a estas variações. Além disso, o cultivo de animais oriundos de outras populações se mostra necessário, avaliando assim se a espécies de modo geral é um modelo promissor, ou apenas a população da caverna utilizada no presente estudo.</w:t>
      </w:r>
    </w:p>
    <w:p w14:paraId="354F912B" w14:textId="77777777" w:rsidR="00303E8E" w:rsidRDefault="00303E8E">
      <w:pPr>
        <w:spacing w:line="240" w:lineRule="auto"/>
        <w:ind w:firstLine="567"/>
        <w:jc w:val="both"/>
        <w:rPr>
          <w:rFonts w:eastAsia="Times New Roman"/>
          <w:sz w:val="20"/>
          <w:szCs w:val="20"/>
          <w:lang w:val="pt-BR"/>
        </w:rPr>
      </w:pPr>
    </w:p>
    <w:p w14:paraId="6020DA57" w14:textId="77777777" w:rsidR="00303E8E" w:rsidRDefault="00303E8E" w:rsidP="00944486">
      <w:pPr>
        <w:spacing w:line="240" w:lineRule="auto"/>
        <w:jc w:val="both"/>
        <w:rPr>
          <w:rFonts w:eastAsia="Times New Roman"/>
          <w:sz w:val="20"/>
          <w:szCs w:val="20"/>
          <w:lang w:val="pt-BR"/>
        </w:rPr>
      </w:pPr>
    </w:p>
    <w:p w14:paraId="676527E0" w14:textId="77777777" w:rsidR="00303E8E" w:rsidRDefault="00303E8E">
      <w:pPr>
        <w:spacing w:line="240" w:lineRule="auto"/>
        <w:ind w:firstLine="567"/>
        <w:jc w:val="both"/>
        <w:rPr>
          <w:rFonts w:eastAsia="Times New Roman"/>
          <w:sz w:val="20"/>
          <w:szCs w:val="20"/>
          <w:lang w:val="pt-BR"/>
        </w:rPr>
      </w:pPr>
    </w:p>
    <w:p w14:paraId="56BF4E7C" w14:textId="77777777" w:rsidR="00303E8E" w:rsidRPr="0091477D" w:rsidRDefault="00303E8E" w:rsidP="00944486">
      <w:pPr>
        <w:spacing w:line="240" w:lineRule="auto"/>
        <w:jc w:val="both"/>
        <w:rPr>
          <w:rFonts w:eastAsia="Times New Roman"/>
          <w:sz w:val="20"/>
          <w:szCs w:val="20"/>
          <w:lang w:val="pt-BR"/>
        </w:rPr>
      </w:pPr>
    </w:p>
    <w:p w14:paraId="13D1FAC9" w14:textId="77777777" w:rsidR="00C55B41" w:rsidRDefault="00C55B41">
      <w:pPr>
        <w:spacing w:line="240" w:lineRule="auto"/>
        <w:jc w:val="both"/>
        <w:rPr>
          <w:rFonts w:eastAsia="Times New Roman"/>
          <w:b/>
          <w:sz w:val="20"/>
          <w:szCs w:val="20"/>
          <w:lang w:val="pt-BR"/>
        </w:rPr>
      </w:pPr>
    </w:p>
    <w:p w14:paraId="798EBF3E" w14:textId="77777777" w:rsidR="00C55B41" w:rsidRDefault="00C55B41" w:rsidP="00062CEF">
      <w:pPr>
        <w:spacing w:line="240" w:lineRule="auto"/>
        <w:rPr>
          <w:rFonts w:eastAsia="Times New Roman"/>
          <w:b/>
          <w:sz w:val="20"/>
          <w:szCs w:val="20"/>
          <w:lang w:val="pt-BR"/>
        </w:rPr>
      </w:pPr>
    </w:p>
    <w:p w14:paraId="1A2E305E" w14:textId="43448A71" w:rsidR="00A75338" w:rsidRDefault="00F67FA4" w:rsidP="00062CEF">
      <w:pPr>
        <w:spacing w:line="240" w:lineRule="auto"/>
        <w:rPr>
          <w:rFonts w:eastAsia="Times New Roman"/>
          <w:b/>
          <w:sz w:val="20"/>
          <w:szCs w:val="20"/>
          <w:lang w:val="pt-BR"/>
        </w:rPr>
      </w:pPr>
      <w:r w:rsidRPr="0091477D">
        <w:rPr>
          <w:rFonts w:eastAsia="Times New Roman"/>
          <w:b/>
          <w:sz w:val="20"/>
          <w:szCs w:val="20"/>
          <w:lang w:val="pt-BR"/>
        </w:rPr>
        <w:t>REFERÊNCIAS</w:t>
      </w:r>
    </w:p>
    <w:p w14:paraId="2FD72960" w14:textId="77777777" w:rsidR="00393CC9" w:rsidRDefault="00393CC9" w:rsidP="00062CEF">
      <w:pPr>
        <w:spacing w:line="240" w:lineRule="auto"/>
        <w:rPr>
          <w:rFonts w:eastAsia="Times New Roman"/>
          <w:b/>
          <w:sz w:val="20"/>
          <w:szCs w:val="20"/>
          <w:lang w:val="pt-BR"/>
        </w:rPr>
      </w:pPr>
    </w:p>
    <w:p w14:paraId="18CFE83C" w14:textId="77777777" w:rsidR="008D3348" w:rsidRPr="00CA10BF" w:rsidRDefault="008D3348" w:rsidP="00A3397A">
      <w:pPr>
        <w:spacing w:after="120" w:line="240" w:lineRule="auto"/>
        <w:jc w:val="both"/>
        <w:rPr>
          <w:color w:val="222222"/>
          <w:sz w:val="20"/>
          <w:szCs w:val="20"/>
          <w:shd w:val="clear" w:color="auto" w:fill="FFFFFF"/>
          <w:lang w:val="pt-BR"/>
        </w:rPr>
      </w:pPr>
    </w:p>
    <w:p w14:paraId="2CD7F1F4" w14:textId="76AA4E39" w:rsidR="008D3348" w:rsidRPr="0030754C" w:rsidRDefault="0030754C" w:rsidP="00746B93">
      <w:pPr>
        <w:spacing w:line="240" w:lineRule="auto"/>
        <w:jc w:val="both"/>
        <w:rPr>
          <w:color w:val="222222"/>
          <w:sz w:val="20"/>
          <w:szCs w:val="20"/>
          <w:shd w:val="clear" w:color="auto" w:fill="FFFFFF"/>
          <w:lang w:val="pt-BR"/>
        </w:rPr>
      </w:pPr>
      <w:r>
        <w:rPr>
          <w:color w:val="222222"/>
          <w:sz w:val="20"/>
          <w:szCs w:val="20"/>
          <w:shd w:val="clear" w:color="auto" w:fill="FFFFFF"/>
        </w:rPr>
        <w:t>ARTAL, M.C</w:t>
      </w:r>
      <w:r w:rsidR="00CA10BF">
        <w:rPr>
          <w:color w:val="222222"/>
          <w:sz w:val="20"/>
          <w:szCs w:val="20"/>
          <w:shd w:val="clear" w:color="auto" w:fill="FFFFFF"/>
        </w:rPr>
        <w:t>. </w:t>
      </w:r>
      <w:r>
        <w:rPr>
          <w:color w:val="222222"/>
          <w:sz w:val="20"/>
          <w:szCs w:val="20"/>
          <w:shd w:val="clear" w:color="auto" w:fill="FFFFFF"/>
          <w:lang w:val="pt-BR"/>
        </w:rPr>
        <w:t xml:space="preserve">2018. </w:t>
      </w:r>
      <w:r w:rsidR="00CA10BF" w:rsidRPr="0030754C">
        <w:rPr>
          <w:bCs/>
          <w:color w:val="222222"/>
          <w:sz w:val="20"/>
          <w:szCs w:val="20"/>
          <w:shd w:val="clear" w:color="auto" w:fill="FFFFFF"/>
        </w:rPr>
        <w:t>O anfípode marinho Parhyale hawaiensis como um modelo em ecotoxicologia</w:t>
      </w:r>
      <w:r w:rsidR="00CA10BF">
        <w:rPr>
          <w:color w:val="222222"/>
          <w:sz w:val="20"/>
          <w:szCs w:val="20"/>
          <w:shd w:val="clear" w:color="auto" w:fill="FFFFFF"/>
        </w:rPr>
        <w:t>. Universidade de São Paulo.</w:t>
      </w:r>
      <w:r>
        <w:rPr>
          <w:color w:val="222222"/>
          <w:sz w:val="20"/>
          <w:szCs w:val="20"/>
          <w:shd w:val="clear" w:color="auto" w:fill="FFFFFF"/>
          <w:lang w:val="pt-BR"/>
        </w:rPr>
        <w:t xml:space="preserve"> </w:t>
      </w:r>
      <w:proofErr w:type="spellStart"/>
      <w:r>
        <w:rPr>
          <w:color w:val="222222"/>
          <w:sz w:val="20"/>
          <w:szCs w:val="20"/>
          <w:shd w:val="clear" w:color="auto" w:fill="FFFFFF"/>
          <w:lang w:val="pt-BR"/>
        </w:rPr>
        <w:t>Doc</w:t>
      </w:r>
      <w:proofErr w:type="spellEnd"/>
      <w:r>
        <w:rPr>
          <w:color w:val="222222"/>
          <w:sz w:val="20"/>
          <w:szCs w:val="20"/>
          <w:shd w:val="clear" w:color="auto" w:fill="FFFFFF"/>
          <w:lang w:val="pt-BR"/>
        </w:rPr>
        <w:t xml:space="preserve"> </w:t>
      </w:r>
      <w:proofErr w:type="spellStart"/>
      <w:r>
        <w:rPr>
          <w:color w:val="222222"/>
          <w:sz w:val="20"/>
          <w:szCs w:val="20"/>
          <w:shd w:val="clear" w:color="auto" w:fill="FFFFFF"/>
          <w:lang w:val="pt-BR"/>
        </w:rPr>
        <w:t>tess</w:t>
      </w:r>
      <w:proofErr w:type="spellEnd"/>
      <w:r>
        <w:rPr>
          <w:color w:val="222222"/>
          <w:sz w:val="20"/>
          <w:szCs w:val="20"/>
          <w:shd w:val="clear" w:color="auto" w:fill="FFFFFF"/>
          <w:lang w:val="pt-BR"/>
        </w:rPr>
        <w:t>.</w:t>
      </w:r>
    </w:p>
    <w:p w14:paraId="63509AB3" w14:textId="77777777" w:rsidR="00BE70BB" w:rsidRDefault="00BE70BB" w:rsidP="00746B93">
      <w:pPr>
        <w:spacing w:line="240" w:lineRule="auto"/>
        <w:jc w:val="both"/>
        <w:rPr>
          <w:color w:val="222222"/>
          <w:sz w:val="20"/>
          <w:szCs w:val="20"/>
          <w:shd w:val="clear" w:color="auto" w:fill="FFFFFF"/>
        </w:rPr>
      </w:pPr>
    </w:p>
    <w:p w14:paraId="264B9E6B" w14:textId="15C2ECF9" w:rsidR="00BE70BB" w:rsidRDefault="0030754C" w:rsidP="00746B93">
      <w:pPr>
        <w:spacing w:line="240" w:lineRule="auto"/>
        <w:jc w:val="both"/>
        <w:rPr>
          <w:color w:val="222222"/>
          <w:sz w:val="20"/>
          <w:szCs w:val="20"/>
          <w:shd w:val="clear" w:color="auto" w:fill="FFFFFF"/>
          <w:lang w:eastAsia="zh-CN"/>
        </w:rPr>
      </w:pPr>
      <w:r>
        <w:rPr>
          <w:color w:val="222222"/>
          <w:sz w:val="20"/>
          <w:szCs w:val="20"/>
          <w:shd w:val="clear" w:color="auto" w:fill="FFFFFF"/>
        </w:rPr>
        <w:t>Dias, P.A</w:t>
      </w:r>
      <w:r w:rsidR="00BE70BB">
        <w:rPr>
          <w:color w:val="222222"/>
          <w:sz w:val="20"/>
          <w:szCs w:val="20"/>
          <w:shd w:val="clear" w:color="auto" w:fill="FFFFFF"/>
        </w:rPr>
        <w:t>.</w:t>
      </w:r>
      <w:r>
        <w:rPr>
          <w:color w:val="222222"/>
          <w:sz w:val="20"/>
          <w:szCs w:val="20"/>
          <w:shd w:val="clear" w:color="auto" w:fill="FFFFFF"/>
          <w:lang w:val="pt-BR"/>
        </w:rPr>
        <w:t xml:space="preserve"> 2020.</w:t>
      </w:r>
      <w:r w:rsidR="00BE70BB">
        <w:rPr>
          <w:color w:val="222222"/>
          <w:sz w:val="20"/>
          <w:szCs w:val="20"/>
          <w:shd w:val="clear" w:color="auto" w:fill="FFFFFF"/>
        </w:rPr>
        <w:t xml:space="preserve"> Padrões de distribuição e riqueza de</w:t>
      </w:r>
      <w:r>
        <w:rPr>
          <w:color w:val="222222"/>
          <w:sz w:val="20"/>
          <w:szCs w:val="20"/>
          <w:shd w:val="clear" w:color="auto" w:fill="FFFFFF"/>
        </w:rPr>
        <w:t xml:space="preserve"> espécies troglóbias no Brasil.</w:t>
      </w:r>
    </w:p>
    <w:p w14:paraId="425CD516" w14:textId="77777777" w:rsidR="00BE70BB" w:rsidRDefault="00BE70BB" w:rsidP="00746B93">
      <w:pPr>
        <w:spacing w:line="240" w:lineRule="auto"/>
        <w:jc w:val="both"/>
        <w:rPr>
          <w:color w:val="222222"/>
          <w:sz w:val="20"/>
          <w:szCs w:val="20"/>
          <w:shd w:val="clear" w:color="auto" w:fill="FFFFFF"/>
        </w:rPr>
      </w:pPr>
    </w:p>
    <w:p w14:paraId="44D88B17" w14:textId="13131BA3" w:rsidR="00BE70BB" w:rsidRDefault="00CE5E39" w:rsidP="00BE70BB">
      <w:pPr>
        <w:spacing w:line="240" w:lineRule="auto"/>
        <w:jc w:val="both"/>
        <w:rPr>
          <w:color w:val="222222"/>
          <w:sz w:val="20"/>
          <w:szCs w:val="20"/>
          <w:shd w:val="clear" w:color="auto" w:fill="FFFFFF"/>
          <w:lang w:eastAsia="zh-CN"/>
        </w:rPr>
      </w:pPr>
      <w:r>
        <w:rPr>
          <w:color w:val="222222"/>
          <w:sz w:val="20"/>
          <w:szCs w:val="20"/>
          <w:shd w:val="clear" w:color="auto" w:fill="FFFFFF"/>
        </w:rPr>
        <w:t>Ferreira, R.L</w:t>
      </w:r>
      <w:r w:rsidR="00BE70BB">
        <w:rPr>
          <w:color w:val="222222"/>
          <w:sz w:val="20"/>
          <w:szCs w:val="20"/>
          <w:shd w:val="clear" w:color="auto" w:fill="FFFFFF"/>
        </w:rPr>
        <w:t>.</w:t>
      </w:r>
      <w:r>
        <w:rPr>
          <w:color w:val="222222"/>
          <w:sz w:val="20"/>
          <w:szCs w:val="20"/>
          <w:shd w:val="clear" w:color="auto" w:fill="FFFFFF"/>
          <w:lang w:val="pt-BR"/>
        </w:rPr>
        <w:t xml:space="preserve"> 2010.</w:t>
      </w:r>
      <w:r w:rsidR="00BE70BB">
        <w:rPr>
          <w:color w:val="222222"/>
          <w:sz w:val="20"/>
          <w:szCs w:val="20"/>
          <w:shd w:val="clear" w:color="auto" w:fill="FFFFFF"/>
        </w:rPr>
        <w:t xml:space="preserve"> Fauna subterrânea do estado do Rio Grande do Norte: caracterização e impactos. </w:t>
      </w:r>
      <w:r w:rsidR="00BE70BB" w:rsidRPr="00CE5E39">
        <w:rPr>
          <w:bCs/>
          <w:color w:val="222222"/>
          <w:sz w:val="20"/>
          <w:szCs w:val="20"/>
          <w:shd w:val="clear" w:color="auto" w:fill="FFFFFF"/>
        </w:rPr>
        <w:t>Revista Brasileira de Espeleologia</w:t>
      </w:r>
      <w:r>
        <w:rPr>
          <w:color w:val="222222"/>
          <w:sz w:val="20"/>
          <w:szCs w:val="20"/>
          <w:shd w:val="clear" w:color="auto" w:fill="FFFFFF"/>
        </w:rPr>
        <w:t>, 1(1): 25-51.</w:t>
      </w:r>
    </w:p>
    <w:p w14:paraId="0E3BA4AE" w14:textId="77777777" w:rsidR="002641BC" w:rsidRDefault="002641BC" w:rsidP="00746B93">
      <w:pPr>
        <w:spacing w:line="240" w:lineRule="auto"/>
        <w:jc w:val="both"/>
        <w:rPr>
          <w:color w:val="222222"/>
          <w:sz w:val="20"/>
          <w:szCs w:val="20"/>
          <w:shd w:val="clear" w:color="auto" w:fill="FFFFFF"/>
          <w:lang w:eastAsia="zh-CN"/>
        </w:rPr>
      </w:pPr>
    </w:p>
    <w:p w14:paraId="53130437" w14:textId="3CA6E320" w:rsidR="00901FDB" w:rsidRDefault="00CE5E39" w:rsidP="00746B93">
      <w:pPr>
        <w:spacing w:line="240" w:lineRule="auto"/>
        <w:jc w:val="both"/>
        <w:rPr>
          <w:color w:val="222222"/>
          <w:sz w:val="20"/>
          <w:szCs w:val="20"/>
          <w:shd w:val="clear" w:color="auto" w:fill="FFFFFF"/>
        </w:rPr>
      </w:pPr>
      <w:r>
        <w:rPr>
          <w:color w:val="222222"/>
          <w:sz w:val="20"/>
          <w:szCs w:val="20"/>
          <w:shd w:val="clear" w:color="auto" w:fill="FFFFFF"/>
        </w:rPr>
        <w:t>Fiser, C.; Zagmajster, M.; Zaksek, V</w:t>
      </w:r>
      <w:r w:rsidR="002641BC">
        <w:rPr>
          <w:color w:val="222222"/>
          <w:sz w:val="20"/>
          <w:szCs w:val="20"/>
          <w:shd w:val="clear" w:color="auto" w:fill="FFFFFF"/>
        </w:rPr>
        <w:t>.</w:t>
      </w:r>
      <w:r>
        <w:rPr>
          <w:color w:val="222222"/>
          <w:sz w:val="20"/>
          <w:szCs w:val="20"/>
          <w:shd w:val="clear" w:color="auto" w:fill="FFFFFF"/>
          <w:lang w:val="pt-BR"/>
        </w:rPr>
        <w:t xml:space="preserve"> 2013.</w:t>
      </w:r>
      <w:r w:rsidR="002641BC">
        <w:rPr>
          <w:color w:val="222222"/>
          <w:sz w:val="20"/>
          <w:szCs w:val="20"/>
          <w:shd w:val="clear" w:color="auto" w:fill="FFFFFF"/>
        </w:rPr>
        <w:t xml:space="preserve"> Coevolution of life history traits and morphology in female subterranean amphipods. </w:t>
      </w:r>
      <w:r w:rsidR="002641BC" w:rsidRPr="00CE5E39">
        <w:rPr>
          <w:bCs/>
          <w:color w:val="222222"/>
          <w:sz w:val="20"/>
          <w:szCs w:val="20"/>
          <w:shd w:val="clear" w:color="auto" w:fill="FFFFFF"/>
        </w:rPr>
        <w:t>Oikos</w:t>
      </w:r>
      <w:r>
        <w:rPr>
          <w:color w:val="222222"/>
          <w:sz w:val="20"/>
          <w:szCs w:val="20"/>
          <w:shd w:val="clear" w:color="auto" w:fill="FFFFFF"/>
        </w:rPr>
        <w:t>, 122(5</w:t>
      </w:r>
      <w:r w:rsidRPr="00CE5E39">
        <w:rPr>
          <w:color w:val="222222"/>
          <w:sz w:val="20"/>
          <w:szCs w:val="20"/>
          <w:shd w:val="clear" w:color="auto" w:fill="FFFFFF"/>
          <w:lang w:val="en-US"/>
        </w:rPr>
        <w:t>)</w:t>
      </w:r>
      <w:r>
        <w:rPr>
          <w:color w:val="222222"/>
          <w:sz w:val="20"/>
          <w:szCs w:val="20"/>
          <w:shd w:val="clear" w:color="auto" w:fill="FFFFFF"/>
        </w:rPr>
        <w:t>: 770-778</w:t>
      </w:r>
      <w:r w:rsidR="002641BC">
        <w:rPr>
          <w:color w:val="222222"/>
          <w:sz w:val="20"/>
          <w:szCs w:val="20"/>
          <w:shd w:val="clear" w:color="auto" w:fill="FFFFFF"/>
        </w:rPr>
        <w:t>.</w:t>
      </w:r>
    </w:p>
    <w:p w14:paraId="6B666D5E" w14:textId="77777777" w:rsidR="00CE5E39" w:rsidRDefault="00CE5E39" w:rsidP="00746B93">
      <w:pPr>
        <w:spacing w:line="240" w:lineRule="auto"/>
        <w:jc w:val="both"/>
        <w:rPr>
          <w:color w:val="222222"/>
          <w:sz w:val="20"/>
          <w:szCs w:val="20"/>
          <w:shd w:val="clear" w:color="auto" w:fill="FFFFFF"/>
        </w:rPr>
      </w:pPr>
    </w:p>
    <w:p w14:paraId="1B959CFB" w14:textId="4A34A920" w:rsidR="00901FDB" w:rsidRDefault="00CE5E39" w:rsidP="00746B93">
      <w:pPr>
        <w:spacing w:line="240" w:lineRule="auto"/>
        <w:jc w:val="both"/>
        <w:rPr>
          <w:color w:val="222222"/>
          <w:sz w:val="20"/>
          <w:szCs w:val="20"/>
          <w:shd w:val="clear" w:color="auto" w:fill="FFFFFF"/>
        </w:rPr>
      </w:pPr>
      <w:r>
        <w:rPr>
          <w:color w:val="222222"/>
          <w:sz w:val="20"/>
          <w:szCs w:val="20"/>
          <w:shd w:val="clear" w:color="auto" w:fill="FFFFFF"/>
        </w:rPr>
        <w:t>Fiser, C.</w:t>
      </w:r>
      <w:r w:rsidR="00901FDB">
        <w:rPr>
          <w:color w:val="222222"/>
          <w:sz w:val="20"/>
          <w:szCs w:val="20"/>
          <w:shd w:val="clear" w:color="auto" w:fill="FFFFFF"/>
        </w:rPr>
        <w:t xml:space="preserve">; </w:t>
      </w:r>
      <w:r>
        <w:rPr>
          <w:color w:val="222222"/>
          <w:sz w:val="20"/>
          <w:szCs w:val="20"/>
          <w:shd w:val="clear" w:color="auto" w:fill="FFFFFF"/>
        </w:rPr>
        <w:t>Zagmajster, M</w:t>
      </w:r>
      <w:r w:rsidRPr="002B5D55">
        <w:rPr>
          <w:color w:val="222222"/>
          <w:sz w:val="20"/>
          <w:szCs w:val="20"/>
          <w:shd w:val="clear" w:color="auto" w:fill="FFFFFF"/>
          <w:lang w:val="en-US"/>
        </w:rPr>
        <w:t>.</w:t>
      </w:r>
      <w:r>
        <w:rPr>
          <w:color w:val="222222"/>
          <w:sz w:val="20"/>
          <w:szCs w:val="20"/>
          <w:shd w:val="clear" w:color="auto" w:fill="FFFFFF"/>
        </w:rPr>
        <w:t>; Ferreira, R.</w:t>
      </w:r>
      <w:r w:rsidR="00901FDB">
        <w:rPr>
          <w:color w:val="222222"/>
          <w:sz w:val="20"/>
          <w:szCs w:val="20"/>
          <w:shd w:val="clear" w:color="auto" w:fill="FFFFFF"/>
        </w:rPr>
        <w:t xml:space="preserve">L. </w:t>
      </w:r>
      <w:r w:rsidRPr="002B5D55">
        <w:rPr>
          <w:color w:val="222222"/>
          <w:sz w:val="20"/>
          <w:szCs w:val="20"/>
          <w:shd w:val="clear" w:color="auto" w:fill="FFFFFF"/>
          <w:lang w:val="en-US"/>
        </w:rPr>
        <w:t xml:space="preserve">2013. </w:t>
      </w:r>
      <w:r w:rsidR="00901FDB">
        <w:rPr>
          <w:color w:val="222222"/>
          <w:sz w:val="20"/>
          <w:szCs w:val="20"/>
          <w:shd w:val="clear" w:color="auto" w:fill="FFFFFF"/>
        </w:rPr>
        <w:t>Two new Amphipod families recorded in South America shed light on an old biogeographical enigma. </w:t>
      </w:r>
      <w:r w:rsidR="00901FDB" w:rsidRPr="00CE5E39">
        <w:rPr>
          <w:bCs/>
          <w:color w:val="222222"/>
          <w:sz w:val="20"/>
          <w:szCs w:val="20"/>
          <w:shd w:val="clear" w:color="auto" w:fill="FFFFFF"/>
        </w:rPr>
        <w:t>Systematics and Biodiversity</w:t>
      </w:r>
      <w:r>
        <w:rPr>
          <w:color w:val="222222"/>
          <w:sz w:val="20"/>
          <w:szCs w:val="20"/>
          <w:shd w:val="clear" w:color="auto" w:fill="FFFFFF"/>
        </w:rPr>
        <w:t>, 11</w:t>
      </w:r>
      <w:r w:rsidRPr="002F096C">
        <w:rPr>
          <w:color w:val="222222"/>
          <w:sz w:val="20"/>
          <w:szCs w:val="20"/>
          <w:shd w:val="clear" w:color="auto" w:fill="FFFFFF"/>
          <w:lang w:val="en-US"/>
        </w:rPr>
        <w:t>(</w:t>
      </w:r>
      <w:r>
        <w:rPr>
          <w:color w:val="222222"/>
          <w:sz w:val="20"/>
          <w:szCs w:val="20"/>
          <w:shd w:val="clear" w:color="auto" w:fill="FFFFFF"/>
        </w:rPr>
        <w:t>2):117-139</w:t>
      </w:r>
      <w:r w:rsidR="00901FDB">
        <w:rPr>
          <w:color w:val="222222"/>
          <w:sz w:val="20"/>
          <w:szCs w:val="20"/>
          <w:shd w:val="clear" w:color="auto" w:fill="FFFFFF"/>
        </w:rPr>
        <w:t>.</w:t>
      </w:r>
    </w:p>
    <w:p w14:paraId="50CD4A91" w14:textId="77777777" w:rsidR="00901FDB" w:rsidRDefault="00901FDB" w:rsidP="00746B93">
      <w:pPr>
        <w:spacing w:line="240" w:lineRule="auto"/>
        <w:jc w:val="both"/>
        <w:rPr>
          <w:color w:val="222222"/>
          <w:sz w:val="20"/>
          <w:szCs w:val="20"/>
          <w:shd w:val="clear" w:color="auto" w:fill="FFFFFF"/>
        </w:rPr>
      </w:pPr>
    </w:p>
    <w:p w14:paraId="00877F2B" w14:textId="5A39112D" w:rsidR="00BE70BB" w:rsidRDefault="002F096C" w:rsidP="00BE70BB">
      <w:pPr>
        <w:spacing w:line="240" w:lineRule="auto"/>
        <w:jc w:val="both"/>
        <w:rPr>
          <w:color w:val="222222"/>
          <w:sz w:val="20"/>
          <w:szCs w:val="20"/>
          <w:shd w:val="clear" w:color="auto" w:fill="FFFFFF"/>
          <w:lang w:eastAsia="zh-CN"/>
        </w:rPr>
      </w:pPr>
      <w:r>
        <w:rPr>
          <w:color w:val="222222"/>
          <w:sz w:val="20"/>
          <w:szCs w:val="20"/>
          <w:shd w:val="clear" w:color="auto" w:fill="FFFFFF"/>
        </w:rPr>
        <w:t>Llodra, E.R</w:t>
      </w:r>
      <w:r w:rsidR="00BE70BB">
        <w:rPr>
          <w:color w:val="222222"/>
          <w:sz w:val="20"/>
          <w:szCs w:val="20"/>
          <w:shd w:val="clear" w:color="auto" w:fill="FFFFFF"/>
        </w:rPr>
        <w:t>.</w:t>
      </w:r>
      <w:r w:rsidRPr="002F096C">
        <w:rPr>
          <w:color w:val="222222"/>
          <w:sz w:val="20"/>
          <w:szCs w:val="20"/>
          <w:shd w:val="clear" w:color="auto" w:fill="FFFFFF"/>
          <w:lang w:val="en-US"/>
        </w:rPr>
        <w:t xml:space="preserve"> 2002</w:t>
      </w:r>
      <w:r w:rsidR="00BE70BB">
        <w:rPr>
          <w:color w:val="222222"/>
          <w:sz w:val="20"/>
          <w:szCs w:val="20"/>
          <w:shd w:val="clear" w:color="auto" w:fill="FFFFFF"/>
        </w:rPr>
        <w:t xml:space="preserve"> Fecundity and life-history strategi</w:t>
      </w:r>
      <w:r>
        <w:rPr>
          <w:color w:val="222222"/>
          <w:sz w:val="20"/>
          <w:szCs w:val="20"/>
          <w:shd w:val="clear" w:color="auto" w:fill="FFFFFF"/>
        </w:rPr>
        <w:t>es in marine invertebrates.</w:t>
      </w:r>
    </w:p>
    <w:p w14:paraId="7D1313F7" w14:textId="77777777" w:rsidR="00BE70BB" w:rsidRDefault="00BE70BB" w:rsidP="00BE70BB">
      <w:pPr>
        <w:spacing w:line="240" w:lineRule="auto"/>
        <w:jc w:val="both"/>
        <w:rPr>
          <w:color w:val="222222"/>
          <w:sz w:val="20"/>
          <w:szCs w:val="20"/>
          <w:shd w:val="clear" w:color="auto" w:fill="FFFFFF"/>
        </w:rPr>
      </w:pPr>
    </w:p>
    <w:p w14:paraId="609A8FE1" w14:textId="0312588D" w:rsidR="00BE70BB" w:rsidRDefault="002F096C" w:rsidP="00BE70BB">
      <w:pPr>
        <w:spacing w:line="240" w:lineRule="auto"/>
        <w:jc w:val="both"/>
        <w:rPr>
          <w:color w:val="222222"/>
          <w:sz w:val="20"/>
          <w:szCs w:val="20"/>
          <w:shd w:val="clear" w:color="auto" w:fill="FFFFFF"/>
          <w:lang w:eastAsia="zh-CN"/>
        </w:rPr>
      </w:pPr>
      <w:r>
        <w:rPr>
          <w:color w:val="222222"/>
          <w:sz w:val="20"/>
          <w:szCs w:val="20"/>
          <w:shd w:val="clear" w:color="auto" w:fill="FFFFFF"/>
        </w:rPr>
        <w:t>Magalh</w:t>
      </w:r>
      <w:proofErr w:type="spellStart"/>
      <w:r>
        <w:rPr>
          <w:color w:val="222222"/>
          <w:sz w:val="20"/>
          <w:szCs w:val="20"/>
          <w:shd w:val="clear" w:color="auto" w:fill="FFFFFF"/>
          <w:lang w:val="pt-BR"/>
        </w:rPr>
        <w:t>ães</w:t>
      </w:r>
      <w:proofErr w:type="spellEnd"/>
      <w:r>
        <w:rPr>
          <w:color w:val="222222"/>
          <w:sz w:val="20"/>
          <w:szCs w:val="20"/>
          <w:shd w:val="clear" w:color="auto" w:fill="FFFFFF"/>
        </w:rPr>
        <w:t>, T</w:t>
      </w:r>
      <w:r w:rsidR="00BE70BB">
        <w:rPr>
          <w:color w:val="222222"/>
          <w:sz w:val="20"/>
          <w:szCs w:val="20"/>
          <w:shd w:val="clear" w:color="auto" w:fill="FFFFFF"/>
        </w:rPr>
        <w:t>.</w:t>
      </w:r>
      <w:r>
        <w:rPr>
          <w:color w:val="222222"/>
          <w:sz w:val="20"/>
          <w:szCs w:val="20"/>
          <w:shd w:val="clear" w:color="auto" w:fill="FFFFFF"/>
          <w:lang w:val="pt-BR"/>
        </w:rPr>
        <w:t xml:space="preserve"> 2012.</w:t>
      </w:r>
      <w:r w:rsidR="00BE70BB">
        <w:rPr>
          <w:color w:val="222222"/>
          <w:sz w:val="20"/>
          <w:szCs w:val="20"/>
          <w:shd w:val="clear" w:color="auto" w:fill="FFFFFF"/>
        </w:rPr>
        <w:t xml:space="preserve"> Caatinga, ecossistema heterogêneo. </w:t>
      </w:r>
      <w:r w:rsidR="00BE70BB" w:rsidRPr="002F096C">
        <w:rPr>
          <w:bCs/>
          <w:color w:val="222222"/>
          <w:sz w:val="20"/>
          <w:szCs w:val="20"/>
          <w:shd w:val="clear" w:color="auto" w:fill="FFFFFF"/>
        </w:rPr>
        <w:t>IHU On-Line-Revista do Instituto Humanitas Unisinos, São Leopoldo</w:t>
      </w:r>
      <w:r>
        <w:rPr>
          <w:color w:val="222222"/>
          <w:sz w:val="20"/>
          <w:szCs w:val="20"/>
          <w:shd w:val="clear" w:color="auto" w:fill="FFFFFF"/>
        </w:rPr>
        <w:t>, 389</w:t>
      </w:r>
      <w:r>
        <w:rPr>
          <w:color w:val="222222"/>
          <w:sz w:val="20"/>
          <w:szCs w:val="20"/>
          <w:shd w:val="clear" w:color="auto" w:fill="FFFFFF"/>
          <w:lang w:val="pt-BR"/>
        </w:rPr>
        <w:t>(3)</w:t>
      </w:r>
      <w:r>
        <w:rPr>
          <w:color w:val="222222"/>
          <w:sz w:val="20"/>
          <w:szCs w:val="20"/>
          <w:shd w:val="clear" w:color="auto" w:fill="FFFFFF"/>
        </w:rPr>
        <w:t>: 11-13</w:t>
      </w:r>
      <w:r w:rsidR="00BE70BB">
        <w:rPr>
          <w:color w:val="222222"/>
          <w:sz w:val="20"/>
          <w:szCs w:val="20"/>
          <w:shd w:val="clear" w:color="auto" w:fill="FFFFFF"/>
        </w:rPr>
        <w:t>.</w:t>
      </w:r>
    </w:p>
    <w:p w14:paraId="43F747BA" w14:textId="77777777" w:rsidR="00BE70BB" w:rsidRDefault="00BE70BB" w:rsidP="00746B93">
      <w:pPr>
        <w:spacing w:line="240" w:lineRule="auto"/>
        <w:jc w:val="both"/>
        <w:rPr>
          <w:color w:val="222222"/>
          <w:sz w:val="20"/>
          <w:szCs w:val="20"/>
          <w:shd w:val="clear" w:color="auto" w:fill="FFFFFF"/>
        </w:rPr>
      </w:pPr>
    </w:p>
    <w:p w14:paraId="6EB27610" w14:textId="483AD3DB" w:rsidR="00901FDB" w:rsidRDefault="00BB7123" w:rsidP="00746B93">
      <w:pPr>
        <w:spacing w:line="240" w:lineRule="auto"/>
        <w:jc w:val="both"/>
        <w:rPr>
          <w:color w:val="222222"/>
          <w:sz w:val="20"/>
          <w:szCs w:val="20"/>
          <w:shd w:val="clear" w:color="auto" w:fill="FFFFFF"/>
          <w:lang w:eastAsia="zh-CN"/>
        </w:rPr>
      </w:pPr>
      <w:r>
        <w:rPr>
          <w:color w:val="222222"/>
          <w:sz w:val="20"/>
          <w:szCs w:val="20"/>
          <w:shd w:val="clear" w:color="auto" w:fill="FFFFFF"/>
        </w:rPr>
        <w:t>ROCHA, M.A.L</w:t>
      </w:r>
      <w:r w:rsidR="00AF4155">
        <w:rPr>
          <w:color w:val="222222"/>
          <w:sz w:val="20"/>
          <w:szCs w:val="20"/>
          <w:shd w:val="clear" w:color="auto" w:fill="FFFFFF"/>
        </w:rPr>
        <w:t>.</w:t>
      </w:r>
      <w:r>
        <w:rPr>
          <w:color w:val="222222"/>
          <w:sz w:val="20"/>
          <w:szCs w:val="20"/>
          <w:shd w:val="clear" w:color="auto" w:fill="FFFFFF"/>
          <w:lang w:val="pt-BR"/>
        </w:rPr>
        <w:t>2021.</w:t>
      </w:r>
      <w:r w:rsidR="00AF4155">
        <w:rPr>
          <w:color w:val="222222"/>
          <w:sz w:val="20"/>
          <w:szCs w:val="20"/>
          <w:shd w:val="clear" w:color="auto" w:fill="FFFFFF"/>
        </w:rPr>
        <w:t> </w:t>
      </w:r>
      <w:r w:rsidR="00AF4155" w:rsidRPr="00BB7123">
        <w:rPr>
          <w:bCs/>
          <w:color w:val="222222"/>
          <w:sz w:val="20"/>
          <w:szCs w:val="20"/>
          <w:shd w:val="clear" w:color="auto" w:fill="FFFFFF"/>
        </w:rPr>
        <w:t>Taxonomia iterativa de crustáceos troglóbios do gênero Potiberaba Fišer, Zagmajster &amp; Ferreira 2013 (Crustacea: Amphipoda) na Caatinga</w:t>
      </w:r>
      <w:r w:rsidR="00AF4155" w:rsidRPr="00BB7123">
        <w:rPr>
          <w:color w:val="222222"/>
          <w:sz w:val="20"/>
          <w:szCs w:val="20"/>
          <w:shd w:val="clear" w:color="auto" w:fill="FFFFFF"/>
        </w:rPr>
        <w:t>.</w:t>
      </w:r>
      <w:r w:rsidR="00AF4155">
        <w:rPr>
          <w:color w:val="222222"/>
          <w:sz w:val="20"/>
          <w:szCs w:val="20"/>
          <w:shd w:val="clear" w:color="auto" w:fill="FFFFFF"/>
        </w:rPr>
        <w:t xml:space="preserve"> Universidade Federal do Rio Grande do Norte.</w:t>
      </w:r>
      <w:r w:rsidRPr="00BB7123">
        <w:rPr>
          <w:color w:val="222222"/>
          <w:sz w:val="20"/>
          <w:szCs w:val="20"/>
          <w:shd w:val="clear" w:color="auto" w:fill="FFFFFF"/>
        </w:rPr>
        <w:t xml:space="preserve"> </w:t>
      </w:r>
      <w:proofErr w:type="spellStart"/>
      <w:r w:rsidRPr="002B5D55">
        <w:rPr>
          <w:color w:val="222222"/>
          <w:sz w:val="20"/>
          <w:szCs w:val="20"/>
          <w:shd w:val="clear" w:color="auto" w:fill="FFFFFF"/>
          <w:lang w:val="pt-BR"/>
        </w:rPr>
        <w:t>MSc</w:t>
      </w:r>
      <w:proofErr w:type="spellEnd"/>
      <w:r w:rsidRPr="002B5D55">
        <w:rPr>
          <w:color w:val="222222"/>
          <w:sz w:val="20"/>
          <w:szCs w:val="20"/>
          <w:shd w:val="clear" w:color="auto" w:fill="FFFFFF"/>
          <w:lang w:val="pt-BR"/>
        </w:rPr>
        <w:t xml:space="preserve"> </w:t>
      </w:r>
      <w:proofErr w:type="spellStart"/>
      <w:r w:rsidRPr="002B5D55">
        <w:rPr>
          <w:color w:val="222222"/>
          <w:sz w:val="20"/>
          <w:szCs w:val="20"/>
          <w:shd w:val="clear" w:color="auto" w:fill="FFFFFF"/>
          <w:lang w:val="pt-BR"/>
        </w:rPr>
        <w:t>diss</w:t>
      </w:r>
      <w:proofErr w:type="spellEnd"/>
      <w:r>
        <w:rPr>
          <w:color w:val="222222"/>
          <w:sz w:val="20"/>
          <w:szCs w:val="20"/>
          <w:shd w:val="clear" w:color="auto" w:fill="FFFFFF"/>
        </w:rPr>
        <w:t>.</w:t>
      </w:r>
    </w:p>
    <w:p w14:paraId="42FD74D2" w14:textId="77777777" w:rsidR="00BE70BB" w:rsidRPr="002B5D55" w:rsidRDefault="00BE70BB" w:rsidP="00BE70BB">
      <w:pPr>
        <w:spacing w:line="240" w:lineRule="auto"/>
        <w:jc w:val="both"/>
        <w:rPr>
          <w:rFonts w:eastAsia="Times New Roman"/>
          <w:sz w:val="20"/>
          <w:szCs w:val="20"/>
          <w:lang w:val="pt-BR" w:eastAsia="zh-CN"/>
        </w:rPr>
      </w:pPr>
    </w:p>
    <w:p w14:paraId="108C9A34" w14:textId="63BAD835" w:rsidR="00351CEF" w:rsidRPr="00BE70BB" w:rsidRDefault="00B460A8" w:rsidP="00BE70BB">
      <w:pPr>
        <w:spacing w:line="240" w:lineRule="auto"/>
        <w:jc w:val="both"/>
        <w:rPr>
          <w:rFonts w:eastAsia="Times New Roman"/>
          <w:sz w:val="20"/>
          <w:szCs w:val="20"/>
          <w:lang w:val="en-US" w:eastAsia="zh-CN"/>
        </w:rPr>
      </w:pPr>
      <w:r>
        <w:rPr>
          <w:color w:val="222222"/>
          <w:sz w:val="20"/>
          <w:szCs w:val="20"/>
          <w:shd w:val="clear" w:color="auto" w:fill="FFFFFF"/>
        </w:rPr>
        <w:t>Ke</w:t>
      </w:r>
      <w:proofErr w:type="spellStart"/>
      <w:r w:rsidRPr="002B5D55">
        <w:rPr>
          <w:color w:val="222222"/>
          <w:sz w:val="20"/>
          <w:szCs w:val="20"/>
          <w:shd w:val="clear" w:color="auto" w:fill="FFFFFF"/>
          <w:lang w:val="pt-BR"/>
        </w:rPr>
        <w:t>nnedy</w:t>
      </w:r>
      <w:proofErr w:type="spellEnd"/>
      <w:r>
        <w:rPr>
          <w:color w:val="222222"/>
          <w:sz w:val="20"/>
          <w:szCs w:val="20"/>
          <w:shd w:val="clear" w:color="auto" w:fill="FFFFFF"/>
        </w:rPr>
        <w:t>, F.; Na</w:t>
      </w:r>
      <w:proofErr w:type="spellStart"/>
      <w:r w:rsidRPr="002B5D55">
        <w:rPr>
          <w:color w:val="222222"/>
          <w:sz w:val="20"/>
          <w:szCs w:val="20"/>
          <w:shd w:val="clear" w:color="auto" w:fill="FFFFFF"/>
          <w:lang w:val="pt-BR"/>
        </w:rPr>
        <w:t>ylor</w:t>
      </w:r>
      <w:proofErr w:type="spellEnd"/>
      <w:r>
        <w:rPr>
          <w:color w:val="222222"/>
          <w:sz w:val="20"/>
          <w:szCs w:val="20"/>
          <w:shd w:val="clear" w:color="auto" w:fill="FFFFFF"/>
        </w:rPr>
        <w:t>, E.; Jaramillo</w:t>
      </w:r>
      <w:r w:rsidR="00BE70BB">
        <w:rPr>
          <w:color w:val="222222"/>
          <w:sz w:val="20"/>
          <w:szCs w:val="20"/>
          <w:shd w:val="clear" w:color="auto" w:fill="FFFFFF"/>
        </w:rPr>
        <w:t>, E.</w:t>
      </w:r>
      <w:r w:rsidRPr="002B5D55">
        <w:rPr>
          <w:color w:val="222222"/>
          <w:sz w:val="20"/>
          <w:szCs w:val="20"/>
          <w:shd w:val="clear" w:color="auto" w:fill="FFFFFF"/>
          <w:lang w:val="pt-BR"/>
        </w:rPr>
        <w:t>200.</w:t>
      </w:r>
      <w:r w:rsidR="00BE70BB">
        <w:rPr>
          <w:color w:val="222222"/>
          <w:sz w:val="20"/>
          <w:szCs w:val="20"/>
          <w:shd w:val="clear" w:color="auto" w:fill="FFFFFF"/>
        </w:rPr>
        <w:t xml:space="preserve"> Ontogenetic differences in the circadian locomotor activity rhythm of the talitrid amphipod crustacean Orchestoidea tuberculata. </w:t>
      </w:r>
      <w:r w:rsidR="00BE70BB" w:rsidRPr="00B460A8">
        <w:rPr>
          <w:bCs/>
          <w:color w:val="222222"/>
          <w:sz w:val="20"/>
          <w:szCs w:val="20"/>
          <w:shd w:val="clear" w:color="auto" w:fill="FFFFFF"/>
        </w:rPr>
        <w:t>Marine biology</w:t>
      </w:r>
      <w:r>
        <w:rPr>
          <w:color w:val="222222"/>
          <w:sz w:val="20"/>
          <w:szCs w:val="20"/>
          <w:shd w:val="clear" w:color="auto" w:fill="FFFFFF"/>
        </w:rPr>
        <w:t xml:space="preserve">, </w:t>
      </w:r>
      <w:r w:rsidR="00BE70BB">
        <w:rPr>
          <w:color w:val="222222"/>
          <w:sz w:val="20"/>
          <w:szCs w:val="20"/>
          <w:shd w:val="clear" w:color="auto" w:fill="FFFFFF"/>
        </w:rPr>
        <w:t>137</w:t>
      </w:r>
      <w:r>
        <w:rPr>
          <w:color w:val="222222"/>
          <w:sz w:val="20"/>
          <w:szCs w:val="20"/>
          <w:shd w:val="clear" w:color="auto" w:fill="FFFFFF"/>
          <w:lang w:val="pt-BR"/>
        </w:rPr>
        <w:t>(2)</w:t>
      </w:r>
      <w:r>
        <w:rPr>
          <w:color w:val="222222"/>
          <w:sz w:val="20"/>
          <w:szCs w:val="20"/>
          <w:shd w:val="clear" w:color="auto" w:fill="FFFFFF"/>
        </w:rPr>
        <w:t>: 511-517.</w:t>
      </w:r>
    </w:p>
    <w:sectPr w:rsidR="00351CEF" w:rsidRPr="00BE70BB">
      <w:headerReference w:type="default" r:id="rId12"/>
      <w:pgSz w:w="11909" w:h="16834"/>
      <w:pgMar w:top="2540" w:right="1440" w:bottom="144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E3675" w16cex:dateUtc="2023-08-09T18:59:00Z"/>
  <w16cex:commentExtensible w16cex:durableId="287E3609" w16cex:dateUtc="2023-08-09T18:58:00Z"/>
  <w16cex:commentExtensible w16cex:durableId="28809A47" w16cex:dateUtc="2023-08-11T14:30:00Z"/>
  <w16cex:commentExtensible w16cex:durableId="287E3873" w16cex:dateUtc="2023-08-09T19:08:00Z"/>
  <w16cex:commentExtensible w16cex:durableId="287E38C9" w16cex:dateUtc="2023-08-09T19:09:00Z"/>
  <w16cex:commentExtensible w16cex:durableId="287E38E1" w16cex:dateUtc="2023-08-09T19:10:00Z"/>
  <w16cex:commentExtensible w16cex:durableId="2880C14B" w16cex:dateUtc="2023-08-11T17:16:00Z"/>
  <w16cex:commentExtensible w16cex:durableId="28807892" w16cex:dateUtc="2023-08-11T12:06:00Z"/>
  <w16cex:commentExtensible w16cex:durableId="2880C175" w16cex:dateUtc="2023-08-11T17:17:00Z"/>
  <w16cex:commentExtensible w16cex:durableId="28807F7B" w16cex:dateUtc="2023-08-11T12:35:00Z"/>
  <w16cex:commentExtensible w16cex:durableId="28807FDB" w16cex:dateUtc="2023-08-11T12:37:00Z"/>
  <w16cex:commentExtensible w16cex:durableId="2880C18D" w16cex:dateUtc="2023-08-11T17:17:00Z"/>
  <w16cex:commentExtensible w16cex:durableId="28809D67" w16cex:dateUtc="2023-08-11T14:43:00Z"/>
  <w16cex:commentExtensible w16cex:durableId="2880A457" w16cex:dateUtc="2023-08-11T15:13:00Z"/>
  <w16cex:commentExtensible w16cex:durableId="2880823B" w16cex:dateUtc="2023-08-11T12:47:00Z"/>
  <w16cex:commentExtensible w16cex:durableId="28808253" w16cex:dateUtc="2023-08-11T12:48:00Z"/>
  <w16cex:commentExtensible w16cex:durableId="28808535" w16cex:dateUtc="2023-08-11T13:00:00Z"/>
  <w16cex:commentExtensible w16cex:durableId="2880C283" w16cex:dateUtc="2023-08-11T17:21:00Z"/>
  <w16cex:commentExtensible w16cex:durableId="2880859C" w16cex:dateUtc="2023-08-11T13:02:00Z"/>
  <w16cex:commentExtensible w16cex:durableId="288085C3" w16cex:dateUtc="2023-08-11T13:02:00Z"/>
  <w16cex:commentExtensible w16cex:durableId="2880CA88" w16cex:dateUtc="2023-08-11T17:56:00Z"/>
  <w16cex:commentExtensible w16cex:durableId="2880CAE9" w16cex:dateUtc="2023-08-11T17:57:00Z"/>
  <w16cex:commentExtensible w16cex:durableId="28808679" w16cex:dateUtc="2023-08-11T13:05:00Z"/>
  <w16cex:commentExtensible w16cex:durableId="28808750" w16cex:dateUtc="2023-08-11T13:09:00Z"/>
  <w16cex:commentExtensible w16cex:durableId="2880A059" w16cex:dateUtc="2023-08-11T14:56:00Z"/>
  <w16cex:commentExtensible w16cex:durableId="2880C258" w16cex:dateUtc="2023-08-11T17:21:00Z"/>
  <w16cex:commentExtensible w16cex:durableId="2880A105" w16cex:dateUtc="2023-08-11T14:59:00Z"/>
  <w16cex:commentExtensible w16cex:durableId="2880C0F5" w16cex:dateUtc="2023-08-11T17:15:00Z"/>
  <w16cex:commentExtensible w16cex:durableId="2880C5E3" w16cex:dateUtc="2023-08-11T17:36:00Z"/>
  <w16cex:commentExtensible w16cex:durableId="2880C6BC" w16cex:dateUtc="2023-08-11T17:39:00Z"/>
  <w16cex:commentExtensible w16cex:durableId="2880C732" w16cex:dateUtc="2023-08-11T17:41:00Z"/>
  <w16cex:commentExtensible w16cex:durableId="2880C873" w16cex:dateUtc="2023-08-11T17:47:00Z"/>
  <w16cex:commentExtensible w16cex:durableId="2880C919" w16cex:dateUtc="2023-08-11T17:50:00Z"/>
  <w16cex:commentExtensible w16cex:durableId="28809A00" w16cex:dateUtc="2023-08-11T14:29:00Z"/>
  <w16cex:commentExtensible w16cex:durableId="2880CBD2" w16cex:dateUtc="2023-08-11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D8B7F" w16cid:durableId="287E3675"/>
  <w16cid:commentId w16cid:paraId="656B8747" w16cid:durableId="287E3609"/>
  <w16cid:commentId w16cid:paraId="0C7D581C" w16cid:durableId="28809A47"/>
  <w16cid:commentId w16cid:paraId="5B2FB196" w16cid:durableId="287E3873"/>
  <w16cid:commentId w16cid:paraId="37823E9B" w16cid:durableId="287E38C9"/>
  <w16cid:commentId w16cid:paraId="24D1C66B" w16cid:durableId="287E38E1"/>
  <w16cid:commentId w16cid:paraId="17F208C4" w16cid:durableId="2880C14B"/>
  <w16cid:commentId w16cid:paraId="2C1FF6ED" w16cid:durableId="28807892"/>
  <w16cid:commentId w16cid:paraId="14FDDD8A" w16cid:durableId="2880C175"/>
  <w16cid:commentId w16cid:paraId="1ABFADBC" w16cid:durableId="28807F7B"/>
  <w16cid:commentId w16cid:paraId="1FAF8F47" w16cid:durableId="28807FDB"/>
  <w16cid:commentId w16cid:paraId="76339210" w16cid:durableId="2880C18D"/>
  <w16cid:commentId w16cid:paraId="5DA73108" w16cid:durableId="28809D67"/>
  <w16cid:commentId w16cid:paraId="54E44475" w16cid:durableId="2880A457"/>
  <w16cid:commentId w16cid:paraId="760BB030" w16cid:durableId="2880823B"/>
  <w16cid:commentId w16cid:paraId="284717BF" w16cid:durableId="28808253"/>
  <w16cid:commentId w16cid:paraId="7C9B47DA" w16cid:durableId="28808535"/>
  <w16cid:commentId w16cid:paraId="390FAD3C" w16cid:durableId="2880C283"/>
  <w16cid:commentId w16cid:paraId="6BACFE0F" w16cid:durableId="2880859C"/>
  <w16cid:commentId w16cid:paraId="5D80A892" w16cid:durableId="288085C3"/>
  <w16cid:commentId w16cid:paraId="66D08811" w16cid:durableId="2880CA88"/>
  <w16cid:commentId w16cid:paraId="5496BF97" w16cid:durableId="2880CAE9"/>
  <w16cid:commentId w16cid:paraId="2CE23BF6" w16cid:durableId="28808679"/>
  <w16cid:commentId w16cid:paraId="1F3A19C1" w16cid:durableId="28808750"/>
  <w16cid:commentId w16cid:paraId="685DD21E" w16cid:durableId="2880A059"/>
  <w16cid:commentId w16cid:paraId="15FB21AA" w16cid:durableId="2880C258"/>
  <w16cid:commentId w16cid:paraId="0FD9E55E" w16cid:durableId="2880A105"/>
  <w16cid:commentId w16cid:paraId="35B0E7D8" w16cid:durableId="2880C0F5"/>
  <w16cid:commentId w16cid:paraId="37CBEBFF" w16cid:durableId="2880C5E3"/>
  <w16cid:commentId w16cid:paraId="17573DD8" w16cid:durableId="2880C6BC"/>
  <w16cid:commentId w16cid:paraId="3509C7E3" w16cid:durableId="2880C732"/>
  <w16cid:commentId w16cid:paraId="2B34A5E4" w16cid:durableId="2880C873"/>
  <w16cid:commentId w16cid:paraId="17522C3B" w16cid:durableId="2880C919"/>
  <w16cid:commentId w16cid:paraId="553957A1" w16cid:durableId="28809A00"/>
  <w16cid:commentId w16cid:paraId="62667176" w16cid:durableId="2880CB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EE289" w14:textId="77777777" w:rsidR="00DF48ED" w:rsidRDefault="00DF48ED">
      <w:pPr>
        <w:spacing w:line="240" w:lineRule="auto"/>
      </w:pPr>
      <w:r>
        <w:separator/>
      </w:r>
    </w:p>
  </w:endnote>
  <w:endnote w:type="continuationSeparator" w:id="0">
    <w:p w14:paraId="5A7A1D76" w14:textId="77777777" w:rsidR="00DF48ED" w:rsidRDefault="00DF4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85917" w14:textId="77777777" w:rsidR="00DF48ED" w:rsidRDefault="00DF48ED">
      <w:r>
        <w:separator/>
      </w:r>
    </w:p>
  </w:footnote>
  <w:footnote w:type="continuationSeparator" w:id="0">
    <w:p w14:paraId="54958352" w14:textId="77777777" w:rsidR="00DF48ED" w:rsidRDefault="00DF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DE8F" w14:textId="77777777" w:rsidR="00F67FA4" w:rsidRDefault="00F67FA4">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8"/>
    <w:rsid w:val="0001455E"/>
    <w:rsid w:val="00027FAE"/>
    <w:rsid w:val="0004350F"/>
    <w:rsid w:val="00043DAA"/>
    <w:rsid w:val="00044982"/>
    <w:rsid w:val="0004663D"/>
    <w:rsid w:val="00062CEF"/>
    <w:rsid w:val="00062D96"/>
    <w:rsid w:val="00083DE4"/>
    <w:rsid w:val="0008714F"/>
    <w:rsid w:val="0009136C"/>
    <w:rsid w:val="000957F3"/>
    <w:rsid w:val="000A186A"/>
    <w:rsid w:val="000B2844"/>
    <w:rsid w:val="000C3690"/>
    <w:rsid w:val="000D7041"/>
    <w:rsid w:val="000E2941"/>
    <w:rsid w:val="000F3282"/>
    <w:rsid w:val="001005FE"/>
    <w:rsid w:val="00102A3D"/>
    <w:rsid w:val="00112C68"/>
    <w:rsid w:val="001263A2"/>
    <w:rsid w:val="00140929"/>
    <w:rsid w:val="001458D6"/>
    <w:rsid w:val="0015085F"/>
    <w:rsid w:val="00153C40"/>
    <w:rsid w:val="00175D8A"/>
    <w:rsid w:val="00192BDF"/>
    <w:rsid w:val="001A5443"/>
    <w:rsid w:val="001B7ADD"/>
    <w:rsid w:val="001B7C65"/>
    <w:rsid w:val="001E3372"/>
    <w:rsid w:val="001F0C56"/>
    <w:rsid w:val="0021477B"/>
    <w:rsid w:val="00222835"/>
    <w:rsid w:val="00227C18"/>
    <w:rsid w:val="00263882"/>
    <w:rsid w:val="002641BC"/>
    <w:rsid w:val="002914CB"/>
    <w:rsid w:val="002B5D55"/>
    <w:rsid w:val="002C0AAD"/>
    <w:rsid w:val="002C199A"/>
    <w:rsid w:val="002E4DBD"/>
    <w:rsid w:val="002F096C"/>
    <w:rsid w:val="002F3B20"/>
    <w:rsid w:val="002F77AA"/>
    <w:rsid w:val="003008D4"/>
    <w:rsid w:val="00302B81"/>
    <w:rsid w:val="00303E8E"/>
    <w:rsid w:val="0030754C"/>
    <w:rsid w:val="0033473A"/>
    <w:rsid w:val="00351CEF"/>
    <w:rsid w:val="0036329C"/>
    <w:rsid w:val="00383680"/>
    <w:rsid w:val="003936CE"/>
    <w:rsid w:val="00393CC9"/>
    <w:rsid w:val="003A63BF"/>
    <w:rsid w:val="003A75D1"/>
    <w:rsid w:val="003B3E28"/>
    <w:rsid w:val="003C11EA"/>
    <w:rsid w:val="003E4048"/>
    <w:rsid w:val="00400D0E"/>
    <w:rsid w:val="0040480B"/>
    <w:rsid w:val="0040690A"/>
    <w:rsid w:val="00426706"/>
    <w:rsid w:val="00444641"/>
    <w:rsid w:val="004641C3"/>
    <w:rsid w:val="004642A9"/>
    <w:rsid w:val="00466899"/>
    <w:rsid w:val="0048786F"/>
    <w:rsid w:val="004A0277"/>
    <w:rsid w:val="004A5A26"/>
    <w:rsid w:val="004D2F4D"/>
    <w:rsid w:val="004D6987"/>
    <w:rsid w:val="0051064F"/>
    <w:rsid w:val="00535133"/>
    <w:rsid w:val="0054466D"/>
    <w:rsid w:val="00551FC9"/>
    <w:rsid w:val="00553476"/>
    <w:rsid w:val="005538F6"/>
    <w:rsid w:val="005550FE"/>
    <w:rsid w:val="00561203"/>
    <w:rsid w:val="005648EE"/>
    <w:rsid w:val="00573F99"/>
    <w:rsid w:val="00581689"/>
    <w:rsid w:val="00583504"/>
    <w:rsid w:val="0059190E"/>
    <w:rsid w:val="005C12C6"/>
    <w:rsid w:val="005C501E"/>
    <w:rsid w:val="005E03FA"/>
    <w:rsid w:val="005F4A02"/>
    <w:rsid w:val="005F626E"/>
    <w:rsid w:val="00610534"/>
    <w:rsid w:val="0061389D"/>
    <w:rsid w:val="006208C0"/>
    <w:rsid w:val="006322E4"/>
    <w:rsid w:val="00656362"/>
    <w:rsid w:val="006A3F57"/>
    <w:rsid w:val="006A766D"/>
    <w:rsid w:val="006B5BFC"/>
    <w:rsid w:val="006D3CE7"/>
    <w:rsid w:val="006E2CF9"/>
    <w:rsid w:val="006E4B04"/>
    <w:rsid w:val="00700FFD"/>
    <w:rsid w:val="00703DDC"/>
    <w:rsid w:val="00711A6B"/>
    <w:rsid w:val="00716F60"/>
    <w:rsid w:val="00731AFB"/>
    <w:rsid w:val="00746B93"/>
    <w:rsid w:val="0075553B"/>
    <w:rsid w:val="0076209A"/>
    <w:rsid w:val="007663A0"/>
    <w:rsid w:val="007B2713"/>
    <w:rsid w:val="007B5514"/>
    <w:rsid w:val="007C6046"/>
    <w:rsid w:val="007E5176"/>
    <w:rsid w:val="007E728D"/>
    <w:rsid w:val="0080272C"/>
    <w:rsid w:val="00804593"/>
    <w:rsid w:val="00836453"/>
    <w:rsid w:val="00863EAE"/>
    <w:rsid w:val="00865930"/>
    <w:rsid w:val="0086625C"/>
    <w:rsid w:val="00882F37"/>
    <w:rsid w:val="00891968"/>
    <w:rsid w:val="008B3A3C"/>
    <w:rsid w:val="008C1685"/>
    <w:rsid w:val="008C18EC"/>
    <w:rsid w:val="008D3348"/>
    <w:rsid w:val="008D6F26"/>
    <w:rsid w:val="008D7657"/>
    <w:rsid w:val="008F2D76"/>
    <w:rsid w:val="00901FDB"/>
    <w:rsid w:val="009121C1"/>
    <w:rsid w:val="0091477D"/>
    <w:rsid w:val="00926E49"/>
    <w:rsid w:val="00940EE4"/>
    <w:rsid w:val="00944486"/>
    <w:rsid w:val="009527F2"/>
    <w:rsid w:val="00964BF5"/>
    <w:rsid w:val="00965940"/>
    <w:rsid w:val="00966547"/>
    <w:rsid w:val="00974ACA"/>
    <w:rsid w:val="00986457"/>
    <w:rsid w:val="009D3D0D"/>
    <w:rsid w:val="00A14296"/>
    <w:rsid w:val="00A3397A"/>
    <w:rsid w:val="00A37179"/>
    <w:rsid w:val="00A42598"/>
    <w:rsid w:val="00A60079"/>
    <w:rsid w:val="00A7223F"/>
    <w:rsid w:val="00A74ADE"/>
    <w:rsid w:val="00A75338"/>
    <w:rsid w:val="00AB3011"/>
    <w:rsid w:val="00AB5B5F"/>
    <w:rsid w:val="00AC4229"/>
    <w:rsid w:val="00AC52A6"/>
    <w:rsid w:val="00AF4155"/>
    <w:rsid w:val="00AF68EA"/>
    <w:rsid w:val="00AF7405"/>
    <w:rsid w:val="00B066C5"/>
    <w:rsid w:val="00B06E20"/>
    <w:rsid w:val="00B13DF5"/>
    <w:rsid w:val="00B36C5B"/>
    <w:rsid w:val="00B460A8"/>
    <w:rsid w:val="00B4744A"/>
    <w:rsid w:val="00B546EE"/>
    <w:rsid w:val="00B555C8"/>
    <w:rsid w:val="00B617F1"/>
    <w:rsid w:val="00B67BE5"/>
    <w:rsid w:val="00B70C50"/>
    <w:rsid w:val="00B7483F"/>
    <w:rsid w:val="00BB7123"/>
    <w:rsid w:val="00BB72F3"/>
    <w:rsid w:val="00BD41BC"/>
    <w:rsid w:val="00BE70BB"/>
    <w:rsid w:val="00BF6158"/>
    <w:rsid w:val="00BF7690"/>
    <w:rsid w:val="00C109C9"/>
    <w:rsid w:val="00C11329"/>
    <w:rsid w:val="00C55B41"/>
    <w:rsid w:val="00C74AE7"/>
    <w:rsid w:val="00C92203"/>
    <w:rsid w:val="00CA10BF"/>
    <w:rsid w:val="00CB4FFA"/>
    <w:rsid w:val="00CB7DFE"/>
    <w:rsid w:val="00CC3AD3"/>
    <w:rsid w:val="00CE5E39"/>
    <w:rsid w:val="00CE7230"/>
    <w:rsid w:val="00CF0FB2"/>
    <w:rsid w:val="00CF5BEA"/>
    <w:rsid w:val="00D03366"/>
    <w:rsid w:val="00D06498"/>
    <w:rsid w:val="00D10589"/>
    <w:rsid w:val="00D1243D"/>
    <w:rsid w:val="00D359AC"/>
    <w:rsid w:val="00D35FCB"/>
    <w:rsid w:val="00D453D5"/>
    <w:rsid w:val="00D47B0E"/>
    <w:rsid w:val="00D72AEB"/>
    <w:rsid w:val="00D768D6"/>
    <w:rsid w:val="00DB0A67"/>
    <w:rsid w:val="00DB5A42"/>
    <w:rsid w:val="00DD0360"/>
    <w:rsid w:val="00DF48ED"/>
    <w:rsid w:val="00DF743A"/>
    <w:rsid w:val="00E063C9"/>
    <w:rsid w:val="00E1011C"/>
    <w:rsid w:val="00E60872"/>
    <w:rsid w:val="00E6249E"/>
    <w:rsid w:val="00E74E7C"/>
    <w:rsid w:val="00EC11D6"/>
    <w:rsid w:val="00EC5112"/>
    <w:rsid w:val="00EE356B"/>
    <w:rsid w:val="00EF03D0"/>
    <w:rsid w:val="00EF1141"/>
    <w:rsid w:val="00F329BE"/>
    <w:rsid w:val="00F50624"/>
    <w:rsid w:val="00F54D65"/>
    <w:rsid w:val="00F55607"/>
    <w:rsid w:val="00F641E9"/>
    <w:rsid w:val="00F64A24"/>
    <w:rsid w:val="00F67FA4"/>
    <w:rsid w:val="00F77D5C"/>
    <w:rsid w:val="00F81593"/>
    <w:rsid w:val="00F82657"/>
    <w:rsid w:val="00F90520"/>
    <w:rsid w:val="00F95FDB"/>
    <w:rsid w:val="00FA4F11"/>
    <w:rsid w:val="00FA6BBD"/>
    <w:rsid w:val="00FB2F8D"/>
    <w:rsid w:val="00FC02AB"/>
    <w:rsid w:val="00FC0A05"/>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E5685D8-1869-48F2-9268-3F89BCBE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Textodebalo">
    <w:name w:val="Balloon Text"/>
    <w:basedOn w:val="Normal"/>
    <w:link w:val="TextodebaloChar"/>
    <w:rsid w:val="00DB0A67"/>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DB0A67"/>
    <w:rPr>
      <w:rFonts w:ascii="Tahoma" w:hAnsi="Tahoma" w:cs="Tahoma"/>
      <w:sz w:val="16"/>
      <w:szCs w:val="16"/>
      <w:lang w:val="zh-CN"/>
    </w:rPr>
  </w:style>
  <w:style w:type="character" w:styleId="Hyperlink">
    <w:name w:val="Hyperlink"/>
    <w:basedOn w:val="Fontepargpadro"/>
    <w:rsid w:val="00C92203"/>
    <w:rPr>
      <w:color w:val="0000FF" w:themeColor="hyperlink"/>
      <w:u w:val="single"/>
    </w:rPr>
  </w:style>
  <w:style w:type="character" w:styleId="Refdecomentrio">
    <w:name w:val="annotation reference"/>
    <w:basedOn w:val="Fontepargpadro"/>
    <w:rsid w:val="00863EAE"/>
    <w:rPr>
      <w:sz w:val="16"/>
      <w:szCs w:val="16"/>
    </w:rPr>
  </w:style>
  <w:style w:type="paragraph" w:styleId="Textodecomentrio">
    <w:name w:val="annotation text"/>
    <w:basedOn w:val="Normal"/>
    <w:link w:val="TextodecomentrioChar"/>
    <w:rsid w:val="00863EAE"/>
    <w:pPr>
      <w:spacing w:line="240" w:lineRule="auto"/>
    </w:pPr>
    <w:rPr>
      <w:sz w:val="20"/>
      <w:szCs w:val="20"/>
    </w:rPr>
  </w:style>
  <w:style w:type="character" w:customStyle="1" w:styleId="TextodecomentrioChar">
    <w:name w:val="Texto de comentário Char"/>
    <w:basedOn w:val="Fontepargpadro"/>
    <w:link w:val="Textodecomentrio"/>
    <w:rsid w:val="00863EAE"/>
    <w:rPr>
      <w:lang w:val="zh-CN"/>
    </w:rPr>
  </w:style>
  <w:style w:type="paragraph" w:styleId="Assuntodocomentrio">
    <w:name w:val="annotation subject"/>
    <w:basedOn w:val="Textodecomentrio"/>
    <w:next w:val="Textodecomentrio"/>
    <w:link w:val="AssuntodocomentrioChar"/>
    <w:rsid w:val="00863EAE"/>
    <w:rPr>
      <w:b/>
      <w:bCs/>
    </w:rPr>
  </w:style>
  <w:style w:type="character" w:customStyle="1" w:styleId="AssuntodocomentrioChar">
    <w:name w:val="Assunto do comentário Char"/>
    <w:basedOn w:val="TextodecomentrioChar"/>
    <w:link w:val="Assuntodocomentrio"/>
    <w:rsid w:val="00863EAE"/>
    <w:rPr>
      <w:b/>
      <w:bCs/>
      <w:lang w:val="zh-CN"/>
    </w:rPr>
  </w:style>
  <w:style w:type="character" w:customStyle="1" w:styleId="UnresolvedMention">
    <w:name w:val="Unresolved Mention"/>
    <w:basedOn w:val="Fontepargpadro"/>
    <w:uiPriority w:val="99"/>
    <w:semiHidden/>
    <w:unhideWhenUsed/>
    <w:rsid w:val="00062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44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ro.silveira.101@ufrn.edu.br"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matheusarthurrocha@outlook.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rop@ufla.br" TargetMode="External"/><Relationship Id="rId5" Type="http://schemas.openxmlformats.org/officeDocument/2006/relationships/footnotes" Target="footnotes.xml"/><Relationship Id="rId10" Type="http://schemas.openxmlformats.org/officeDocument/2006/relationships/hyperlink" Target="mailto:diego.bento@icmbio.gov.br"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smaialim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4F9F-DE7F-43B2-8C37-BC282012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1597</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LISE CHEFIA</cp:lastModifiedBy>
  <cp:revision>3</cp:revision>
  <dcterms:created xsi:type="dcterms:W3CDTF">2023-09-15T13:31:00Z</dcterms:created>
  <dcterms:modified xsi:type="dcterms:W3CDTF">2023-09-15T13:33:00Z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