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252"/>
          <w:tab w:val="right" w:leader="none" w:pos="8504"/>
        </w:tabs>
        <w:spacing w:before="708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ÁREA TEMÁTICA: </w:t>
      </w:r>
      <w:r w:rsidDel="00000000" w:rsidR="00000000" w:rsidRPr="00000000">
        <w:rPr>
          <w:sz w:val="20"/>
          <w:szCs w:val="20"/>
          <w:rtl w:val="0"/>
        </w:rPr>
        <w:t xml:space="preserve">Zoologia Aplicada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SUBÁREA TEMÁTICA: </w:t>
      </w:r>
      <w:r w:rsidDel="00000000" w:rsidR="00000000" w:rsidRPr="00000000">
        <w:rPr>
          <w:sz w:val="20"/>
          <w:szCs w:val="20"/>
          <w:rtl w:val="0"/>
        </w:rPr>
        <w:t xml:space="preserve">Comportamento Animal</w:t>
      </w:r>
    </w:p>
    <w:p w:rsidR="00000000" w:rsidDel="00000000" w:rsidP="00000000" w:rsidRDefault="00000000" w:rsidRPr="00000000" w14:paraId="00000003">
      <w:pPr>
        <w:spacing w:line="36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EFEITO DO ENRIQUECIMENTO AMBIENTAL DO TIPO SOCIAL EM PAPAGAIOS-MOLEIROS (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Amazona farinosa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Boddaert, 1783) NO PARQUE ESTADUAL DE DOIS IRMÃOS, RECIFE, PERNAMBUCO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Gabriela Vieira da Silva¹, Mikaelly Barbosa², Kauan Vinicius³, Juvenal Damasceno Amaral Filho⁴, Ivison Ferreira da Silva⁵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¹Universidade Tuiuti do Paraná (UTP). E-mail (GVS): </w:t>
      </w:r>
      <w:hyperlink r:id="rId6">
        <w:r w:rsidDel="00000000" w:rsidR="00000000" w:rsidRPr="00000000">
          <w:rPr>
            <w:sz w:val="20"/>
            <w:szCs w:val="20"/>
            <w:rtl w:val="0"/>
          </w:rPr>
          <w:t xml:space="preserve">gabrielavieirasilva@grad.fafire.br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²Universidade Católica de Pernambuco (UNICAP). E-mail (MBFS): </w:t>
      </w:r>
      <w:r w:rsidDel="00000000" w:rsidR="00000000" w:rsidRPr="00000000">
        <w:rPr>
          <w:sz w:val="20"/>
          <w:szCs w:val="20"/>
          <w:rtl w:val="0"/>
        </w:rPr>
        <w:t xml:space="preserve">mikaelly.2019207286@unicap.br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³Centro Universitário Brasileiro (UNIBRA). E-mail (KVSL): </w:t>
      </w:r>
      <w:r w:rsidDel="00000000" w:rsidR="00000000" w:rsidRPr="00000000">
        <w:rPr>
          <w:sz w:val="20"/>
          <w:szCs w:val="20"/>
          <w:rtl w:val="0"/>
        </w:rPr>
        <w:t xml:space="preserve">kauan.vinicius2004kv@gmail.com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⁴Parque Estadual de Dois Irmãos (PEDI). E-mail (JDAF): amaralfho@gmail.com 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⁵Parque Estadual de Dois Irmãos (PEDI). E-mail (IFS): ivisonferreira08@gmail.com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INTRODUÇÃO</w:t>
      </w:r>
    </w:p>
    <w:p w:rsidR="00000000" w:rsidDel="00000000" w:rsidP="00000000" w:rsidRDefault="00000000" w:rsidRPr="00000000" w14:paraId="0000000E">
      <w:pPr>
        <w:spacing w:after="280" w:line="240" w:lineRule="auto"/>
        <w:ind w:left="0" w:firstLine="566.92913385826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Interações sociais, tanto entre indivíduos da mesma espécie (intraespecífica) quanto entre indivíduos de espécies diferentes (interespecífica), são importantes para a sobrevivência de alguns animais. O estudo do comportamento social, então, é o estudo de cooperação entre dois ou mais indivíduos (Tinbergen, 1963; Hofmann et al., 2014). O meio social de muitas espécies significa uma fonte constante de estimulação mental complexa, na qual não se pode esperar que seja trocado por qualquer forma de enriquecimento ambiental (Humphrey, 1976; Young, 2003). O Enriquecimento Ambiental (EA) é uma das técnicas mais usadas dentro de jardins zoológicos e aquários, de modo que forneça desafios, oportunidades e estimulação adequada para cada espécie, garantindo o bem-estar constante do animal (WAZA, 2015). São cinco tipos de EA: físico, onde são adicionados estruturas físicas no recinto; cognitivo, promove desafios mentais; alimentar, os alimentos são apresentados de forma diferente e que normalmente não são ofertados; sensorial, aguçando os sentidos do tato, olfato, audição, paladar e visão; e social, onde é encorajado interações entre indivíduos da mesma espécie ou de espécies diferentes (WAZA, 2015).  A ordem Psittaciformes, uma das maiores e mais distintas entre as aves, é encontrada em praticamente todo território brasileiro, e é popular devido a sua plumagem, capacidade cognitiva, vocalização, comportamento social complexo entre outros (Homberger, 2006). Assim como a maioria dos gêneros dentro dessa ordem, o gênero </w:t>
      </w:r>
      <w:r w:rsidDel="00000000" w:rsidR="00000000" w:rsidRPr="00000000">
        <w:rPr>
          <w:i w:val="1"/>
          <w:sz w:val="20"/>
          <w:szCs w:val="20"/>
          <w:rtl w:val="0"/>
        </w:rPr>
        <w:t xml:space="preserve">Amazona </w:t>
      </w:r>
      <w:r w:rsidDel="00000000" w:rsidR="00000000" w:rsidRPr="00000000">
        <w:rPr>
          <w:sz w:val="20"/>
          <w:szCs w:val="20"/>
          <w:rtl w:val="0"/>
        </w:rPr>
        <w:t xml:space="preserve">é altamente sociável, vivendo em pares ou em bando maiores, na qual forrageiam e empoleiram juntos, esses vínculos são resistentes e os casais na natureza costumam ser estáveis (Homberger; Seibert, 2006). O papagaio-moleiro (</w:t>
      </w:r>
      <w:r w:rsidDel="00000000" w:rsidR="00000000" w:rsidRPr="00000000">
        <w:rPr>
          <w:i w:val="1"/>
          <w:sz w:val="20"/>
          <w:szCs w:val="20"/>
          <w:rtl w:val="0"/>
        </w:rPr>
        <w:t xml:space="preserve">Amazona farinosa</w:t>
      </w:r>
      <w:r w:rsidDel="00000000" w:rsidR="00000000" w:rsidRPr="00000000">
        <w:rPr>
          <w:sz w:val="20"/>
          <w:szCs w:val="20"/>
          <w:rtl w:val="0"/>
        </w:rPr>
        <w:t xml:space="preserve">), encontrado em florestas úmidas e semi-úmidas como a Amazônia e Mata Atlântica, vivem em pares e raramente em bandos e se alimentam de uma grande variedade de frutos e sementes (Rodríguez-Mahecha et al., 2005). Há poucos estudos sobre a espécie </w:t>
      </w:r>
      <w:r w:rsidDel="00000000" w:rsidR="00000000" w:rsidRPr="00000000">
        <w:rPr>
          <w:i w:val="1"/>
          <w:sz w:val="20"/>
          <w:szCs w:val="20"/>
          <w:rtl w:val="0"/>
        </w:rPr>
        <w:t xml:space="preserve">A. farinosa</w:t>
      </w:r>
      <w:r w:rsidDel="00000000" w:rsidR="00000000" w:rsidRPr="00000000">
        <w:rPr>
          <w:sz w:val="20"/>
          <w:szCs w:val="20"/>
          <w:rtl w:val="0"/>
        </w:rPr>
        <w:t xml:space="preserve">, principalmente sobre o processo de junção de dois indivíduos, desse modo, o objetivo desta pesquisa foi avaliar os efeitos do Enriquecimento Ambiental do tipo social, entre indivíduos machos de papagaio-moleiro, criando um protocolo de junção para a espécie </w:t>
      </w:r>
      <w:r w:rsidDel="00000000" w:rsidR="00000000" w:rsidRPr="00000000">
        <w:rPr>
          <w:i w:val="1"/>
          <w:sz w:val="20"/>
          <w:szCs w:val="20"/>
          <w:rtl w:val="0"/>
        </w:rPr>
        <w:t xml:space="preserve">A. farinosa</w:t>
      </w:r>
      <w:r w:rsidDel="00000000" w:rsidR="00000000" w:rsidRPr="00000000">
        <w:rPr>
          <w:sz w:val="20"/>
          <w:szCs w:val="20"/>
          <w:rtl w:val="0"/>
        </w:rPr>
        <w:t xml:space="preserve">, no Parque Estadual de Dois Irmãos, Recife, Pernambuco.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MATERIAL E MÉTODOS</w:t>
      </w:r>
    </w:p>
    <w:p w:rsidR="00000000" w:rsidDel="00000000" w:rsidP="00000000" w:rsidRDefault="00000000" w:rsidRPr="00000000" w14:paraId="00000010">
      <w:pPr>
        <w:spacing w:line="240" w:lineRule="auto"/>
        <w:ind w:firstLine="566.92913385826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 indivíduos do estudo são dois machos de papagaio-moleiro (</w:t>
      </w:r>
      <w:r w:rsidDel="00000000" w:rsidR="00000000" w:rsidRPr="00000000">
        <w:rPr>
          <w:i w:val="1"/>
          <w:sz w:val="20"/>
          <w:szCs w:val="20"/>
          <w:rtl w:val="0"/>
        </w:rPr>
        <w:t xml:space="preserve">A. farinosa</w:t>
      </w:r>
      <w:r w:rsidDel="00000000" w:rsidR="00000000" w:rsidRPr="00000000">
        <w:rPr>
          <w:sz w:val="20"/>
          <w:szCs w:val="20"/>
          <w:rtl w:val="0"/>
        </w:rPr>
        <w:t xml:space="preserve">), que chegaram ao parque através do IBAMA e do CETAS, os espécimes são identificados pela diferença na cauda. O indivíduo (1) identificado pela a anilha TE ZOO PEDI 093, possui a cauda bagunçada; e o indivíduo (2) identificado pela anilha AVISE IBAMA CETAS 11 2018 COBIO SEDE 04024, possui a cauda normal. A pesquisa foi dividida em quatro etapas (Tab. 1) ocorridos entre janeiro e maio de 2023, com um esforço total de 42 horas de coleta de dados: </w:t>
      </w:r>
    </w:p>
    <w:p w:rsidR="00000000" w:rsidDel="00000000" w:rsidP="00000000" w:rsidRDefault="00000000" w:rsidRPr="00000000" w14:paraId="00000011">
      <w:pPr>
        <w:spacing w:line="240" w:lineRule="auto"/>
        <w:ind w:firstLine="566.9291338582675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Pré-experimento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firstLine="566.9291338582675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 dias)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Pré-enriquecimento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 dias)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Enriquecimento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(10 dias)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Pós-enriquecimento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(17 dias)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Familiarização das aves com o observador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Indivíduos no Setor de Internamento em recintos diferentes, separados por uma guilhotina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guilhotina era aberta durante a tarde e os indivíduos podiam transitar de um recinto para o outro, sendo seu primeiro contato físico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Indivíduos foram transferidos para o mesmo recinto e mantidos juntos; havendo outros EA para facilitar a convivência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Machos separados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Machos separados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Machos juntos somente durante o período vespertino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Machos juntos no recinto de exposição.</w:t>
            </w:r>
          </w:p>
        </w:tc>
      </w:tr>
    </w:tbl>
    <w:p w:rsidR="00000000" w:rsidDel="00000000" w:rsidP="00000000" w:rsidRDefault="00000000" w:rsidRPr="00000000" w14:paraId="00000022">
      <w:pPr>
        <w:spacing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Tabela 1. Delineamento experimental do protocolo de junção de dois indivíduos machos de </w:t>
      </w:r>
      <w:r w:rsidDel="00000000" w:rsidR="00000000" w:rsidRPr="00000000">
        <w:rPr>
          <w:i w:val="1"/>
          <w:sz w:val="20"/>
          <w:szCs w:val="20"/>
          <w:rtl w:val="0"/>
        </w:rPr>
        <w:t xml:space="preserve">A. farinosa </w:t>
      </w:r>
      <w:r w:rsidDel="00000000" w:rsidR="00000000" w:rsidRPr="00000000">
        <w:rPr>
          <w:sz w:val="20"/>
          <w:szCs w:val="20"/>
          <w:rtl w:val="0"/>
        </w:rPr>
        <w:t xml:space="preserve">no Parque Estadual de Dois Irmãos, Recife, Pernambuco. </w:t>
      </w:r>
    </w:p>
    <w:p w:rsidR="00000000" w:rsidDel="00000000" w:rsidP="00000000" w:rsidRDefault="00000000" w:rsidRPr="00000000" w14:paraId="00000023">
      <w:pPr>
        <w:spacing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firstLine="566.92913385826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 pré-experimento foi utilizado o método </w:t>
      </w:r>
      <w:r w:rsidDel="00000000" w:rsidR="00000000" w:rsidRPr="00000000">
        <w:rPr>
          <w:i w:val="1"/>
          <w:sz w:val="20"/>
          <w:szCs w:val="20"/>
          <w:rtl w:val="0"/>
        </w:rPr>
        <w:t xml:space="preserve">ad libitum </w:t>
      </w:r>
      <w:r w:rsidDel="00000000" w:rsidR="00000000" w:rsidRPr="00000000">
        <w:rPr>
          <w:sz w:val="20"/>
          <w:szCs w:val="20"/>
          <w:rtl w:val="0"/>
        </w:rPr>
        <w:t xml:space="preserve">ou </w:t>
      </w:r>
      <w:r w:rsidDel="00000000" w:rsidR="00000000" w:rsidRPr="00000000">
        <w:rPr>
          <w:i w:val="1"/>
          <w:sz w:val="20"/>
          <w:szCs w:val="20"/>
          <w:rtl w:val="0"/>
        </w:rPr>
        <w:t xml:space="preserve">amostragem de todas as ocorrências</w:t>
      </w:r>
      <w:r w:rsidDel="00000000" w:rsidR="00000000" w:rsidRPr="00000000">
        <w:rPr>
          <w:sz w:val="20"/>
          <w:szCs w:val="20"/>
          <w:rtl w:val="0"/>
        </w:rPr>
        <w:t xml:space="preserve">, com o objetivo de fazer uma ficha de repertórios comportamentais para ser utilizada nas próximas etapas. Já no pré, durante e pós-enriquecimento foi utilizado o método </w:t>
      </w:r>
      <w:r w:rsidDel="00000000" w:rsidR="00000000" w:rsidRPr="00000000">
        <w:rPr>
          <w:i w:val="1"/>
          <w:sz w:val="20"/>
          <w:szCs w:val="20"/>
          <w:rtl w:val="0"/>
        </w:rPr>
        <w:t xml:space="preserve">Animal focal, </w:t>
      </w:r>
      <w:r w:rsidDel="00000000" w:rsidR="00000000" w:rsidRPr="00000000">
        <w:rPr>
          <w:sz w:val="20"/>
          <w:szCs w:val="20"/>
          <w:rtl w:val="0"/>
        </w:rPr>
        <w:t xml:space="preserve">com o objetivo de quantificar os comportamentos de cada indivíduo. Os dados foram dispostos em uma planilha Excel quantificando a frequência dos comportamentos, apresentando-os em uma análise quantitativa e descritiva.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firstLine="57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RESULTADOS E DISCUSSÃO</w:t>
      </w:r>
    </w:p>
    <w:p w:rsidR="00000000" w:rsidDel="00000000" w:rsidP="00000000" w:rsidRDefault="00000000" w:rsidRPr="00000000" w14:paraId="00000027">
      <w:pPr>
        <w:widowControl w:val="1"/>
        <w:spacing w:after="0" w:line="240" w:lineRule="auto"/>
        <w:ind w:left="0" w:firstLine="566.92913385826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Nas três etapas do Enriquecimento foram contabilizados 363 atos comportamentais do Indiv. 1, e 239 atos comportamentais do Indiv. 2, havendo o registro de 6 repertórios comportamentais sociais. O “balançar a cabeça para cima e para baixo”, observado no indiv. 1, foi um repertório que apareceu principalmente durante o enriquecimento (85,19%), é caracterizado como um comportamento de servidão dos psitacídeos para o macho dominante (Seibert, 2006). Esse comportamento também é visto entre casais durante o cortejo-alimentar, onde o macho balança a cabeça e regurgita o alimento para a fêmea (Rela, 2013). Queiroz et al. (2014) classifica esse repertório social como anormal, mas de acordo com o contexto em que foi observado esse comportamento (durante o enriquecimento), sugere-se que o indiv. 1 estava mostrando-se submisso para o indiv. 2., visto que na terceira etapa a frequência diminuiu significativamente (11,11%) e em nenhum momento ele estava oferecendo alimento para o outro indivíduo. Outro repertório observado foi o “</w:t>
      </w:r>
      <w:r w:rsidDel="00000000" w:rsidR="00000000" w:rsidRPr="00000000">
        <w:rPr>
          <w:i w:val="1"/>
          <w:sz w:val="20"/>
          <w:szCs w:val="20"/>
          <w:rtl w:val="0"/>
        </w:rPr>
        <w:t xml:space="preserve">allopreening</w:t>
      </w:r>
      <w:r w:rsidDel="00000000" w:rsidR="00000000" w:rsidRPr="00000000">
        <w:rPr>
          <w:sz w:val="20"/>
          <w:szCs w:val="20"/>
          <w:rtl w:val="0"/>
        </w:rPr>
        <w:t xml:space="preserve">”, que é quando um indivíduo alisa as penas do outro onde normalmente é inalcançável (cabeça e pescoço), esse repertório é usado para fortalecer os laços entre indivíduos (Seibert, 2006; Coppola, 2015). O registro desse comportamento só ocorreu na última etapa, quando os indivíduos já estavam no recinto de exposição, ou seja, o ambiente pode ter ajudado na exibição desse comportamento (Coppola, 2015). O mesmo foi visto em uma pesquisa com </w:t>
      </w:r>
      <w:r w:rsidDel="00000000" w:rsidR="00000000" w:rsidRPr="00000000">
        <w:rPr>
          <w:i w:val="1"/>
          <w:sz w:val="20"/>
          <w:szCs w:val="20"/>
          <w:rtl w:val="0"/>
        </w:rPr>
        <w:t xml:space="preserve">Amazona aestiva, </w:t>
      </w:r>
      <w:r w:rsidDel="00000000" w:rsidR="00000000" w:rsidRPr="00000000">
        <w:rPr>
          <w:sz w:val="20"/>
          <w:szCs w:val="20"/>
          <w:rtl w:val="0"/>
        </w:rPr>
        <w:t xml:space="preserve">onde houve aumento do </w:t>
      </w:r>
      <w:r w:rsidDel="00000000" w:rsidR="00000000" w:rsidRPr="00000000">
        <w:rPr>
          <w:i w:val="1"/>
          <w:sz w:val="20"/>
          <w:szCs w:val="20"/>
          <w:rtl w:val="0"/>
        </w:rPr>
        <w:t xml:space="preserve">allopreening</w:t>
      </w:r>
      <w:r w:rsidDel="00000000" w:rsidR="00000000" w:rsidRPr="00000000">
        <w:rPr>
          <w:sz w:val="20"/>
          <w:szCs w:val="20"/>
          <w:rtl w:val="0"/>
        </w:rPr>
        <w:t xml:space="preserve"> após a junção das aves (Coppola, 2015). Apesar dos machos realizarem esse repertório mais em fêmeas do que em outros machos, o </w:t>
      </w:r>
      <w:r w:rsidDel="00000000" w:rsidR="00000000" w:rsidRPr="00000000">
        <w:rPr>
          <w:i w:val="1"/>
          <w:sz w:val="20"/>
          <w:szCs w:val="20"/>
          <w:rtl w:val="0"/>
        </w:rPr>
        <w:t xml:space="preserve">allopreening</w:t>
      </w:r>
      <w:r w:rsidDel="00000000" w:rsidR="00000000" w:rsidRPr="00000000">
        <w:rPr>
          <w:sz w:val="20"/>
          <w:szCs w:val="20"/>
          <w:rtl w:val="0"/>
        </w:rPr>
        <w:t xml:space="preserve"> isossexual é benéfico e deve ser visto como uma evidência de um vínculo social (Seibert, 2006; Queiroz et al., 2014). </w:t>
      </w:r>
    </w:p>
    <w:p w:rsidR="00000000" w:rsidDel="00000000" w:rsidP="00000000" w:rsidRDefault="00000000" w:rsidRPr="00000000" w14:paraId="00000028">
      <w:pPr>
        <w:widowControl w:val="1"/>
        <w:spacing w:after="0" w:line="240" w:lineRule="auto"/>
        <w:ind w:left="0" w:firstLine="566.92913385826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 relação à "vocalização", ambos aumentaram a frequência quando houve a junção (etapa 3). Os resultados mostram que no pré-enriquecimento, a vocalização era de 25% no indiv. 2 e 6,74% no indiv. 1, durante o enriquecimento, os valores subiram para 50% e 77,53%, respectivamente. Dado ao fato de que estavam se conhecendo, esse aumento pode ser justificado em casos de defesa territorial ou no reconhecimento individual entre ambos (Lind et al., 1996).  Após o convívio diário, a vocalização foi diminuindo, 25% (indiv. 2) e 15,73% (indiv. 1). O indiv. 2 vocalizava sons semelhantes a fala humana, e essa interação social com outro espécime pôde beneficiá-lo no aprendizado da vocalização da espécie. Quando há alteração na condição social dos psitacídeos, a  plasticidade vocal é notável no aprendizado de novos chamados de contato (Farabaugh et al., 1994), por viverem em grupos, dependem dessa comunicação para se localizarem no bando, através de chamados com finalidades distintas: chamados de contato, alarme, defesa do ninho, solicitação de alimento, entre outros (Farabaugh; Dooling, 1996). Anjos e Vielliard (1993), mostraram que a vocalização é usada para contato e reconhecimento social através do repertório vocal da Gralha-azul (</w:t>
      </w:r>
      <w:r w:rsidDel="00000000" w:rsidR="00000000" w:rsidRPr="00000000">
        <w:rPr>
          <w:i w:val="1"/>
          <w:sz w:val="20"/>
          <w:szCs w:val="20"/>
          <w:rtl w:val="0"/>
        </w:rPr>
        <w:t xml:space="preserve">Cyanocorax caeruleus</w:t>
      </w:r>
      <w:r w:rsidDel="00000000" w:rsidR="00000000" w:rsidRPr="00000000">
        <w:rPr>
          <w:sz w:val="20"/>
          <w:szCs w:val="20"/>
          <w:rtl w:val="0"/>
        </w:rPr>
        <w:t xml:space="preserve">), na qual, o grito de contato social que carrega a informação de reconhecimento.</w:t>
      </w:r>
    </w:p>
    <w:p w:rsidR="00000000" w:rsidDel="00000000" w:rsidP="00000000" w:rsidRDefault="00000000" w:rsidRPr="00000000" w14:paraId="00000029">
      <w:pPr>
        <w:spacing w:after="0"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O primeiro registro do comportamento “parado lado a lado” foi na etapa 3, com 54,26%, havendo um pequeno decréscimo na etapa 4, com 45,74%. Essa diminuição de uma fase para a outra pode ser justificada pelos indivíduos estarem se conhecendo, já que o primeiro contato ocorreu na etapa 3. De acordo com Seibert (2006), a organização social dos psitacídeos não é aleatória, mas sim baseada em padrões espaciais e proximidade, ou seja, comportamentos afiliativos também envolve a manutenção dessa proximidade. Além disso, os psitacídeos se sentem mais seguros e protegidos quando estão próximos um do outro  (Homberger, 2006). </w:t>
      </w:r>
    </w:p>
    <w:p w:rsidR="00000000" w:rsidDel="00000000" w:rsidP="00000000" w:rsidRDefault="00000000" w:rsidRPr="00000000" w14:paraId="0000002A">
      <w:pPr>
        <w:spacing w:after="0"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Outro comportamento observado foi o “bico com bico”, na qual a frequência mais alta foi registrada pós-enriquecimento (51,61%). Este display foi visto em espécies de psitacídeos onde havia interações de dominância, caracterizado como comportamento agonístico (Seibert, 2006). Mas também pode estar associado a uma série de repertórios como: comprimento e saudação, alimentação mútua, higiene e limpeza e demonstração de afeto (Favoretto, 2016; Martins, 2022). Pelo contexto das observações realizadas, durante o enriquecimento esse repertório podia estar associado a interações de dominância, visto que, sempre que o indiv. 1 se aproximava do outro, este era recebido com o "bico com bico" e logo após havia o afastamento dos dois. Encontros agonísticos são comuns entre indivíduos em que o relacionamento não está muito claro (Seibert,  2006). Mas na última etapa, esse display acontecia de forma mais afetuosa onde ambos os indivíduos se aproximavam um do outro e encaixavam seus bicos, movendo para cima e para baixo, acompanhado de vocalizações suaves, quando terminavam a interação, os dois permaneciam empoleirado lado a lado, isto pode estar associado a uma saudação e/ou demonstração de afeto, repertórios semelhantes foi visto em papagaios-do-mangue (</w:t>
      </w:r>
      <w:r w:rsidDel="00000000" w:rsidR="00000000" w:rsidRPr="00000000">
        <w:rPr>
          <w:i w:val="1"/>
          <w:sz w:val="20"/>
          <w:szCs w:val="20"/>
          <w:rtl w:val="0"/>
        </w:rPr>
        <w:t xml:space="preserve">Amazona amazonica</w:t>
      </w:r>
      <w:r w:rsidDel="00000000" w:rsidR="00000000" w:rsidRPr="00000000">
        <w:rPr>
          <w:sz w:val="20"/>
          <w:szCs w:val="20"/>
          <w:rtl w:val="0"/>
        </w:rPr>
        <w:t xml:space="preserve">), descritos como “cruzar o bico” e “pedir comida” (Martins, 2022) e em arara-azul-de-lear (</w:t>
      </w:r>
      <w:r w:rsidDel="00000000" w:rsidR="00000000" w:rsidRPr="00000000">
        <w:rPr>
          <w:i w:val="1"/>
          <w:sz w:val="20"/>
          <w:szCs w:val="20"/>
          <w:rtl w:val="0"/>
        </w:rPr>
        <w:t xml:space="preserve">Anodorhynchus leari</w:t>
      </w:r>
      <w:r w:rsidDel="00000000" w:rsidR="00000000" w:rsidRPr="00000000">
        <w:rPr>
          <w:sz w:val="20"/>
          <w:szCs w:val="20"/>
          <w:rtl w:val="0"/>
        </w:rPr>
        <w:t xml:space="preserve">), descrito como "contato de bico" (Favoretto, 2016).</w:t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ind w:firstLine="566.92913385826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pesquisa feita por Mehaan et al. (2003), foram utilizados dois pares de machos de papagaios-verdadeiros (</w:t>
      </w:r>
      <w:r w:rsidDel="00000000" w:rsidR="00000000" w:rsidRPr="00000000">
        <w:rPr>
          <w:i w:val="1"/>
          <w:sz w:val="20"/>
          <w:szCs w:val="20"/>
          <w:rtl w:val="0"/>
        </w:rPr>
        <w:t xml:space="preserve">A. aestiva</w:t>
      </w:r>
      <w:r w:rsidDel="00000000" w:rsidR="00000000" w:rsidRPr="00000000">
        <w:rPr>
          <w:sz w:val="20"/>
          <w:szCs w:val="20"/>
          <w:rtl w:val="0"/>
        </w:rPr>
        <w:t xml:space="preserve">), onde o objetivo foi analisar comportamentos de pares isossexuais. Os resultados mostrados foram semelhantes ao presente estudo, comprovando o benefício da junção de </w:t>
      </w:r>
      <w:r w:rsidDel="00000000" w:rsidR="00000000" w:rsidRPr="00000000">
        <w:rPr>
          <w:sz w:val="20"/>
          <w:szCs w:val="20"/>
          <w:rtl w:val="0"/>
        </w:rPr>
        <w:t xml:space="preserve">indivíduos do mesmo sexo, proporcionando bem-estar.</w:t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ind w:firstLine="566.92913385826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Portanto, manter a interação social entre espécies sociais é de grande importância para o bem-estar de animais mantidos sob cuidado</w:t>
      </w:r>
      <w:r w:rsidDel="00000000" w:rsidR="00000000" w:rsidRPr="00000000">
        <w:rPr>
          <w:sz w:val="20"/>
          <w:szCs w:val="20"/>
          <w:rtl w:val="0"/>
        </w:rPr>
        <w:t xml:space="preserve">s humanos (Young, 2003), se não for possível oferecer oportunidades de socialização para aves que vivem sob cuidados humanos, comportamentos inadequados podem surgir quando atingirem a maturidade sexual, como a tentativa de socializar com os humanos ou até mesmo estereotipias, automutilação, arrancamentos de penas entre outros (Queiroz, 2014).</w:t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ind w:firstLine="566.9291338582675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CONCLUSÕES</w:t>
      </w:r>
    </w:p>
    <w:p w:rsidR="00000000" w:rsidDel="00000000" w:rsidP="00000000" w:rsidRDefault="00000000" w:rsidRPr="00000000" w14:paraId="0000002F">
      <w:pPr>
        <w:spacing w:after="0" w:line="240" w:lineRule="auto"/>
        <w:ind w:left="0" w:firstLine="566.92913385826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estudo possibilitou a criação e implementação do protocolo de junção para dois machos da espécie </w:t>
      </w:r>
      <w:r w:rsidDel="00000000" w:rsidR="00000000" w:rsidRPr="00000000">
        <w:rPr>
          <w:i w:val="1"/>
          <w:sz w:val="20"/>
          <w:szCs w:val="20"/>
          <w:rtl w:val="0"/>
        </w:rPr>
        <w:t xml:space="preserve">Amazona farinosa</w:t>
      </w:r>
      <w:r w:rsidDel="00000000" w:rsidR="00000000" w:rsidRPr="00000000">
        <w:rPr>
          <w:sz w:val="20"/>
          <w:szCs w:val="20"/>
          <w:rtl w:val="0"/>
        </w:rPr>
        <w:t xml:space="preserve"> no Parque Estadual de Dois Irmãos.</w:t>
      </w:r>
    </w:p>
    <w:p w:rsidR="00000000" w:rsidDel="00000000" w:rsidP="00000000" w:rsidRDefault="00000000" w:rsidRPr="00000000" w14:paraId="00000030">
      <w:pPr>
        <w:spacing w:after="0" w:line="240" w:lineRule="auto"/>
        <w:ind w:left="0" w:firstLine="566.92913385826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Observou-se que o enriquecimento social foi um importante fator que contribuiu para o surgimento de novos displays comportamentais, enfatizando o aprendizado que houve entre os indivíduos da pesquisa.</w:t>
      </w:r>
    </w:p>
    <w:p w:rsidR="00000000" w:rsidDel="00000000" w:rsidP="00000000" w:rsidRDefault="00000000" w:rsidRPr="00000000" w14:paraId="00000031">
      <w:pPr>
        <w:spacing w:after="0" w:line="240" w:lineRule="auto"/>
        <w:ind w:left="0" w:firstLine="566.92913385826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Também houve confirmação sobre os benefícios da junção de pares isossexuais, além da possibilidade de juntar dois machos sem haver comportamentos agonísticos que prejudicasse o bem-estar animal. </w:t>
      </w:r>
    </w:p>
    <w:p w:rsidR="00000000" w:rsidDel="00000000" w:rsidP="00000000" w:rsidRDefault="00000000" w:rsidRPr="00000000" w14:paraId="00000032">
      <w:pPr>
        <w:spacing w:after="0" w:line="240" w:lineRule="auto"/>
        <w:ind w:left="0" w:firstLine="566.9291338582675"/>
        <w:jc w:val="both"/>
        <w:rPr>
          <w:color w:val="ff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bem-estar, após o enriquecimento, foi notório para ambas as aves, proporcionando uma melhor qualidade de vida.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0" w:firstLine="0"/>
        <w:jc w:val="both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REFERÊNCIAS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Anjos, L.; Vielliard, J. M. E. 1993. Repertoire of the acoustic communication of the Azure jay Cyanocorax caeruleus. Revista Brasileira de Zoologia, [S.l], 10 (4): 657-664.</w:t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COPPOLA, M. P. 2015. Efeito do enriquecimento ambiental na organização social do papagaio-verdadeiro (Amazona aestiva) mantido em cativeiro. Univ. Estadual Paulista, Botucatu, SP diss</w:t>
      </w:r>
    </w:p>
    <w:p w:rsidR="00000000" w:rsidDel="00000000" w:rsidP="00000000" w:rsidRDefault="00000000" w:rsidRPr="00000000" w14:paraId="00000037">
      <w:pPr>
        <w:spacing w:after="0"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Farabaugh, S. M.; Dooling, R. J. 1996. Acoustic communication in parrots: Laboratory and field studies of Budgerigars, Melopsittacus undulatus. In: D. E. Kroodsma; E. H. Miller (eds). Ecology and Evolution of Acoustic Communication in Birds. 97-117.</w:t>
      </w:r>
    </w:p>
    <w:p w:rsidR="00000000" w:rsidDel="00000000" w:rsidP="00000000" w:rsidRDefault="00000000" w:rsidRPr="00000000" w14:paraId="00000038">
      <w:pPr>
        <w:spacing w:after="0"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Farabaugh, S. M., Lizenbold, A., Dooling, R. J. 1994. Vocal Plasticity in Budgerigars (Melopsittacus undulatus): Evidence for Social Factors in the Learning of Contact Calls. Journal of Comparative Psychology, [S.l], 108 (1): 81– 92.</w:t>
      </w:r>
    </w:p>
    <w:p w:rsidR="00000000" w:rsidDel="00000000" w:rsidP="00000000" w:rsidRDefault="00000000" w:rsidRPr="00000000" w14:paraId="00000039">
      <w:pPr>
        <w:spacing w:after="0"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FAVORETTO, G. R. 2016. Comportamento de arara-azul-de-lear (Anodorhynchus leari, Bonaparte, 1856) em cativeiro e a influência da técnica flocking na interação de pares. Univ. Fed. de São Carlos, Sorocaba, SP, diss.</w:t>
      </w:r>
    </w:p>
    <w:p w:rsidR="00000000" w:rsidDel="00000000" w:rsidP="00000000" w:rsidRDefault="00000000" w:rsidRPr="00000000" w14:paraId="0000003A">
      <w:pPr>
        <w:spacing w:after="0"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Hofmann, H. A. et al. 2014. An evolutionary framework for studying mechanisms of social behavior. Trends in Ecology &amp; Evolution, [S.l], 29 (10): 581-589.</w:t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Homberger, D. G. 2006. Classification and Status of Wild Populations of Parrots, p. 3-11. In: Luescher A.U. 1 ed. Manual of Parrot Behavior. Iowa, Blackwell Publishing, 310p.</w:t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Humphrey, N. K. 1973. The social function of intellect. p. 303-317. In: Bateson, P. P. G; Hinde, R. A. (eds). Growing Points in Ethology, Cambridge, Cambridge University Press, 556p.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Lind, H.; Dabelsteen, T.; Mcgregor, P. K. 1996. Female great tits can identify mates by song. Animal Behavior, [S.l], 52 (4): 667-671.</w:t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MARTINS, L. O. 2022. Padrão comportamental de adultos e filhotes de papagaios-do-mangue (Amazona amazonica, Linnaeus 1766) em reabilitação no Centro de Triagem e Reabilitação de Animais Silvestres (cetras-tangará). Univ. Fed. Rur. de Pernambuco. Recife, Pernambuco.</w:t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Mehaan, C. L.; Garner, J. P.; Mench, J. A. 2003. Isosexual pair housing improves the welfare of young Amazon parrots. Applied Animal Behaviour Science. [S.l], 81 (1): 73-88. </w:t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MELLOR, D. J.; HUNT, S.; GUSSET, M. (eds). 2015. Cuidando da Vida Selvagem: a estratégia mundial de bem-estar animal dos zoológicos e aquários. Tradução de Igor de Oliveira Braga de Moraes - Patrocinado pelo Parque das Aves. Gland: WAZA Executive Office, 87p. 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QUEIROZ, C. M. 2014. Análise comportamental de papagaios-verdadeiros (Amazona aestiva) submetidos a diferentes alojamentos e condições sociais em cativeiro. Univ. Estadual Paulista Júlio de Mesquita Filho. Botucatu, SP diss.</w:t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RELA, A. J. M. A. 2013. Comportamento Reprodutivo e Estudo Bioacústico de Pionites leucogaster leucogaster (Kuhl 1829) e Pionites melanocephalus melanocephalus (Linné 1758) (Aves: Psittacidae) em Cativeiro. Univ. Estadual Paulista, SP diss.</w:t>
      </w:r>
    </w:p>
    <w:p w:rsidR="00000000" w:rsidDel="00000000" w:rsidP="00000000" w:rsidRDefault="00000000" w:rsidRPr="00000000" w14:paraId="00000043">
      <w:pPr>
        <w:spacing w:after="0"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Rodríguez-Mahecha, J. V.; Suarez, F. R.; Arzuza, D. E.; Hernandéz, A. G. 2005. Loros, Pericos &amp; Guacamayas Neotropicales. Conservación Internacional, 148p.</w:t>
      </w:r>
    </w:p>
    <w:p w:rsidR="00000000" w:rsidDel="00000000" w:rsidP="00000000" w:rsidRDefault="00000000" w:rsidRPr="00000000" w14:paraId="00000044">
      <w:pPr>
        <w:spacing w:after="0"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Seibert, L.M. 2006. Social behavior of psittacine birds. p. 43-48. In: Luescher, A.U. Manual of Parrot Behavior, 1 ed. Iowa, Blackwell Publishing, 310p. </w:t>
      </w:r>
    </w:p>
    <w:p w:rsidR="00000000" w:rsidDel="00000000" w:rsidP="00000000" w:rsidRDefault="00000000" w:rsidRPr="00000000" w14:paraId="00000045">
      <w:pPr>
        <w:spacing w:after="0"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Tinbergen, N. 1963. Social Behaviour In Animals. London, Methuen &amp; Co. Ltd, 179p.</w:t>
      </w:r>
    </w:p>
    <w:p w:rsidR="00000000" w:rsidDel="00000000" w:rsidP="00000000" w:rsidRDefault="00000000" w:rsidRPr="00000000" w14:paraId="00000046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Young, R. J. 2003. Environmental Enrichment for Captive Animals. Blackwell Science Ltd, 242p.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545.7874015748052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abrielavieirasilva@grad.fafire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