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EF7" w14:textId="2C40F41C" w:rsidR="00D73FC9" w:rsidRDefault="00D73FC9" w:rsidP="00E3304A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</w:pP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>E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feitos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da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</w:t>
      </w:r>
      <w:proofErr w:type="spellStart"/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>C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riolipólise</w:t>
      </w:r>
      <w:proofErr w:type="spellEnd"/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no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T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ecido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A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diposo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>: V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 xml:space="preserve">ariáveis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M</w:t>
      </w:r>
      <w:proofErr w:type="spellStart"/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etabólicas</w:t>
      </w:r>
      <w:proofErr w:type="spellEnd"/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e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val="x-none" w:eastAsia="x-none"/>
        </w:rPr>
        <w:t xml:space="preserve"> A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ntropométricas</w:t>
      </w:r>
    </w:p>
    <w:p w14:paraId="2C2D352A" w14:textId="77777777" w:rsidR="00E3304A" w:rsidRPr="00E3304A" w:rsidRDefault="00E3304A" w:rsidP="00E3304A">
      <w:pPr>
        <w:spacing w:after="12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</w:pPr>
    </w:p>
    <w:p w14:paraId="0B4531ED" w14:textId="77777777" w:rsidR="00E3304A" w:rsidRDefault="00E3304A" w:rsidP="00E3304A">
      <w:pPr>
        <w:spacing w:after="120"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</w:pPr>
      <w:r w:rsidRPr="00E3304A"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  <w:t>Autores:</w:t>
      </w:r>
    </w:p>
    <w:p w14:paraId="4DBA349D" w14:textId="77777777" w:rsidR="00E3304A" w:rsidRDefault="00E3304A" w:rsidP="00E3304A">
      <w:pPr>
        <w:spacing w:after="120"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</w:pPr>
      <w:r w:rsidRPr="00E3304A">
        <w:rPr>
          <w:rFonts w:eastAsia="Times New Roman" w:cstheme="minorHAnsi"/>
          <w:sz w:val="24"/>
          <w:szCs w:val="24"/>
          <w:lang w:eastAsia="pt-BR"/>
        </w:rPr>
        <w:t>Julie Severo Migotto</w:t>
      </w:r>
      <w:r w:rsidRPr="00E330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3304A">
        <w:rPr>
          <w:rFonts w:eastAsia="Times New Roman" w:cstheme="minorHAnsi"/>
          <w:sz w:val="24"/>
          <w:szCs w:val="24"/>
          <w:lang w:eastAsia="pt-BR"/>
        </w:rPr>
        <w:t>- Faculdade IBRATE</w:t>
      </w:r>
    </w:p>
    <w:p w14:paraId="76D27819" w14:textId="73E906E3" w:rsidR="00E3304A" w:rsidRPr="00E3304A" w:rsidRDefault="00E3304A" w:rsidP="00E3304A">
      <w:pPr>
        <w:spacing w:after="120"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</w:pPr>
      <w:proofErr w:type="spellStart"/>
      <w:r w:rsidRPr="00E3304A">
        <w:rPr>
          <w:rFonts w:eastAsia="Times New Roman" w:cstheme="minorHAnsi"/>
          <w:sz w:val="24"/>
          <w:szCs w:val="24"/>
          <w:lang w:eastAsia="pt-BR"/>
        </w:rPr>
        <w:t>Laynara</w:t>
      </w:r>
      <w:proofErr w:type="spellEnd"/>
      <w:r w:rsidRPr="00E3304A">
        <w:rPr>
          <w:rFonts w:eastAsia="Times New Roman" w:cstheme="minorHAnsi"/>
          <w:sz w:val="24"/>
          <w:szCs w:val="24"/>
          <w:lang w:eastAsia="pt-BR"/>
        </w:rPr>
        <w:t xml:space="preserve"> Karine </w:t>
      </w:r>
      <w:proofErr w:type="spellStart"/>
      <w:r w:rsidRPr="00E3304A">
        <w:rPr>
          <w:rFonts w:eastAsia="Times New Roman" w:cstheme="minorHAnsi"/>
          <w:sz w:val="24"/>
          <w:szCs w:val="24"/>
          <w:lang w:eastAsia="pt-BR"/>
        </w:rPr>
        <w:t>Pschsist</w:t>
      </w:r>
      <w:proofErr w:type="spellEnd"/>
      <w:r w:rsidRPr="00E330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3304A">
        <w:rPr>
          <w:rFonts w:eastAsia="Times New Roman" w:cstheme="minorHAnsi"/>
          <w:sz w:val="24"/>
          <w:szCs w:val="24"/>
          <w:lang w:eastAsia="pt-BR"/>
        </w:rPr>
        <w:t>- Faculdade IBRATE</w:t>
      </w:r>
    </w:p>
    <w:p w14:paraId="035656C4" w14:textId="1FD7F3BD" w:rsidR="00E3304A" w:rsidRPr="00E3304A" w:rsidRDefault="00E3304A" w:rsidP="00E3304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  <w:proofErr w:type="spellStart"/>
      <w:r w:rsidRPr="00E3304A">
        <w:rPr>
          <w:rFonts w:eastAsia="Times New Roman" w:cstheme="minorHAnsi"/>
          <w:sz w:val="24"/>
          <w:szCs w:val="24"/>
          <w:lang w:eastAsia="pt-BR"/>
        </w:rPr>
        <w:t>Naudimar</w:t>
      </w:r>
      <w:proofErr w:type="spellEnd"/>
      <w:r w:rsidRPr="00E3304A">
        <w:rPr>
          <w:rFonts w:eastAsia="Times New Roman" w:cstheme="minorHAnsi"/>
          <w:sz w:val="24"/>
          <w:szCs w:val="24"/>
          <w:lang w:eastAsia="pt-BR"/>
        </w:rPr>
        <w:t xml:space="preserve"> Di Pietro Simões</w:t>
      </w:r>
      <w:r w:rsidRPr="00E330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3304A">
        <w:rPr>
          <w:rFonts w:eastAsia="Times New Roman" w:cstheme="minorHAnsi"/>
          <w:sz w:val="24"/>
          <w:szCs w:val="24"/>
          <w:lang w:eastAsia="pt-BR"/>
        </w:rPr>
        <w:t>- Faculdade IBRATE</w:t>
      </w:r>
    </w:p>
    <w:p w14:paraId="404F6EC5" w14:textId="77777777" w:rsidR="00E3304A" w:rsidRPr="00E3304A" w:rsidRDefault="00E3304A" w:rsidP="00E3304A">
      <w:pPr>
        <w:spacing w:after="120" w:line="240" w:lineRule="auto"/>
        <w:jc w:val="right"/>
        <w:rPr>
          <w:rFonts w:eastAsia="Times New Roman" w:cstheme="minorHAnsi"/>
          <w:b/>
          <w:color w:val="000000" w:themeColor="text1"/>
          <w:sz w:val="24"/>
          <w:szCs w:val="24"/>
          <w:shd w:val="clear" w:color="auto" w:fill="FFFFFF"/>
          <w:lang w:eastAsia="x-none"/>
        </w:rPr>
      </w:pPr>
    </w:p>
    <w:p w14:paraId="10654CA4" w14:textId="08E1B077" w:rsidR="00E3304A" w:rsidRDefault="00D73FC9" w:rsidP="00E3304A">
      <w:pPr>
        <w:keepNext/>
        <w:spacing w:after="0" w:line="240" w:lineRule="auto"/>
        <w:outlineLvl w:val="5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E3304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Resumo</w:t>
      </w:r>
      <w:r w:rsidR="00E3304A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:</w:t>
      </w:r>
    </w:p>
    <w:p w14:paraId="668F7E0B" w14:textId="77777777" w:rsidR="00E3304A" w:rsidRPr="00E3304A" w:rsidRDefault="00E3304A" w:rsidP="00E3304A">
      <w:pPr>
        <w:keepNext/>
        <w:spacing w:after="0" w:line="240" w:lineRule="auto"/>
        <w:outlineLvl w:val="5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14:paraId="774019EA" w14:textId="7F9FB881" w:rsidR="00DB74A2" w:rsidRPr="00E3304A" w:rsidRDefault="00D73FC9" w:rsidP="00E3304A">
      <w:pPr>
        <w:autoSpaceDE w:val="0"/>
        <w:autoSpaceDN w:val="0"/>
        <w:adjustRightInd w:val="0"/>
        <w:spacing w:after="40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Introdução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: </w:t>
      </w:r>
      <w:r w:rsidR="00E615C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 </w:t>
      </w:r>
      <w:proofErr w:type="spellStart"/>
      <w:r w:rsidR="00E615C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criolipólise</w:t>
      </w:r>
      <w:proofErr w:type="spellEnd"/>
      <w:r w:rsidR="00E615C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consiste em um recurso </w:t>
      </w:r>
      <w:proofErr w:type="spellStart"/>
      <w:r w:rsidR="00E615C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eletrotermoterápico</w:t>
      </w:r>
      <w:proofErr w:type="spellEnd"/>
      <w:r w:rsidR="00E615C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caracterizado pelo resfriamento do tecido adiposo levando a morte celular por apoptose.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Objetivo: 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Avaliar os possíveis efeitos nas funçõe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s metabólicas e antropométricas 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 tecido adiposo abdominal</w:t>
      </w:r>
      <w:r w:rsidR="00A51283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 voluntárias submetidas à </w:t>
      </w:r>
      <w:proofErr w:type="spellStart"/>
      <w:r w:rsidR="00A51283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criolipólise</w:t>
      </w:r>
      <w:proofErr w:type="spellEnd"/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  <w:r w:rsidR="007F709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7F709D"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Tipo de Estudo:</w:t>
      </w:r>
      <w:r w:rsidR="007F709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A51283" w:rsidRPr="00E3304A">
        <w:rPr>
          <w:rFonts w:cstheme="minorHAnsi"/>
          <w:color w:val="000000" w:themeColor="text1"/>
          <w:sz w:val="24"/>
          <w:szCs w:val="24"/>
        </w:rPr>
        <w:t xml:space="preserve">Pesquisa experimental,  </w:t>
      </w:r>
      <w:proofErr w:type="spellStart"/>
      <w:r w:rsidR="00A51283" w:rsidRPr="00E3304A">
        <w:rPr>
          <w:rFonts w:cstheme="minorHAnsi"/>
          <w:color w:val="000000" w:themeColor="text1"/>
          <w:sz w:val="24"/>
          <w:szCs w:val="24"/>
        </w:rPr>
        <w:t>quali</w:t>
      </w:r>
      <w:proofErr w:type="spellEnd"/>
      <w:r w:rsidR="00A51283" w:rsidRPr="00E3304A">
        <w:rPr>
          <w:rFonts w:cstheme="minorHAnsi"/>
          <w:color w:val="000000" w:themeColor="text1"/>
          <w:sz w:val="24"/>
          <w:szCs w:val="24"/>
        </w:rPr>
        <w:t xml:space="preserve">-quantitativa, </w:t>
      </w:r>
      <w:r w:rsidR="00AC59B7" w:rsidRPr="00E3304A">
        <w:rPr>
          <w:rFonts w:cstheme="minorHAnsi"/>
          <w:color w:val="000000" w:themeColor="text1"/>
          <w:sz w:val="24"/>
          <w:szCs w:val="24"/>
        </w:rPr>
        <w:t xml:space="preserve">aprovada pelo </w:t>
      </w:r>
      <w:r w:rsidR="001033AF" w:rsidRPr="00E3304A">
        <w:rPr>
          <w:rFonts w:cstheme="minorHAnsi"/>
          <w:color w:val="000000" w:themeColor="text1"/>
          <w:sz w:val="24"/>
          <w:szCs w:val="24"/>
        </w:rPr>
        <w:t>comitê de ética</w:t>
      </w:r>
      <w:r w:rsidR="00A51283" w:rsidRPr="00E3304A">
        <w:rPr>
          <w:rFonts w:cstheme="minorHAnsi"/>
          <w:color w:val="000000" w:themeColor="text1"/>
          <w:sz w:val="24"/>
          <w:szCs w:val="24"/>
        </w:rPr>
        <w:t xml:space="preserve"> da Universidade Contestado</w:t>
      </w:r>
      <w:r w:rsidR="00285391" w:rsidRPr="00E3304A">
        <w:rPr>
          <w:rFonts w:cstheme="minorHAnsi"/>
          <w:color w:val="000000" w:themeColor="text1"/>
          <w:sz w:val="24"/>
          <w:szCs w:val="24"/>
        </w:rPr>
        <w:t xml:space="preserve"> </w:t>
      </w:r>
      <w:r w:rsidR="00AC59B7" w:rsidRPr="00E3304A">
        <w:rPr>
          <w:rFonts w:cstheme="minorHAnsi"/>
          <w:color w:val="000000" w:themeColor="text1"/>
          <w:sz w:val="24"/>
          <w:szCs w:val="24"/>
        </w:rPr>
        <w:t>(50654215.5.0000.0117).</w:t>
      </w:r>
      <w:r w:rsidR="00AC59B7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Metodologia: 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Participaram 4 mulheres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="0028539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30/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50 anos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</w:t>
      </w:r>
      <w:r w:rsidR="0028539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ubmetidas a exames para análise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dos níveis séricos de </w:t>
      </w:r>
      <w:proofErr w:type="spellStart"/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Lipoproteina</w:t>
      </w:r>
      <w:proofErr w:type="spellEnd"/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 baixa densidade (LDL) e 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L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ipoproteína de alta densidade (HDL) 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pré</w:t>
      </w:r>
      <w:proofErr w:type="spellEnd"/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 pós 60 dias da intervenção,</w:t>
      </w:r>
      <w:r w:rsidRPr="00E3304A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avaliada a circunferência abdominal e </w:t>
      </w:r>
      <w:r w:rsidR="00AC59B7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o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Índice de Massa Corporal</w:t>
      </w:r>
      <w:r w:rsidR="00490FE6"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 (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IMC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pré</w:t>
      </w:r>
      <w:proofErr w:type="spellEnd"/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pós 30 e 60 dias e 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nível de dor pela Escala Visual analógica e satisfação por um questionário semiestruturado. 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 </w:t>
      </w:r>
      <w:proofErr w:type="spellStart"/>
      <w:r w:rsidR="00AC59B7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criolipolise</w:t>
      </w:r>
      <w:proofErr w:type="spellEnd"/>
      <w:r w:rsidR="00AC59B7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680AA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por sucção </w:t>
      </w:r>
      <w:r w:rsidR="00AC59B7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foi aplicada dur</w:t>
      </w:r>
      <w:r w:rsidR="0028539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ante 50 minutos,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aparelho Cool </w:t>
      </w:r>
      <w:proofErr w:type="spellStart"/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Shaping</w:t>
      </w:r>
      <w:proofErr w:type="spellEnd"/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®,</w:t>
      </w:r>
      <w:r w:rsidR="0028539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temperatura</w:t>
      </w:r>
      <w:r w:rsidR="00B0408C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FD259B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 -9 graus</w:t>
      </w:r>
      <w:r w:rsidR="001033AF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. </w:t>
      </w:r>
      <w:r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 xml:space="preserve">Resultados: 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 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HDL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 o LDL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pré</w:t>
      </w:r>
      <w:proofErr w:type="spellEnd"/>
      <w:r w:rsidR="00BA64F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intervençã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o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omparado</w:t>
      </w:r>
      <w:r w:rsidR="003C345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após 60 dias não apresent</w:t>
      </w:r>
      <w:r w:rsidR="003C345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aram</w:t>
      </w:r>
      <w:r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significân</w:t>
      </w:r>
      <w:r w:rsidR="00490FE6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cia (p&lt; 0,08 para o HDL e p&lt; 0,63 para o LDL)</w:t>
      </w:r>
      <w:r w:rsidR="0028539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. </w:t>
      </w:r>
      <w:r w:rsidR="00CA51B0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 IMC não </w:t>
      </w:r>
      <w:r w:rsidR="0011231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demons</w:t>
      </w:r>
      <w:r w:rsidR="00CA51B0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trou variação significativa na avaliação </w:t>
      </w:r>
      <w:proofErr w:type="spellStart"/>
      <w:r w:rsidR="00CA51B0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pré</w:t>
      </w:r>
      <w:proofErr w:type="spellEnd"/>
      <w:r w:rsidR="00CA51B0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 pós 30 (p&lt; 0,915) e</w:t>
      </w:r>
      <w:r w:rsidR="003C345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CA51B0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60 dias da intervenção (p&lt; 0,605). </w:t>
      </w:r>
      <w:r w:rsidR="00112311" w:rsidRPr="00E3304A">
        <w:rPr>
          <w:rFonts w:cstheme="minorHAnsi"/>
          <w:color w:val="000000" w:themeColor="text1"/>
          <w:sz w:val="24"/>
          <w:szCs w:val="24"/>
        </w:rPr>
        <w:t>A</w:t>
      </w:r>
      <w:r w:rsidR="004D125D" w:rsidRPr="00E3304A">
        <w:rPr>
          <w:rFonts w:cstheme="minorHAnsi"/>
          <w:color w:val="000000" w:themeColor="text1"/>
          <w:sz w:val="24"/>
          <w:szCs w:val="24"/>
        </w:rPr>
        <w:t xml:space="preserve"> </w:t>
      </w:r>
      <w:r w:rsidR="003C345D" w:rsidRPr="00E3304A">
        <w:rPr>
          <w:rFonts w:cstheme="minorHAnsi"/>
          <w:color w:val="000000" w:themeColor="text1"/>
          <w:sz w:val="24"/>
          <w:szCs w:val="24"/>
        </w:rPr>
        <w:t>perimetria</w:t>
      </w:r>
      <w:r w:rsidR="004D125D" w:rsidRPr="00E3304A">
        <w:rPr>
          <w:rFonts w:cstheme="minorHAnsi"/>
          <w:color w:val="000000" w:themeColor="text1"/>
          <w:sz w:val="24"/>
          <w:szCs w:val="24"/>
        </w:rPr>
        <w:t xml:space="preserve"> abdominal </w:t>
      </w:r>
      <w:r w:rsidR="00112311" w:rsidRPr="00E3304A">
        <w:rPr>
          <w:rFonts w:cstheme="minorHAnsi"/>
          <w:color w:val="000000" w:themeColor="text1"/>
          <w:sz w:val="24"/>
          <w:szCs w:val="24"/>
        </w:rPr>
        <w:t xml:space="preserve">5 cm acima da cicatriz umbilical e sob a cicatriz umbilical </w:t>
      </w:r>
      <w:r w:rsidR="004D125D" w:rsidRPr="00E3304A">
        <w:rPr>
          <w:rFonts w:cstheme="minorHAnsi"/>
          <w:color w:val="000000" w:themeColor="text1"/>
          <w:sz w:val="24"/>
          <w:szCs w:val="24"/>
        </w:rPr>
        <w:t>apresentou uma</w:t>
      </w:r>
      <w:r w:rsidR="00112311" w:rsidRPr="00E3304A">
        <w:rPr>
          <w:rFonts w:cstheme="minorHAnsi"/>
          <w:color w:val="000000" w:themeColor="text1"/>
          <w:sz w:val="24"/>
          <w:szCs w:val="24"/>
        </w:rPr>
        <w:t xml:space="preserve"> diferença estatisticamente significativa entre o estado </w:t>
      </w:r>
      <w:proofErr w:type="spellStart"/>
      <w:r w:rsidR="00112311" w:rsidRPr="00E3304A">
        <w:rPr>
          <w:rFonts w:cstheme="minorHAnsi"/>
          <w:color w:val="000000" w:themeColor="text1"/>
          <w:sz w:val="24"/>
          <w:szCs w:val="24"/>
        </w:rPr>
        <w:t>pré</w:t>
      </w:r>
      <w:proofErr w:type="spellEnd"/>
      <w:r w:rsidR="00112311" w:rsidRPr="00E3304A">
        <w:rPr>
          <w:rFonts w:cstheme="minorHAnsi"/>
          <w:color w:val="000000" w:themeColor="text1"/>
          <w:sz w:val="24"/>
          <w:szCs w:val="24"/>
        </w:rPr>
        <w:t xml:space="preserve">-intervenção e os 60 dias seguintes, com um valor p&lt;0,00. </w:t>
      </w:r>
      <w:r w:rsidR="003C345D" w:rsidRPr="00E3304A">
        <w:rPr>
          <w:rFonts w:cstheme="minorHAnsi"/>
          <w:color w:val="000000" w:themeColor="text1"/>
          <w:sz w:val="24"/>
          <w:szCs w:val="24"/>
        </w:rPr>
        <w:t xml:space="preserve">Entretanto, 5 cm abaixo da cicatriz umbilical, a diferença entre o estado </w:t>
      </w:r>
      <w:proofErr w:type="spellStart"/>
      <w:r w:rsidR="003C345D" w:rsidRPr="00E3304A">
        <w:rPr>
          <w:rFonts w:cstheme="minorHAnsi"/>
          <w:color w:val="000000" w:themeColor="text1"/>
          <w:sz w:val="24"/>
          <w:szCs w:val="24"/>
        </w:rPr>
        <w:t>pré</w:t>
      </w:r>
      <w:proofErr w:type="spellEnd"/>
      <w:r w:rsidR="003C345D" w:rsidRPr="00E3304A">
        <w:rPr>
          <w:rFonts w:cstheme="minorHAnsi"/>
          <w:color w:val="000000" w:themeColor="text1"/>
          <w:sz w:val="24"/>
          <w:szCs w:val="24"/>
        </w:rPr>
        <w:t xml:space="preserve">-intervenção e os 60 dias seguintes apresentou um valor p ligeiramente maior, p&lt;0,07. </w:t>
      </w:r>
      <w:r w:rsidR="00112311" w:rsidRPr="00E3304A">
        <w:rPr>
          <w:rFonts w:eastAsia="Times New Roman" w:cstheme="minorHAnsi"/>
          <w:sz w:val="24"/>
          <w:szCs w:val="24"/>
          <w:lang w:eastAsia="pt-BR"/>
        </w:rPr>
        <w:t>A dor foi percebida no momento da sucção e a satisfação com os resultados foi observada por unanimidade da amostra.</w:t>
      </w:r>
      <w:r w:rsidR="00112311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3C345D" w:rsidRPr="00E3304A"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  <w:t>Conclusão:</w:t>
      </w:r>
      <w:r w:rsidR="003C345D" w:rsidRPr="00E3304A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Resultados positivos para redução perimétrica localizada e melhora no contorno corporal, não alterando os níveis séricos de lipídios circulantes.</w:t>
      </w:r>
    </w:p>
    <w:p w14:paraId="1A091D18" w14:textId="27A32586" w:rsidR="00E3304A" w:rsidRPr="00E3304A" w:rsidRDefault="00D73FC9" w:rsidP="00E3304A">
      <w:pPr>
        <w:tabs>
          <w:tab w:val="left" w:pos="893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E3304A">
        <w:rPr>
          <w:rFonts w:eastAsia="Times New Roman" w:cstheme="minorHAnsi"/>
          <w:b/>
          <w:sz w:val="24"/>
          <w:szCs w:val="24"/>
          <w:lang w:eastAsia="pt-BR"/>
        </w:rPr>
        <w:t>Palavras-chave:</w:t>
      </w:r>
      <w:r w:rsidR="00DB74A2" w:rsidRPr="00E3304A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DB74A2" w:rsidRPr="00E3304A">
        <w:rPr>
          <w:rFonts w:eastAsia="Times New Roman" w:cstheme="minorHAnsi"/>
          <w:sz w:val="24"/>
          <w:szCs w:val="24"/>
          <w:lang w:eastAsia="pt-BR"/>
        </w:rPr>
        <w:t xml:space="preserve">Tecido Adiposo. </w:t>
      </w:r>
      <w:r w:rsidR="00E3304A" w:rsidRPr="00E3304A">
        <w:rPr>
          <w:rFonts w:eastAsia="Times New Roman" w:cstheme="minorHAnsi"/>
          <w:sz w:val="24"/>
          <w:szCs w:val="24"/>
          <w:lang w:eastAsia="pt-BR"/>
        </w:rPr>
        <w:t xml:space="preserve">Circunferência Abdominal. </w:t>
      </w:r>
      <w:r w:rsidR="00DB74A2" w:rsidRPr="00E3304A">
        <w:rPr>
          <w:rFonts w:eastAsia="Times New Roman" w:cstheme="minorHAnsi"/>
          <w:sz w:val="24"/>
          <w:szCs w:val="24"/>
          <w:lang w:eastAsia="pt-BR"/>
        </w:rPr>
        <w:t>Apoptose</w:t>
      </w:r>
      <w:r w:rsidRPr="00E3304A">
        <w:rPr>
          <w:rFonts w:eastAsia="Times New Roman" w:cstheme="minorHAnsi"/>
          <w:sz w:val="24"/>
          <w:szCs w:val="24"/>
          <w:lang w:eastAsia="pt-BR"/>
        </w:rPr>
        <w:t>.</w:t>
      </w:r>
      <w:r w:rsidR="00DB74A2" w:rsidRPr="00E3304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E3304A" w:rsidRPr="00E3304A">
        <w:rPr>
          <w:rFonts w:eastAsia="Times New Roman" w:cstheme="minorHAnsi"/>
          <w:sz w:val="24"/>
          <w:szCs w:val="24"/>
          <w:lang w:eastAsia="pt-BR"/>
        </w:rPr>
        <w:t xml:space="preserve">Lipoproteínas HDL. </w:t>
      </w:r>
      <w:r w:rsidR="00E3304A" w:rsidRPr="00E3304A">
        <w:rPr>
          <w:rFonts w:eastAsia="Times New Roman" w:cstheme="minorHAnsi"/>
          <w:sz w:val="24"/>
          <w:szCs w:val="24"/>
          <w:lang w:eastAsia="pt-BR"/>
        </w:rPr>
        <w:t xml:space="preserve">Lipoproteínas </w:t>
      </w:r>
      <w:r w:rsidR="00E3304A" w:rsidRPr="00E3304A">
        <w:rPr>
          <w:rFonts w:eastAsia="Times New Roman" w:cstheme="minorHAnsi"/>
          <w:sz w:val="24"/>
          <w:szCs w:val="24"/>
          <w:lang w:eastAsia="pt-BR"/>
        </w:rPr>
        <w:t>L</w:t>
      </w:r>
      <w:r w:rsidR="00E3304A" w:rsidRPr="00E3304A">
        <w:rPr>
          <w:rFonts w:eastAsia="Times New Roman" w:cstheme="minorHAnsi"/>
          <w:sz w:val="24"/>
          <w:szCs w:val="24"/>
          <w:lang w:eastAsia="pt-BR"/>
        </w:rPr>
        <w:t>DL.</w:t>
      </w:r>
    </w:p>
    <w:p w14:paraId="712F0EFB" w14:textId="6AADEEF8" w:rsidR="00D73FC9" w:rsidRPr="00E3304A" w:rsidRDefault="00D73FC9" w:rsidP="00E3304A">
      <w:pPr>
        <w:tabs>
          <w:tab w:val="left" w:pos="893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355E9F75" w14:textId="77777777" w:rsidR="008221F2" w:rsidRPr="00E3304A" w:rsidRDefault="008221F2" w:rsidP="00E3304A">
      <w:pPr>
        <w:spacing w:line="240" w:lineRule="auto"/>
        <w:rPr>
          <w:rFonts w:cstheme="minorHAnsi"/>
          <w:sz w:val="24"/>
          <w:szCs w:val="24"/>
        </w:rPr>
      </w:pPr>
    </w:p>
    <w:sectPr w:rsidR="008221F2" w:rsidRPr="00E33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8DE3" w14:textId="77777777" w:rsidR="000501D6" w:rsidRDefault="000501D6" w:rsidP="00D73FC9">
      <w:pPr>
        <w:spacing w:after="0" w:line="240" w:lineRule="auto"/>
      </w:pPr>
      <w:r>
        <w:separator/>
      </w:r>
    </w:p>
  </w:endnote>
  <w:endnote w:type="continuationSeparator" w:id="0">
    <w:p w14:paraId="7C2C6D19" w14:textId="77777777" w:rsidR="000501D6" w:rsidRDefault="000501D6" w:rsidP="00D7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2434" w14:textId="77777777" w:rsidR="000501D6" w:rsidRDefault="000501D6" w:rsidP="00D73FC9">
      <w:pPr>
        <w:spacing w:after="0" w:line="240" w:lineRule="auto"/>
      </w:pPr>
      <w:r>
        <w:separator/>
      </w:r>
    </w:p>
  </w:footnote>
  <w:footnote w:type="continuationSeparator" w:id="0">
    <w:p w14:paraId="6354DCD0" w14:textId="77777777" w:rsidR="000501D6" w:rsidRDefault="000501D6" w:rsidP="00D73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C9"/>
    <w:rsid w:val="000501D6"/>
    <w:rsid w:val="000F0042"/>
    <w:rsid w:val="000F01A5"/>
    <w:rsid w:val="001033AF"/>
    <w:rsid w:val="00112311"/>
    <w:rsid w:val="0017773A"/>
    <w:rsid w:val="00285391"/>
    <w:rsid w:val="003226A5"/>
    <w:rsid w:val="00374235"/>
    <w:rsid w:val="003C345D"/>
    <w:rsid w:val="003D49DF"/>
    <w:rsid w:val="00490FE6"/>
    <w:rsid w:val="004D125D"/>
    <w:rsid w:val="00680AA1"/>
    <w:rsid w:val="00723381"/>
    <w:rsid w:val="007F709D"/>
    <w:rsid w:val="008221F2"/>
    <w:rsid w:val="00893415"/>
    <w:rsid w:val="009D780B"/>
    <w:rsid w:val="00A51283"/>
    <w:rsid w:val="00A61C7A"/>
    <w:rsid w:val="00AC59B7"/>
    <w:rsid w:val="00AC7694"/>
    <w:rsid w:val="00B0408C"/>
    <w:rsid w:val="00B04657"/>
    <w:rsid w:val="00BA64FD"/>
    <w:rsid w:val="00C30A85"/>
    <w:rsid w:val="00CA51B0"/>
    <w:rsid w:val="00CF5375"/>
    <w:rsid w:val="00D46AB0"/>
    <w:rsid w:val="00D73FC9"/>
    <w:rsid w:val="00DB74A2"/>
    <w:rsid w:val="00E27F93"/>
    <w:rsid w:val="00E3304A"/>
    <w:rsid w:val="00E36503"/>
    <w:rsid w:val="00E615C1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4446"/>
  <w15:docId w15:val="{ED35D81B-C3D0-084F-B898-D491FCD5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3FC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3FC9"/>
    <w:rPr>
      <w:sz w:val="20"/>
      <w:szCs w:val="20"/>
    </w:rPr>
  </w:style>
  <w:style w:type="character" w:styleId="Refdenotaderodap">
    <w:name w:val="footnote reference"/>
    <w:rsid w:val="00D73FC9"/>
    <w:rPr>
      <w:rFonts w:ascii="Arial" w:hAnsi="Arial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Naudi Pietro</dc:creator>
  <cp:lastModifiedBy>Julie Migotto</cp:lastModifiedBy>
  <cp:revision>11</cp:revision>
  <dcterms:created xsi:type="dcterms:W3CDTF">2023-09-12T18:13:00Z</dcterms:created>
  <dcterms:modified xsi:type="dcterms:W3CDTF">2023-09-15T16:23:00Z</dcterms:modified>
</cp:coreProperties>
</file>