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0125C" w14:textId="2A7ECD77" w:rsidR="00B555C8" w:rsidRDefault="00000000">
      <w:pPr>
        <w:spacing w:line="240" w:lineRule="auto"/>
        <w:jc w:val="both"/>
        <w:rPr>
          <w:rFonts w:eastAsia="Times New Roman"/>
          <w:b/>
          <w:sz w:val="20"/>
          <w:szCs w:val="20"/>
          <w:lang w:val="pt-BR"/>
        </w:rPr>
      </w:pPr>
      <w:r w:rsidRPr="002267AA">
        <w:rPr>
          <w:rFonts w:eastAsia="Times New Roman"/>
          <w:b/>
          <w:sz w:val="20"/>
          <w:szCs w:val="20"/>
          <w:lang w:val="pt-BR"/>
        </w:rPr>
        <w:t>ARÉA TEMÁTICA:</w:t>
      </w:r>
      <w:r w:rsidR="006A045D" w:rsidRPr="002267AA">
        <w:rPr>
          <w:rFonts w:eastAsia="Times New Roman"/>
          <w:b/>
          <w:sz w:val="20"/>
          <w:szCs w:val="20"/>
          <w:lang w:val="pt-BR"/>
        </w:rPr>
        <w:t xml:space="preserve"> Ecologia Geral</w:t>
      </w:r>
    </w:p>
    <w:p w14:paraId="4D4AA0CA" w14:textId="77777777" w:rsidR="002267AA" w:rsidRPr="002267AA" w:rsidRDefault="002267AA">
      <w:pPr>
        <w:spacing w:line="240" w:lineRule="auto"/>
        <w:jc w:val="both"/>
        <w:rPr>
          <w:rFonts w:eastAsia="Times New Roman"/>
          <w:b/>
          <w:sz w:val="20"/>
          <w:szCs w:val="20"/>
          <w:lang w:val="pt-BR"/>
        </w:rPr>
      </w:pPr>
    </w:p>
    <w:p w14:paraId="7F879EE0" w14:textId="77777777" w:rsidR="00B555C8" w:rsidRPr="002267AA" w:rsidRDefault="00B555C8">
      <w:pPr>
        <w:spacing w:line="240" w:lineRule="auto"/>
        <w:jc w:val="center"/>
        <w:rPr>
          <w:rFonts w:eastAsia="Times New Roman"/>
          <w:b/>
          <w:sz w:val="20"/>
          <w:szCs w:val="20"/>
        </w:rPr>
      </w:pPr>
    </w:p>
    <w:p w14:paraId="07198180" w14:textId="228F8954" w:rsidR="00B555C8" w:rsidRDefault="0027313D" w:rsidP="006A045D">
      <w:pPr>
        <w:pStyle w:val="Ttulo1"/>
        <w:spacing w:before="0" w:after="0"/>
        <w:jc w:val="center"/>
        <w:rPr>
          <w:rStyle w:val="title-text"/>
          <w:b/>
          <w:bCs/>
          <w:sz w:val="20"/>
          <w:szCs w:val="20"/>
          <w:lang w:val="pt-BR"/>
        </w:rPr>
      </w:pPr>
      <w:r w:rsidRPr="002267AA">
        <w:rPr>
          <w:rStyle w:val="title-text"/>
          <w:b/>
          <w:bCs/>
          <w:sz w:val="20"/>
          <w:szCs w:val="20"/>
        </w:rPr>
        <w:t xml:space="preserve">MICROPLÁSTICOS </w:t>
      </w:r>
      <w:r w:rsidR="006A045D" w:rsidRPr="002267AA">
        <w:rPr>
          <w:rStyle w:val="title-text"/>
          <w:b/>
          <w:bCs/>
          <w:i/>
          <w:iCs/>
          <w:sz w:val="20"/>
          <w:szCs w:val="20"/>
          <w:lang w:val="pt-BR"/>
        </w:rPr>
        <w:t>VERSUS</w:t>
      </w:r>
      <w:r w:rsidR="006A045D" w:rsidRPr="002267AA">
        <w:rPr>
          <w:rStyle w:val="title-text"/>
          <w:b/>
          <w:bCs/>
          <w:sz w:val="20"/>
          <w:szCs w:val="20"/>
          <w:lang w:val="pt-BR"/>
        </w:rPr>
        <w:t xml:space="preserve"> ICTIOPLÂNCTON: AVALIANDO ESSA RELAÇAO</w:t>
      </w:r>
      <w:r w:rsidRPr="002267AA">
        <w:rPr>
          <w:rStyle w:val="title-text"/>
          <w:b/>
          <w:bCs/>
          <w:sz w:val="20"/>
          <w:szCs w:val="20"/>
        </w:rPr>
        <w:t xml:space="preserve"> </w:t>
      </w:r>
      <w:r w:rsidR="006A045D" w:rsidRPr="002267AA">
        <w:rPr>
          <w:rStyle w:val="title-text"/>
          <w:b/>
          <w:bCs/>
          <w:sz w:val="20"/>
          <w:szCs w:val="20"/>
          <w:lang w:val="pt-BR"/>
        </w:rPr>
        <w:t>EM UM</w:t>
      </w:r>
      <w:r w:rsidRPr="002267AA">
        <w:rPr>
          <w:rStyle w:val="title-text"/>
          <w:b/>
          <w:bCs/>
          <w:sz w:val="20"/>
          <w:szCs w:val="20"/>
        </w:rPr>
        <w:t xml:space="preserve"> ESTUÁRIO </w:t>
      </w:r>
      <w:r w:rsidR="006A045D" w:rsidRPr="002267AA">
        <w:rPr>
          <w:rStyle w:val="title-text"/>
          <w:b/>
          <w:bCs/>
          <w:sz w:val="20"/>
          <w:szCs w:val="20"/>
          <w:lang w:val="pt-BR"/>
        </w:rPr>
        <w:t>URBANO</w:t>
      </w:r>
    </w:p>
    <w:p w14:paraId="0600572E" w14:textId="77777777" w:rsidR="002267AA" w:rsidRPr="002267AA" w:rsidRDefault="002267AA" w:rsidP="002267AA">
      <w:pPr>
        <w:rPr>
          <w:lang w:val="pt-BR"/>
        </w:rPr>
      </w:pPr>
    </w:p>
    <w:p w14:paraId="7889BDD9" w14:textId="7CA38843" w:rsidR="00B555C8" w:rsidRPr="002267AA" w:rsidRDefault="00201859">
      <w:pPr>
        <w:spacing w:line="240" w:lineRule="auto"/>
        <w:jc w:val="center"/>
        <w:rPr>
          <w:rFonts w:eastAsia="Times New Roman"/>
          <w:sz w:val="20"/>
          <w:szCs w:val="20"/>
        </w:rPr>
      </w:pPr>
      <w:r w:rsidRPr="002267AA">
        <w:rPr>
          <w:rFonts w:eastAsia="Times New Roman"/>
          <w:sz w:val="20"/>
          <w:szCs w:val="20"/>
          <w:lang w:val="pt-BR"/>
        </w:rPr>
        <w:t>Elizângela Alves dos Santos</w:t>
      </w:r>
      <w:r w:rsidRPr="002267AA">
        <w:rPr>
          <w:rFonts w:eastAsia="Times New Roman"/>
          <w:sz w:val="20"/>
          <w:szCs w:val="20"/>
        </w:rPr>
        <w:t xml:space="preserve">¹, </w:t>
      </w:r>
      <w:r w:rsidR="00E643E7" w:rsidRPr="002267AA">
        <w:rPr>
          <w:sz w:val="20"/>
          <w:szCs w:val="20"/>
        </w:rPr>
        <w:t>Ana Carla Asfora El-Deir</w:t>
      </w:r>
      <w:r w:rsidR="006A045D" w:rsidRPr="002267AA">
        <w:rPr>
          <w:rFonts w:eastAsia="Times New Roman"/>
          <w:sz w:val="20"/>
          <w:szCs w:val="20"/>
          <w:vertAlign w:val="superscript"/>
          <w:lang w:val="pt-BR"/>
        </w:rPr>
        <w:t>2</w:t>
      </w:r>
      <w:r w:rsidR="00E643E7" w:rsidRPr="002267AA">
        <w:rPr>
          <w:sz w:val="20"/>
          <w:szCs w:val="20"/>
          <w:lang w:val="pt-BR"/>
        </w:rPr>
        <w:t>,</w:t>
      </w:r>
      <w:r w:rsidR="00E643E7" w:rsidRPr="002267AA">
        <w:rPr>
          <w:sz w:val="20"/>
          <w:szCs w:val="20"/>
        </w:rPr>
        <w:t xml:space="preserve"> Felipe Antônio dos Santos</w:t>
      </w:r>
      <w:r w:rsidR="006A045D" w:rsidRPr="002267AA">
        <w:rPr>
          <w:rFonts w:eastAsia="Times New Roman"/>
          <w:sz w:val="20"/>
          <w:szCs w:val="20"/>
          <w:vertAlign w:val="superscript"/>
          <w:lang w:val="pt-BR"/>
        </w:rPr>
        <w:t>3</w:t>
      </w:r>
      <w:r w:rsidR="00E643E7" w:rsidRPr="002267AA">
        <w:rPr>
          <w:sz w:val="20"/>
          <w:szCs w:val="20"/>
          <w:lang w:val="pt-BR"/>
        </w:rPr>
        <w:t>,</w:t>
      </w:r>
      <w:r w:rsidR="00E643E7" w:rsidRPr="002267AA">
        <w:rPr>
          <w:sz w:val="20"/>
          <w:szCs w:val="20"/>
        </w:rPr>
        <w:t xml:space="preserve"> Jade Beatriz Alves da Silva</w:t>
      </w:r>
      <w:r w:rsidR="006A045D" w:rsidRPr="002267AA">
        <w:rPr>
          <w:rFonts w:eastAsia="Times New Roman"/>
          <w:sz w:val="20"/>
          <w:szCs w:val="20"/>
          <w:vertAlign w:val="superscript"/>
          <w:lang w:val="pt-BR"/>
        </w:rPr>
        <w:t>4</w:t>
      </w:r>
      <w:r w:rsidR="00E643E7" w:rsidRPr="002267AA">
        <w:rPr>
          <w:sz w:val="20"/>
          <w:szCs w:val="20"/>
          <w:lang w:val="pt-BR"/>
        </w:rPr>
        <w:t xml:space="preserve">, </w:t>
      </w:r>
      <w:r w:rsidRPr="002267AA">
        <w:rPr>
          <w:rFonts w:eastAsia="Times New Roman"/>
          <w:sz w:val="20"/>
          <w:szCs w:val="20"/>
          <w:lang w:val="pt-BR"/>
        </w:rPr>
        <w:t>Jacqueline Santos Silva Cavalcanti</w:t>
      </w:r>
      <w:r w:rsidR="006A045D" w:rsidRPr="002267AA">
        <w:rPr>
          <w:rFonts w:eastAsia="Times New Roman"/>
          <w:sz w:val="20"/>
          <w:szCs w:val="20"/>
          <w:vertAlign w:val="superscript"/>
          <w:lang w:val="pt-BR"/>
        </w:rPr>
        <w:t>5</w:t>
      </w:r>
      <w:r w:rsidRPr="002267AA">
        <w:rPr>
          <w:rFonts w:eastAsia="Times New Roman"/>
          <w:sz w:val="20"/>
          <w:szCs w:val="20"/>
        </w:rPr>
        <w:t xml:space="preserve"> </w:t>
      </w:r>
    </w:p>
    <w:p w14:paraId="5745306E" w14:textId="61E39308" w:rsidR="00B555C8" w:rsidRPr="002267AA" w:rsidRDefault="000C1533" w:rsidP="000C1533">
      <w:pPr>
        <w:jc w:val="center"/>
        <w:rPr>
          <w:sz w:val="20"/>
          <w:szCs w:val="20"/>
        </w:rPr>
      </w:pPr>
      <w:r w:rsidRPr="002267AA">
        <w:rPr>
          <w:sz w:val="20"/>
          <w:szCs w:val="20"/>
          <w:vertAlign w:val="superscript"/>
          <w:lang w:val="pt-BR"/>
        </w:rPr>
        <w:t>1,</w:t>
      </w:r>
      <w:r w:rsidR="006A045D" w:rsidRPr="002267AA">
        <w:rPr>
          <w:sz w:val="20"/>
          <w:szCs w:val="20"/>
          <w:vertAlign w:val="superscript"/>
          <w:lang w:val="pt-BR"/>
        </w:rPr>
        <w:t xml:space="preserve"> 2</w:t>
      </w:r>
      <w:r w:rsidRPr="002267AA">
        <w:rPr>
          <w:sz w:val="20"/>
          <w:szCs w:val="20"/>
          <w:vertAlign w:val="superscript"/>
          <w:lang w:val="pt-BR"/>
        </w:rPr>
        <w:t>,</w:t>
      </w:r>
      <w:r w:rsidR="006A045D" w:rsidRPr="002267AA">
        <w:rPr>
          <w:sz w:val="20"/>
          <w:szCs w:val="20"/>
          <w:vertAlign w:val="superscript"/>
          <w:lang w:val="pt-BR"/>
        </w:rPr>
        <w:t xml:space="preserve"> </w:t>
      </w:r>
      <w:r w:rsidRPr="002267AA">
        <w:rPr>
          <w:sz w:val="20"/>
          <w:szCs w:val="20"/>
          <w:vertAlign w:val="superscript"/>
          <w:lang w:val="pt-BR"/>
        </w:rPr>
        <w:t>4</w:t>
      </w:r>
      <w:r w:rsidR="006A045D" w:rsidRPr="002267AA">
        <w:rPr>
          <w:sz w:val="20"/>
          <w:szCs w:val="20"/>
          <w:vertAlign w:val="superscript"/>
          <w:lang w:val="pt-BR"/>
        </w:rPr>
        <w:t xml:space="preserve">, 5 </w:t>
      </w:r>
      <w:r w:rsidRPr="002267AA">
        <w:rPr>
          <w:sz w:val="20"/>
          <w:szCs w:val="20"/>
        </w:rPr>
        <w:t xml:space="preserve">Universidade Federal </w:t>
      </w:r>
      <w:r w:rsidR="00201859" w:rsidRPr="002267AA">
        <w:rPr>
          <w:sz w:val="20"/>
          <w:szCs w:val="20"/>
        </w:rPr>
        <w:t xml:space="preserve">Rural </w:t>
      </w:r>
      <w:r w:rsidRPr="002267AA">
        <w:rPr>
          <w:sz w:val="20"/>
          <w:szCs w:val="20"/>
        </w:rPr>
        <w:t>de Pernambuco (UF</w:t>
      </w:r>
      <w:r w:rsidR="00201859" w:rsidRPr="002267AA">
        <w:rPr>
          <w:sz w:val="20"/>
          <w:szCs w:val="20"/>
        </w:rPr>
        <w:t>R</w:t>
      </w:r>
      <w:r w:rsidRPr="002267AA">
        <w:rPr>
          <w:sz w:val="20"/>
          <w:szCs w:val="20"/>
        </w:rPr>
        <w:t xml:space="preserve">PE), Campus Recife. </w:t>
      </w:r>
      <w:r w:rsidR="009F3A60" w:rsidRPr="002267AA">
        <w:rPr>
          <w:sz w:val="20"/>
          <w:szCs w:val="20"/>
        </w:rPr>
        <w:t xml:space="preserve">E-mail (EAS): </w:t>
      </w:r>
      <w:hyperlink r:id="rId6" w:history="1">
        <w:r w:rsidR="009F3A60" w:rsidRPr="002267AA">
          <w:rPr>
            <w:rStyle w:val="Hyperlink"/>
            <w:color w:val="auto"/>
            <w:sz w:val="20"/>
            <w:szCs w:val="20"/>
            <w:u w:val="none"/>
            <w:lang w:val="pt-BR"/>
          </w:rPr>
          <w:t>elisantos.as1980@gmail.com</w:t>
        </w:r>
      </w:hyperlink>
      <w:r w:rsidR="009F3A60" w:rsidRPr="002267AA">
        <w:rPr>
          <w:sz w:val="20"/>
          <w:szCs w:val="20"/>
        </w:rPr>
        <w:t xml:space="preserve">; E-mail (ACAED): </w:t>
      </w:r>
      <w:r w:rsidRPr="002267AA">
        <w:rPr>
          <w:sz w:val="20"/>
          <w:szCs w:val="20"/>
          <w:lang w:val="pt-BR"/>
        </w:rPr>
        <w:t>anacarlaeldeir@gmail.com</w:t>
      </w:r>
      <w:r w:rsidRPr="002267AA">
        <w:rPr>
          <w:sz w:val="20"/>
          <w:szCs w:val="20"/>
        </w:rPr>
        <w:t xml:space="preserve">; </w:t>
      </w:r>
      <w:r w:rsidR="009F3A60" w:rsidRPr="002267AA">
        <w:rPr>
          <w:sz w:val="20"/>
          <w:szCs w:val="20"/>
        </w:rPr>
        <w:t>E-mail (JBAS):</w:t>
      </w:r>
      <w:r w:rsidRPr="002267AA">
        <w:rPr>
          <w:sz w:val="20"/>
          <w:szCs w:val="20"/>
        </w:rPr>
        <w:t xml:space="preserve"> jade-beatriz13@outlook.com</w:t>
      </w:r>
      <w:r w:rsidRPr="002267AA">
        <w:rPr>
          <w:sz w:val="20"/>
          <w:szCs w:val="20"/>
          <w:lang w:eastAsia="zh-CN"/>
        </w:rPr>
        <w:t>;</w:t>
      </w:r>
      <w:r w:rsidR="009F3A60" w:rsidRPr="002267AA">
        <w:rPr>
          <w:rFonts w:eastAsia="Times New Roman"/>
          <w:sz w:val="20"/>
          <w:szCs w:val="20"/>
          <w:lang w:val="pt-BR"/>
        </w:rPr>
        <w:t xml:space="preserve"> E-mail (JSSC): </w:t>
      </w:r>
      <w:proofErr w:type="spellStart"/>
      <w:r w:rsidR="009F3A60" w:rsidRPr="002267AA">
        <w:rPr>
          <w:rFonts w:eastAsia="Times New Roman"/>
          <w:sz w:val="20"/>
          <w:szCs w:val="20"/>
          <w:lang w:val="pt-BR"/>
        </w:rPr>
        <w:t>jacque_ss@ufrpe</w:t>
      </w:r>
      <w:proofErr w:type="spellEnd"/>
      <w:r w:rsidR="009F3A60" w:rsidRPr="002267AA">
        <w:rPr>
          <w:rFonts w:eastAsia="Times New Roman"/>
          <w:sz w:val="20"/>
          <w:szCs w:val="20"/>
        </w:rPr>
        <w:t>.br</w:t>
      </w:r>
    </w:p>
    <w:p w14:paraId="145FDCE2" w14:textId="7D4C73CA" w:rsidR="00B555C8" w:rsidRPr="002267AA" w:rsidRDefault="006A045D">
      <w:pPr>
        <w:spacing w:line="240" w:lineRule="auto"/>
        <w:jc w:val="center"/>
        <w:rPr>
          <w:rFonts w:eastAsia="Times New Roman"/>
          <w:sz w:val="20"/>
          <w:szCs w:val="20"/>
        </w:rPr>
      </w:pPr>
      <w:r w:rsidRPr="002267AA">
        <w:rPr>
          <w:rFonts w:eastAsia="Times New Roman"/>
          <w:sz w:val="20"/>
          <w:szCs w:val="20"/>
          <w:vertAlign w:val="superscript"/>
          <w:lang w:val="pt-BR"/>
        </w:rPr>
        <w:t xml:space="preserve">3 </w:t>
      </w:r>
      <w:r w:rsidRPr="002267AA">
        <w:rPr>
          <w:rFonts w:eastAsia="Times New Roman"/>
          <w:sz w:val="20"/>
          <w:szCs w:val="20"/>
        </w:rPr>
        <w:t>Universidade Federal</w:t>
      </w:r>
      <w:r w:rsidR="00201859" w:rsidRPr="002267AA">
        <w:rPr>
          <w:rFonts w:eastAsia="Times New Roman"/>
          <w:sz w:val="20"/>
          <w:szCs w:val="20"/>
          <w:lang w:val="pt-BR"/>
        </w:rPr>
        <w:t xml:space="preserve"> </w:t>
      </w:r>
      <w:r w:rsidR="00E643E7" w:rsidRPr="002267AA">
        <w:rPr>
          <w:rFonts w:eastAsia="Times New Roman"/>
          <w:sz w:val="20"/>
          <w:szCs w:val="20"/>
          <w:lang w:val="pt-BR"/>
        </w:rPr>
        <w:t>de São Carlos</w:t>
      </w:r>
      <w:r w:rsidRPr="002267AA">
        <w:rPr>
          <w:rFonts w:eastAsia="Times New Roman"/>
          <w:sz w:val="20"/>
          <w:szCs w:val="20"/>
          <w:lang w:val="pt-BR"/>
        </w:rPr>
        <w:t xml:space="preserve"> </w:t>
      </w:r>
      <w:r w:rsidRPr="002267AA">
        <w:rPr>
          <w:rFonts w:eastAsia="Times New Roman"/>
          <w:sz w:val="20"/>
          <w:szCs w:val="20"/>
        </w:rPr>
        <w:t>(</w:t>
      </w:r>
      <w:r w:rsidR="009F3A60" w:rsidRPr="002267AA">
        <w:rPr>
          <w:rFonts w:eastAsia="Times New Roman"/>
          <w:sz w:val="20"/>
          <w:szCs w:val="20"/>
          <w:lang w:val="pt-BR"/>
        </w:rPr>
        <w:t>UFSCAR</w:t>
      </w:r>
      <w:r w:rsidRPr="002267AA">
        <w:rPr>
          <w:rFonts w:eastAsia="Times New Roman"/>
          <w:sz w:val="20"/>
          <w:szCs w:val="20"/>
        </w:rPr>
        <w:t xml:space="preserve">), </w:t>
      </w:r>
      <w:r w:rsidRPr="002267AA">
        <w:rPr>
          <w:rFonts w:eastAsia="Times New Roman"/>
          <w:iCs/>
          <w:sz w:val="20"/>
          <w:szCs w:val="20"/>
        </w:rPr>
        <w:t xml:space="preserve">Campus </w:t>
      </w:r>
      <w:r w:rsidR="009F3A60" w:rsidRPr="002267AA">
        <w:rPr>
          <w:rFonts w:eastAsia="Times New Roman"/>
          <w:iCs/>
          <w:sz w:val="20"/>
          <w:szCs w:val="20"/>
          <w:lang w:val="pt-BR"/>
        </w:rPr>
        <w:t>São Carlos</w:t>
      </w:r>
      <w:r w:rsidRPr="002267AA">
        <w:rPr>
          <w:rFonts w:eastAsia="Times New Roman"/>
          <w:i/>
          <w:sz w:val="20"/>
          <w:szCs w:val="20"/>
          <w:lang w:val="pt-BR"/>
        </w:rPr>
        <w:t xml:space="preserve">. </w:t>
      </w:r>
      <w:r w:rsidRPr="002267AA">
        <w:rPr>
          <w:rFonts w:eastAsia="Times New Roman"/>
          <w:sz w:val="20"/>
          <w:szCs w:val="20"/>
        </w:rPr>
        <w:t xml:space="preserve">E-mail: </w:t>
      </w:r>
      <w:r w:rsidR="009F3A60" w:rsidRPr="002267AA">
        <w:rPr>
          <w:rFonts w:eastAsia="Times New Roman"/>
          <w:sz w:val="20"/>
          <w:szCs w:val="20"/>
        </w:rPr>
        <w:t>felipe_ozzy19@hotmail.com</w:t>
      </w:r>
    </w:p>
    <w:p w14:paraId="3CA97350" w14:textId="77777777" w:rsidR="00B555C8" w:rsidRPr="002267AA" w:rsidRDefault="00B555C8">
      <w:pPr>
        <w:spacing w:line="240" w:lineRule="auto"/>
        <w:rPr>
          <w:rFonts w:eastAsia="Times New Roman"/>
          <w:b/>
          <w:sz w:val="20"/>
          <w:szCs w:val="20"/>
        </w:rPr>
      </w:pPr>
    </w:p>
    <w:p w14:paraId="4BB99A28" w14:textId="77777777" w:rsidR="00B555C8" w:rsidRPr="002267AA" w:rsidRDefault="00000000">
      <w:pPr>
        <w:spacing w:line="240" w:lineRule="auto"/>
        <w:rPr>
          <w:rFonts w:eastAsia="Times New Roman"/>
          <w:b/>
          <w:sz w:val="20"/>
          <w:szCs w:val="20"/>
        </w:rPr>
      </w:pPr>
      <w:r w:rsidRPr="002267AA">
        <w:rPr>
          <w:rFonts w:eastAsia="Times New Roman"/>
          <w:b/>
          <w:sz w:val="20"/>
          <w:szCs w:val="20"/>
        </w:rPr>
        <w:t>INTRODUÇÃO</w:t>
      </w:r>
    </w:p>
    <w:p w14:paraId="541628D4" w14:textId="10AE405E" w:rsidR="006C3ED1" w:rsidRPr="002267AA" w:rsidRDefault="006C3ED1" w:rsidP="001F4A33">
      <w:pPr>
        <w:spacing w:line="240" w:lineRule="auto"/>
        <w:ind w:firstLine="567"/>
        <w:jc w:val="both"/>
        <w:rPr>
          <w:sz w:val="20"/>
          <w:szCs w:val="20"/>
          <w:lang w:val="pt-BR"/>
        </w:rPr>
      </w:pPr>
      <w:r w:rsidRPr="002267AA">
        <w:rPr>
          <w:sz w:val="20"/>
          <w:szCs w:val="20"/>
        </w:rPr>
        <w:t xml:space="preserve">A ocorrência de microplástico (MP) </w:t>
      </w:r>
      <w:r w:rsidR="006A045D" w:rsidRPr="002267AA">
        <w:rPr>
          <w:sz w:val="20"/>
          <w:szCs w:val="20"/>
          <w:lang w:val="pt-BR"/>
        </w:rPr>
        <w:t>tem sido</w:t>
      </w:r>
      <w:r w:rsidRPr="002267AA">
        <w:rPr>
          <w:sz w:val="20"/>
          <w:szCs w:val="20"/>
        </w:rPr>
        <w:t xml:space="preserve"> persistente nos ecossistemas</w:t>
      </w:r>
      <w:r w:rsidR="00952D19" w:rsidRPr="002267AA">
        <w:rPr>
          <w:sz w:val="20"/>
          <w:szCs w:val="20"/>
          <w:lang w:val="pt-BR"/>
        </w:rPr>
        <w:t xml:space="preserve">, </w:t>
      </w:r>
      <w:r w:rsidRPr="002267AA">
        <w:rPr>
          <w:sz w:val="20"/>
          <w:szCs w:val="20"/>
          <w:lang w:val="pt-BR"/>
        </w:rPr>
        <w:t>c</w:t>
      </w:r>
      <w:r w:rsidRPr="002267AA">
        <w:rPr>
          <w:sz w:val="20"/>
          <w:szCs w:val="20"/>
        </w:rPr>
        <w:t xml:space="preserve">lassificados de acordo com sua origem em primários </w:t>
      </w:r>
      <w:r w:rsidRPr="002267AA">
        <w:rPr>
          <w:sz w:val="20"/>
          <w:szCs w:val="20"/>
          <w:lang w:val="pt-BR"/>
        </w:rPr>
        <w:t>(</w:t>
      </w:r>
      <w:r w:rsidRPr="002267AA">
        <w:rPr>
          <w:sz w:val="20"/>
          <w:szCs w:val="20"/>
        </w:rPr>
        <w:t>fabricados originalmente em tamanho micro</w:t>
      </w:r>
      <w:r w:rsidRPr="002267AA">
        <w:rPr>
          <w:sz w:val="20"/>
          <w:szCs w:val="20"/>
          <w:lang w:val="pt-BR"/>
        </w:rPr>
        <w:t>)</w:t>
      </w:r>
      <w:r w:rsidRPr="002267AA">
        <w:rPr>
          <w:sz w:val="20"/>
          <w:szCs w:val="20"/>
        </w:rPr>
        <w:t xml:space="preserve"> e secundários</w:t>
      </w:r>
      <w:r w:rsidRPr="002267AA">
        <w:rPr>
          <w:sz w:val="20"/>
          <w:szCs w:val="20"/>
          <w:lang w:val="pt-BR"/>
        </w:rPr>
        <w:t xml:space="preserve"> (resultantes da fragmentação de plásticos maiores) (</w:t>
      </w:r>
      <w:proofErr w:type="spellStart"/>
      <w:r w:rsidRPr="002267AA">
        <w:rPr>
          <w:sz w:val="20"/>
          <w:szCs w:val="20"/>
          <w:lang w:val="pt-BR"/>
        </w:rPr>
        <w:t>Lindeque</w:t>
      </w:r>
      <w:proofErr w:type="spellEnd"/>
      <w:r w:rsidRPr="002267AA">
        <w:rPr>
          <w:sz w:val="20"/>
          <w:szCs w:val="20"/>
          <w:lang w:val="pt-BR"/>
        </w:rPr>
        <w:t xml:space="preserve"> et al., 2020). </w:t>
      </w:r>
      <w:r w:rsidRPr="002267AA">
        <w:rPr>
          <w:sz w:val="20"/>
          <w:szCs w:val="20"/>
        </w:rPr>
        <w:t>Devido ao seu tamanho (&lt;5mm) e disponibilidade, os MPs em ambientes aquáticos representam uma ameaça para a biota</w:t>
      </w:r>
      <w:r w:rsidRPr="002267AA">
        <w:rPr>
          <w:sz w:val="20"/>
          <w:szCs w:val="20"/>
          <w:lang w:val="pt-BR"/>
        </w:rPr>
        <w:t xml:space="preserve"> (</w:t>
      </w:r>
      <w:proofErr w:type="spellStart"/>
      <w:r w:rsidRPr="002267AA">
        <w:rPr>
          <w:sz w:val="20"/>
          <w:szCs w:val="20"/>
          <w:lang w:val="pt-BR"/>
        </w:rPr>
        <w:t>Anbumani</w:t>
      </w:r>
      <w:proofErr w:type="spellEnd"/>
      <w:r w:rsidRPr="002267AA">
        <w:rPr>
          <w:sz w:val="20"/>
          <w:szCs w:val="20"/>
          <w:lang w:val="pt-BR"/>
        </w:rPr>
        <w:t xml:space="preserve"> e </w:t>
      </w:r>
      <w:proofErr w:type="spellStart"/>
      <w:r w:rsidRPr="002267AA">
        <w:rPr>
          <w:sz w:val="20"/>
          <w:szCs w:val="20"/>
          <w:lang w:val="pt-BR"/>
        </w:rPr>
        <w:t>Kakkar</w:t>
      </w:r>
      <w:proofErr w:type="spellEnd"/>
      <w:r w:rsidRPr="002267AA">
        <w:rPr>
          <w:sz w:val="20"/>
          <w:szCs w:val="20"/>
          <w:lang w:val="pt-BR"/>
        </w:rPr>
        <w:t>, 2018)</w:t>
      </w:r>
      <w:r w:rsidRPr="002267AA">
        <w:rPr>
          <w:sz w:val="20"/>
          <w:szCs w:val="20"/>
        </w:rPr>
        <w:t>.</w:t>
      </w:r>
      <w:r w:rsidRPr="002267AA">
        <w:rPr>
          <w:sz w:val="20"/>
          <w:szCs w:val="20"/>
          <w:lang w:val="pt-BR"/>
        </w:rPr>
        <w:t xml:space="preserve"> </w:t>
      </w:r>
    </w:p>
    <w:p w14:paraId="7BEFB74E" w14:textId="516229F1" w:rsidR="00BF29E1" w:rsidRPr="002267AA" w:rsidRDefault="006C3ED1" w:rsidP="001F4A33">
      <w:pPr>
        <w:spacing w:line="240" w:lineRule="auto"/>
        <w:ind w:firstLine="567"/>
        <w:jc w:val="both"/>
        <w:rPr>
          <w:sz w:val="20"/>
          <w:szCs w:val="20"/>
          <w:lang w:val="pt-BR"/>
        </w:rPr>
      </w:pPr>
      <w:r w:rsidRPr="002267AA">
        <w:rPr>
          <w:sz w:val="20"/>
          <w:szCs w:val="20"/>
        </w:rPr>
        <w:t>Podendo ser ingerido por uma diversidade de organismo</w:t>
      </w:r>
      <w:r w:rsidR="00E13B96" w:rsidRPr="002267AA">
        <w:rPr>
          <w:sz w:val="20"/>
          <w:szCs w:val="20"/>
          <w:lang w:val="pt-BR"/>
        </w:rPr>
        <w:t>s</w:t>
      </w:r>
      <w:r w:rsidRPr="002267AA">
        <w:rPr>
          <w:sz w:val="20"/>
          <w:szCs w:val="20"/>
        </w:rPr>
        <w:t xml:space="preserve"> </w:t>
      </w:r>
      <w:r w:rsidR="00952D19" w:rsidRPr="002267AA">
        <w:rPr>
          <w:sz w:val="20"/>
          <w:szCs w:val="20"/>
          <w:lang w:val="pt-BR"/>
        </w:rPr>
        <w:t>planctônico</w:t>
      </w:r>
      <w:r w:rsidR="00E13B96" w:rsidRPr="002267AA">
        <w:rPr>
          <w:sz w:val="20"/>
          <w:szCs w:val="20"/>
          <w:lang w:val="pt-BR"/>
        </w:rPr>
        <w:t>s</w:t>
      </w:r>
      <w:r w:rsidRPr="002267AA">
        <w:rPr>
          <w:sz w:val="20"/>
          <w:szCs w:val="20"/>
        </w:rPr>
        <w:t>,</w:t>
      </w:r>
      <w:r w:rsidR="00952D19" w:rsidRPr="002267AA">
        <w:rPr>
          <w:sz w:val="20"/>
          <w:szCs w:val="20"/>
          <w:lang w:val="pt-BR"/>
        </w:rPr>
        <w:t xml:space="preserve"> </w:t>
      </w:r>
      <w:r w:rsidRPr="002267AA">
        <w:rPr>
          <w:sz w:val="20"/>
          <w:szCs w:val="20"/>
        </w:rPr>
        <w:t>peixes, crustáceos</w:t>
      </w:r>
      <w:r w:rsidRPr="002267AA">
        <w:rPr>
          <w:sz w:val="20"/>
          <w:szCs w:val="20"/>
          <w:lang w:val="pt-BR"/>
        </w:rPr>
        <w:t xml:space="preserve">, </w:t>
      </w:r>
      <w:r w:rsidRPr="002267AA">
        <w:rPr>
          <w:sz w:val="20"/>
          <w:szCs w:val="20"/>
        </w:rPr>
        <w:t>entre outros</w:t>
      </w:r>
      <w:r w:rsidR="006A045D" w:rsidRPr="002267AA">
        <w:rPr>
          <w:sz w:val="20"/>
          <w:szCs w:val="20"/>
          <w:lang w:val="pt-BR"/>
        </w:rPr>
        <w:t xml:space="preserve"> (</w:t>
      </w:r>
      <w:r w:rsidR="006A045D" w:rsidRPr="002267AA">
        <w:rPr>
          <w:sz w:val="20"/>
          <w:szCs w:val="20"/>
        </w:rPr>
        <w:t>Ferreira; Barletta; Lima, 2019</w:t>
      </w:r>
      <w:r w:rsidR="006A045D" w:rsidRPr="002267AA">
        <w:rPr>
          <w:sz w:val="20"/>
          <w:szCs w:val="20"/>
          <w:lang w:val="pt-BR"/>
        </w:rPr>
        <w:t>). O</w:t>
      </w:r>
      <w:r w:rsidRPr="002267AA">
        <w:rPr>
          <w:sz w:val="20"/>
          <w:szCs w:val="20"/>
        </w:rPr>
        <w:t xml:space="preserve"> MP pode inserir-se na teia trófica causando </w:t>
      </w:r>
      <w:r w:rsidR="00A65E4C" w:rsidRPr="002267AA">
        <w:rPr>
          <w:sz w:val="20"/>
          <w:szCs w:val="20"/>
          <w:lang w:val="pt-BR"/>
        </w:rPr>
        <w:t xml:space="preserve">diversos </w:t>
      </w:r>
      <w:r w:rsidRPr="002267AA">
        <w:rPr>
          <w:sz w:val="20"/>
          <w:szCs w:val="20"/>
        </w:rPr>
        <w:t>danos aos organismos</w:t>
      </w:r>
      <w:r w:rsidR="00A65E4C" w:rsidRPr="002267AA">
        <w:rPr>
          <w:sz w:val="20"/>
          <w:szCs w:val="20"/>
          <w:lang w:val="pt-BR"/>
        </w:rPr>
        <w:t xml:space="preserve"> e</w:t>
      </w:r>
      <w:r w:rsidRPr="002267AA">
        <w:rPr>
          <w:sz w:val="20"/>
          <w:szCs w:val="20"/>
        </w:rPr>
        <w:t xml:space="preserve"> </w:t>
      </w:r>
      <w:r w:rsidR="001F4A33" w:rsidRPr="002267AA">
        <w:rPr>
          <w:sz w:val="20"/>
          <w:szCs w:val="20"/>
          <w:lang w:val="pt-BR"/>
        </w:rPr>
        <w:t>podendo</w:t>
      </w:r>
      <w:r w:rsidRPr="002267AA">
        <w:rPr>
          <w:sz w:val="20"/>
          <w:szCs w:val="20"/>
        </w:rPr>
        <w:t xml:space="preserve"> ser transferindo a níveis tróficos superiores </w:t>
      </w:r>
      <w:r w:rsidRPr="002267AA">
        <w:rPr>
          <w:sz w:val="20"/>
          <w:szCs w:val="20"/>
        </w:rPr>
        <w:fldChar w:fldCharType="begin"/>
      </w:r>
      <w:r w:rsidRPr="002267AA">
        <w:rPr>
          <w:sz w:val="20"/>
          <w:szCs w:val="20"/>
        </w:rPr>
        <w:instrText xml:space="preserve"> ADDIN ZOTERO_ITEM CSL_CITATION {"citationID":"PP0tbLfz","properties":{"formattedCitation":"(WU et al., 2019)","plainCitation":"(WU et al., 2019)","noteIndex":0},"citationItems":[{"id":573,"uris":["http://zotero.org/users/local/YJsWWISd/items/U2C5NXRM"],"itemData":{"id":573,"type":"article-journal","abstract":"Estuaries are considered to be seriously polluted by microplastics.\n          , \n            \n              Estuaries are considered to be seriously polluted by microplastics. As the most important water body in North China, the pollution level of microplastics in two typical estuaries (Haihe Estuary (HHE) and Yondingxinhe Estuary (YDXE)) of Bohai Bay is not well understood. The occurrence and distribution of microplastics in the surface water and sediment of HHE and YDXE were investigated. The mean concentration of microplastics in surface-water samples was 1485.7 ± 819.9 items per m\n              3\n              for HHE and 788.0 ± 464.2 items per m\n              3\n              for YDXE, respectively, whereas the concentration of microplastics in sediment was 216.1 ± 92.1 items per kg dw for HHE and 85.0 ± 40.1 items per kg dw for YDXE, respectively. The concentration of microplastics in surface-water and sediment-samples of HHE was higher than that of YDXE, though YDXE is a typical sewage-received river. Anthropogenic activities and the river input were the main sources of microplastic pollution in estuarine areas. Sewage rivers could be point sources of microplastic pollution on a small scale. The small size (particle diameter &lt; 1 mm) of microplastics was a dominant feature, the most abundant shape was fiber and colored microplastics were found widely in YDXE and HHE. We provided detailed information on microplastic pollution to support their control and management in HHE and YDXE.","container-title":"Environmental Science: Processes &amp; Impacts","DOI":"10.1039/C9EM00148D","ISSN":"2050-7887, 2050-7895","issue":"7","journalAbbreviation":"Environ. Sci.: Processes Impacts","language":"en","page":"1143-1152","source":"DOI.org (Crossref)","title":"Occurrence and distribution of microplastics in the surface water and sediment of two typical estuaries in Bohai Bay, China","URL":"http://xlink.rsc.org/?DOI=C9EM00148D","volume":"21","author":[{"family":"Wu","given":"Nan"},{"family":"Zhang","given":"Ying"},{"family":"Zhang","given":"Xiaohan"},{"family":"Zhao","given":"Ze"},{"family":"He","given":"Jiahui"},{"family":"Li","given":"Wenpeng"},{"family":"Ma","given":"Yongzheng"},{"family":"Niu","given":"Zhiguang"}],"accessed":{"date-parts":[["2023",6,1]]},"issued":{"date-parts":[["2019"]]}}}],"schema":"https://github.com/citation-style-language/schema/raw/master/csl-citation.json"} </w:instrText>
      </w:r>
      <w:r w:rsidRPr="002267AA">
        <w:rPr>
          <w:sz w:val="20"/>
          <w:szCs w:val="20"/>
        </w:rPr>
        <w:fldChar w:fldCharType="separate"/>
      </w:r>
      <w:r w:rsidRPr="002267AA">
        <w:rPr>
          <w:sz w:val="20"/>
          <w:szCs w:val="20"/>
        </w:rPr>
        <w:t xml:space="preserve"> </w:t>
      </w:r>
      <w:r w:rsidR="006A045D" w:rsidRPr="002267AA">
        <w:rPr>
          <w:sz w:val="20"/>
          <w:szCs w:val="20"/>
          <w:lang w:val="pt-BR"/>
        </w:rPr>
        <w:t>(</w:t>
      </w:r>
      <w:r w:rsidRPr="002267AA">
        <w:rPr>
          <w:sz w:val="20"/>
          <w:szCs w:val="20"/>
        </w:rPr>
        <w:t xml:space="preserve">Wu </w:t>
      </w:r>
      <w:r w:rsidRPr="002267AA">
        <w:rPr>
          <w:sz w:val="20"/>
          <w:szCs w:val="20"/>
          <w:lang w:val="pt-BR"/>
        </w:rPr>
        <w:t>et a</w:t>
      </w:r>
      <w:r w:rsidRPr="002267AA">
        <w:rPr>
          <w:sz w:val="20"/>
          <w:szCs w:val="20"/>
        </w:rPr>
        <w:t xml:space="preserve">l., 2019; Justino </w:t>
      </w:r>
      <w:r w:rsidRPr="002267AA">
        <w:rPr>
          <w:sz w:val="20"/>
          <w:szCs w:val="20"/>
          <w:lang w:val="pt-BR"/>
        </w:rPr>
        <w:t>et al.,</w:t>
      </w:r>
      <w:r w:rsidRPr="002267AA">
        <w:rPr>
          <w:sz w:val="20"/>
          <w:szCs w:val="20"/>
        </w:rPr>
        <w:t xml:space="preserve"> 2021)</w:t>
      </w:r>
      <w:r w:rsidRPr="002267AA">
        <w:rPr>
          <w:sz w:val="20"/>
          <w:szCs w:val="20"/>
        </w:rPr>
        <w:fldChar w:fldCharType="end"/>
      </w:r>
      <w:r w:rsidR="001F4A33" w:rsidRPr="002267AA">
        <w:rPr>
          <w:sz w:val="20"/>
          <w:szCs w:val="20"/>
          <w:lang w:val="pt-BR"/>
        </w:rPr>
        <w:t>.</w:t>
      </w:r>
      <w:r w:rsidRPr="002267AA">
        <w:rPr>
          <w:sz w:val="20"/>
          <w:szCs w:val="20"/>
          <w:lang w:val="pt-BR"/>
        </w:rPr>
        <w:t xml:space="preserve"> </w:t>
      </w:r>
    </w:p>
    <w:p w14:paraId="06515D1E" w14:textId="4DD144C0" w:rsidR="00BF29E1" w:rsidRPr="002267AA" w:rsidRDefault="00BF29E1" w:rsidP="001F4A33">
      <w:pPr>
        <w:spacing w:line="240" w:lineRule="auto"/>
        <w:ind w:firstLine="567"/>
        <w:jc w:val="both"/>
        <w:rPr>
          <w:sz w:val="20"/>
          <w:szCs w:val="20"/>
          <w:lang w:eastAsia="zh-CN"/>
        </w:rPr>
      </w:pPr>
      <w:r w:rsidRPr="002267AA">
        <w:rPr>
          <w:sz w:val="20"/>
          <w:szCs w:val="20"/>
        </w:rPr>
        <w:t>Os estuários são ambientes fundamentais para o ictioplâncton (Lima et al., 2015)</w:t>
      </w:r>
      <w:r w:rsidRPr="002267AA">
        <w:rPr>
          <w:sz w:val="20"/>
          <w:szCs w:val="20"/>
          <w:lang w:val="pt-BR"/>
        </w:rPr>
        <w:t xml:space="preserve"> e esses são essenciais</w:t>
      </w:r>
      <w:r w:rsidRPr="002267AA">
        <w:rPr>
          <w:sz w:val="20"/>
          <w:szCs w:val="20"/>
        </w:rPr>
        <w:t xml:space="preserve"> para os recursos pesqueiros, manejo e monitoramento (Nakatani et al., 2001)</w:t>
      </w:r>
      <w:r w:rsidRPr="002267AA">
        <w:rPr>
          <w:sz w:val="20"/>
          <w:szCs w:val="20"/>
          <w:lang w:val="pt-BR"/>
        </w:rPr>
        <w:t>. P</w:t>
      </w:r>
      <w:r w:rsidRPr="002267AA">
        <w:rPr>
          <w:sz w:val="20"/>
          <w:szCs w:val="20"/>
        </w:rPr>
        <w:t>erturbaç</w:t>
      </w:r>
      <w:proofErr w:type="spellStart"/>
      <w:r w:rsidRPr="002267AA">
        <w:rPr>
          <w:sz w:val="20"/>
          <w:szCs w:val="20"/>
          <w:lang w:val="pt-BR"/>
        </w:rPr>
        <w:t>ões</w:t>
      </w:r>
      <w:proofErr w:type="spellEnd"/>
      <w:r w:rsidRPr="002267AA">
        <w:rPr>
          <w:sz w:val="20"/>
          <w:szCs w:val="20"/>
        </w:rPr>
        <w:t xml:space="preserve"> </w:t>
      </w:r>
      <w:r w:rsidRPr="002267AA">
        <w:rPr>
          <w:sz w:val="20"/>
          <w:szCs w:val="20"/>
          <w:lang w:val="pt-BR"/>
        </w:rPr>
        <w:t>nesse ambiente</w:t>
      </w:r>
      <w:r w:rsidRPr="002267AA">
        <w:rPr>
          <w:sz w:val="20"/>
          <w:szCs w:val="20"/>
        </w:rPr>
        <w:t xml:space="preserve"> pode</w:t>
      </w:r>
      <w:r w:rsidR="006A045D" w:rsidRPr="002267AA">
        <w:rPr>
          <w:sz w:val="20"/>
          <w:szCs w:val="20"/>
          <w:lang w:val="pt-BR"/>
        </w:rPr>
        <w:t>m</w:t>
      </w:r>
      <w:r w:rsidRPr="002267AA">
        <w:rPr>
          <w:sz w:val="20"/>
          <w:szCs w:val="20"/>
        </w:rPr>
        <w:t xml:space="preserve"> afetar a reprodução e o desenvolvimento de diversas espécies de peixes (Barletta</w:t>
      </w:r>
      <w:r w:rsidR="00B02319" w:rsidRPr="002267AA">
        <w:rPr>
          <w:sz w:val="20"/>
          <w:szCs w:val="20"/>
          <w:lang w:val="pt-BR"/>
        </w:rPr>
        <w:t>; Costa; Dantas</w:t>
      </w:r>
      <w:r w:rsidRPr="002267AA">
        <w:rPr>
          <w:sz w:val="20"/>
          <w:szCs w:val="20"/>
        </w:rPr>
        <w:t xml:space="preserve">, 2020), refletindo na diminuição da abundância e diversidade local. </w:t>
      </w:r>
    </w:p>
    <w:p w14:paraId="50FC0A7B" w14:textId="15C084C2" w:rsidR="00BF29E1" w:rsidRDefault="00BF29E1" w:rsidP="00BF29E1">
      <w:pPr>
        <w:spacing w:line="240" w:lineRule="auto"/>
        <w:ind w:firstLine="567"/>
        <w:jc w:val="both"/>
        <w:rPr>
          <w:sz w:val="20"/>
          <w:szCs w:val="20"/>
          <w:lang w:eastAsia="zh-CN"/>
        </w:rPr>
      </w:pPr>
      <w:r w:rsidRPr="002267AA">
        <w:rPr>
          <w:sz w:val="20"/>
          <w:szCs w:val="20"/>
          <w:lang w:val="pt-BR"/>
        </w:rPr>
        <w:t xml:space="preserve">Estudos mostram os </w:t>
      </w:r>
      <w:r w:rsidRPr="002267AA">
        <w:rPr>
          <w:sz w:val="20"/>
          <w:szCs w:val="20"/>
        </w:rPr>
        <w:t xml:space="preserve">efeitos negativos resultantes da ingestão de </w:t>
      </w:r>
      <w:r w:rsidRPr="002267AA">
        <w:rPr>
          <w:sz w:val="20"/>
          <w:szCs w:val="20"/>
          <w:lang w:val="pt-BR"/>
        </w:rPr>
        <w:t>MP</w:t>
      </w:r>
      <w:r w:rsidRPr="002267AA">
        <w:rPr>
          <w:sz w:val="20"/>
          <w:szCs w:val="20"/>
        </w:rPr>
        <w:t xml:space="preserve"> pelo ictioplâncton</w:t>
      </w:r>
      <w:r w:rsidRPr="002267AA">
        <w:rPr>
          <w:sz w:val="20"/>
          <w:szCs w:val="20"/>
          <w:lang w:val="pt-BR"/>
        </w:rPr>
        <w:t xml:space="preserve"> em condições controladas</w:t>
      </w:r>
      <w:r w:rsidRPr="002267AA">
        <w:rPr>
          <w:sz w:val="20"/>
          <w:szCs w:val="20"/>
        </w:rPr>
        <w:t xml:space="preserve">, tais como acumulação no trato digestório (Hoang e Felix-Kim, 2019), inflamação em diversos órgãos </w:t>
      </w:r>
      <w:r w:rsidRPr="002267AA">
        <w:rPr>
          <w:sz w:val="20"/>
          <w:szCs w:val="20"/>
          <w:lang w:val="pt-BR"/>
        </w:rPr>
        <w:t>como</w:t>
      </w:r>
      <w:r w:rsidRPr="002267AA">
        <w:rPr>
          <w:sz w:val="20"/>
          <w:szCs w:val="20"/>
        </w:rPr>
        <w:t xml:space="preserve"> intestino</w:t>
      </w:r>
      <w:r w:rsidRPr="002267AA">
        <w:rPr>
          <w:sz w:val="20"/>
          <w:szCs w:val="20"/>
          <w:lang w:val="pt-BR"/>
        </w:rPr>
        <w:t xml:space="preserve"> e</w:t>
      </w:r>
      <w:r w:rsidRPr="002267AA">
        <w:rPr>
          <w:sz w:val="20"/>
          <w:szCs w:val="20"/>
        </w:rPr>
        <w:t xml:space="preserve"> fígado</w:t>
      </w:r>
      <w:r w:rsidRPr="002267AA">
        <w:rPr>
          <w:sz w:val="20"/>
          <w:szCs w:val="20"/>
          <w:lang w:val="pt-BR"/>
        </w:rPr>
        <w:t xml:space="preserve"> (</w:t>
      </w:r>
      <w:r w:rsidRPr="002267AA">
        <w:rPr>
          <w:sz w:val="20"/>
          <w:szCs w:val="20"/>
        </w:rPr>
        <w:t xml:space="preserve">LeMoine et al., 2018). </w:t>
      </w:r>
      <w:r w:rsidRPr="002267AA">
        <w:rPr>
          <w:sz w:val="20"/>
          <w:szCs w:val="20"/>
          <w:lang w:val="pt-BR"/>
        </w:rPr>
        <w:t xml:space="preserve">No entanto, a abundância e os efeitos desse poluente no ambiente natural tem sido alvo de novos estudos. </w:t>
      </w:r>
      <w:r w:rsidR="006A045D" w:rsidRPr="002267AA">
        <w:rPr>
          <w:sz w:val="20"/>
          <w:szCs w:val="20"/>
          <w:lang w:val="pt-BR"/>
        </w:rPr>
        <w:t>Assim</w:t>
      </w:r>
      <w:r w:rsidRPr="002267AA">
        <w:rPr>
          <w:sz w:val="20"/>
          <w:szCs w:val="20"/>
          <w:lang w:val="pt-BR"/>
        </w:rPr>
        <w:t>, es</w:t>
      </w:r>
      <w:r w:rsidR="00191E5C" w:rsidRPr="002267AA">
        <w:rPr>
          <w:sz w:val="20"/>
          <w:szCs w:val="20"/>
          <w:lang w:val="pt-BR"/>
        </w:rPr>
        <w:t>s</w:t>
      </w:r>
      <w:r w:rsidRPr="002267AA">
        <w:rPr>
          <w:sz w:val="20"/>
          <w:szCs w:val="20"/>
          <w:lang w:val="pt-BR"/>
        </w:rPr>
        <w:t xml:space="preserve">e estudo tem como objetivo </w:t>
      </w:r>
      <w:r w:rsidR="00191E5C" w:rsidRPr="002267AA">
        <w:rPr>
          <w:sz w:val="20"/>
          <w:szCs w:val="20"/>
        </w:rPr>
        <w:t xml:space="preserve">investigar a </w:t>
      </w:r>
      <w:r w:rsidR="00191E5C" w:rsidRPr="002267AA">
        <w:rPr>
          <w:sz w:val="20"/>
          <w:szCs w:val="20"/>
          <w:lang w:val="pt-BR"/>
        </w:rPr>
        <w:t>abundância</w:t>
      </w:r>
      <w:r w:rsidR="00191E5C" w:rsidRPr="002267AA">
        <w:rPr>
          <w:sz w:val="20"/>
          <w:szCs w:val="20"/>
        </w:rPr>
        <w:t xml:space="preserve"> </w:t>
      </w:r>
      <w:r w:rsidR="00191E5C" w:rsidRPr="002267AA">
        <w:rPr>
          <w:sz w:val="20"/>
          <w:szCs w:val="20"/>
          <w:lang w:val="pt-BR"/>
        </w:rPr>
        <w:t>e distribuição de MP</w:t>
      </w:r>
      <w:r w:rsidR="00191E5C" w:rsidRPr="002267AA">
        <w:rPr>
          <w:sz w:val="20"/>
          <w:szCs w:val="20"/>
        </w:rPr>
        <w:t xml:space="preserve"> e </w:t>
      </w:r>
      <w:proofErr w:type="spellStart"/>
      <w:r w:rsidR="00191E5C" w:rsidRPr="002267AA">
        <w:rPr>
          <w:sz w:val="20"/>
          <w:szCs w:val="20"/>
          <w:lang w:val="pt-BR"/>
        </w:rPr>
        <w:t>ictioplâncton</w:t>
      </w:r>
      <w:proofErr w:type="spellEnd"/>
      <w:r w:rsidR="00191E5C" w:rsidRPr="002267AA">
        <w:rPr>
          <w:sz w:val="20"/>
          <w:szCs w:val="20"/>
          <w:lang w:val="pt-BR"/>
        </w:rPr>
        <w:t xml:space="preserve"> </w:t>
      </w:r>
      <w:r w:rsidR="006A045D" w:rsidRPr="002267AA">
        <w:rPr>
          <w:sz w:val="20"/>
          <w:szCs w:val="20"/>
          <w:lang w:val="pt-BR"/>
        </w:rPr>
        <w:t>nas águas, extremamente impactadas por ações antrópicas, do estuário do rio Capibaribe</w:t>
      </w:r>
      <w:r w:rsidR="00CA70A9" w:rsidRPr="002267AA">
        <w:rPr>
          <w:sz w:val="20"/>
          <w:szCs w:val="20"/>
          <w:lang w:val="pt-BR"/>
        </w:rPr>
        <w:t>.</w:t>
      </w:r>
      <w:r w:rsidR="0072552E">
        <w:rPr>
          <w:sz w:val="20"/>
          <w:szCs w:val="20"/>
          <w:lang w:val="pt-BR"/>
        </w:rPr>
        <w:t xml:space="preserve"> O referido estuário e</w:t>
      </w:r>
      <w:r w:rsidR="0072552E" w:rsidRPr="002267AA">
        <w:rPr>
          <w:sz w:val="20"/>
          <w:szCs w:val="20"/>
        </w:rPr>
        <w:t xml:space="preserve">stá dividido em três regiões de acordo com a hidrodinâmica local: </w:t>
      </w:r>
      <w:r w:rsidR="0072552E" w:rsidRPr="002267AA">
        <w:rPr>
          <w:sz w:val="20"/>
          <w:szCs w:val="20"/>
          <w:lang w:val="pt-BR"/>
        </w:rPr>
        <w:t>estuário superior, médio e inferior</w:t>
      </w:r>
      <w:r w:rsidR="0072552E" w:rsidRPr="002267AA">
        <w:rPr>
          <w:sz w:val="20"/>
          <w:szCs w:val="20"/>
        </w:rPr>
        <w:t xml:space="preserve"> (Schettini et al., 2016)</w:t>
      </w:r>
      <w:r w:rsidR="0072552E">
        <w:rPr>
          <w:sz w:val="20"/>
          <w:szCs w:val="20"/>
          <w:lang w:val="pt-BR"/>
        </w:rPr>
        <w:t xml:space="preserve"> e esse estudo visou contemplar as três regiões desse estuário</w:t>
      </w:r>
      <w:r w:rsidR="00396763">
        <w:rPr>
          <w:sz w:val="20"/>
          <w:szCs w:val="20"/>
          <w:lang w:val="pt-BR"/>
        </w:rPr>
        <w:t xml:space="preserve"> para investigar a poluição por MP</w:t>
      </w:r>
      <w:r w:rsidR="0072552E">
        <w:rPr>
          <w:sz w:val="20"/>
          <w:szCs w:val="20"/>
          <w:lang w:val="pt-BR"/>
        </w:rPr>
        <w:t>.</w:t>
      </w:r>
      <w:r w:rsidR="0072552E" w:rsidRPr="002267AA">
        <w:rPr>
          <w:sz w:val="20"/>
          <w:szCs w:val="20"/>
          <w:lang w:eastAsia="zh-CN"/>
        </w:rPr>
        <w:t xml:space="preserve"> </w:t>
      </w:r>
    </w:p>
    <w:p w14:paraId="6B70BDAC" w14:textId="77777777" w:rsidR="00AD463E" w:rsidRPr="002267AA" w:rsidRDefault="00AD463E" w:rsidP="00BF29E1">
      <w:pPr>
        <w:spacing w:line="240" w:lineRule="auto"/>
        <w:ind w:firstLine="567"/>
        <w:jc w:val="both"/>
        <w:rPr>
          <w:sz w:val="20"/>
          <w:szCs w:val="20"/>
          <w:lang w:eastAsia="zh-CN"/>
        </w:rPr>
      </w:pPr>
    </w:p>
    <w:p w14:paraId="2E5C18D7" w14:textId="1DDCADFE" w:rsidR="00B555C8" w:rsidRPr="002267AA" w:rsidRDefault="00000000">
      <w:pPr>
        <w:spacing w:line="240" w:lineRule="auto"/>
        <w:jc w:val="both"/>
        <w:rPr>
          <w:rFonts w:eastAsia="Times New Roman"/>
          <w:b/>
          <w:sz w:val="20"/>
          <w:szCs w:val="20"/>
          <w:lang w:val="pt-BR"/>
        </w:rPr>
      </w:pPr>
      <w:r w:rsidRPr="002267AA">
        <w:rPr>
          <w:rFonts w:eastAsia="Times New Roman"/>
          <w:b/>
          <w:sz w:val="20"/>
          <w:szCs w:val="20"/>
        </w:rPr>
        <w:t>MATERIAL E MÉTODOS</w:t>
      </w:r>
    </w:p>
    <w:p w14:paraId="4B27C919" w14:textId="2B2871EC" w:rsidR="002A04C4" w:rsidRPr="002267AA" w:rsidRDefault="002A04C4" w:rsidP="002A04C4">
      <w:pPr>
        <w:spacing w:line="240" w:lineRule="auto"/>
        <w:ind w:firstLine="567"/>
        <w:jc w:val="both"/>
        <w:rPr>
          <w:sz w:val="20"/>
          <w:szCs w:val="20"/>
          <w:lang w:val="pt-BR"/>
        </w:rPr>
      </w:pPr>
      <w:r w:rsidRPr="002267AA">
        <w:rPr>
          <w:sz w:val="20"/>
          <w:szCs w:val="20"/>
        </w:rPr>
        <w:t>O estuário do Capibaribe está localizado na Região Metropolitana do Recife, estado de Pernambuco, no Nordeste do Brasil</w:t>
      </w:r>
      <w:r w:rsidRPr="002267AA">
        <w:rPr>
          <w:sz w:val="20"/>
          <w:szCs w:val="20"/>
          <w:lang w:val="pt-BR"/>
        </w:rPr>
        <w:t xml:space="preserve">. </w:t>
      </w:r>
      <w:r w:rsidRPr="002267AA">
        <w:rPr>
          <w:sz w:val="20"/>
          <w:szCs w:val="20"/>
        </w:rPr>
        <w:t xml:space="preserve">A amostragem dos plásticos e do ictioplâncton foi realizada durante a maré baixa, </w:t>
      </w:r>
      <w:r w:rsidRPr="002267AA">
        <w:rPr>
          <w:sz w:val="20"/>
          <w:szCs w:val="20"/>
          <w:lang w:val="pt-BR"/>
        </w:rPr>
        <w:t>com uma</w:t>
      </w:r>
      <w:r w:rsidRPr="002267AA">
        <w:rPr>
          <w:sz w:val="20"/>
          <w:szCs w:val="20"/>
        </w:rPr>
        <w:t xml:space="preserve"> rede de plâncton com malha de 500 μm</w:t>
      </w:r>
      <w:r w:rsidRPr="002267AA">
        <w:rPr>
          <w:sz w:val="20"/>
          <w:szCs w:val="20"/>
          <w:lang w:val="pt-BR"/>
        </w:rPr>
        <w:t>, através de a</w:t>
      </w:r>
      <w:r w:rsidRPr="002267AA">
        <w:rPr>
          <w:sz w:val="20"/>
          <w:szCs w:val="20"/>
        </w:rPr>
        <w:t xml:space="preserve">rrastos horizontais de superfície. </w:t>
      </w:r>
      <w:r w:rsidR="003E418E" w:rsidRPr="002267AA">
        <w:rPr>
          <w:sz w:val="20"/>
          <w:szCs w:val="20"/>
          <w:lang w:val="pt-BR"/>
        </w:rPr>
        <w:t xml:space="preserve">A amostragem foi realizada no </w:t>
      </w:r>
      <w:r w:rsidR="003E418E" w:rsidRPr="002267AA">
        <w:rPr>
          <w:sz w:val="20"/>
          <w:szCs w:val="20"/>
        </w:rPr>
        <w:t>início da estação seca</w:t>
      </w:r>
      <w:r w:rsidR="00E13B96" w:rsidRPr="002267AA">
        <w:rPr>
          <w:sz w:val="20"/>
          <w:szCs w:val="20"/>
          <w:lang w:val="pt-BR"/>
        </w:rPr>
        <w:t xml:space="preserve"> (</w:t>
      </w:r>
      <w:r w:rsidR="003E418E" w:rsidRPr="002267AA">
        <w:rPr>
          <w:sz w:val="20"/>
          <w:szCs w:val="20"/>
        </w:rPr>
        <w:t>IS</w:t>
      </w:r>
      <w:r w:rsidR="00E13B96" w:rsidRPr="002267AA">
        <w:rPr>
          <w:sz w:val="20"/>
          <w:szCs w:val="20"/>
          <w:lang w:val="pt-BR"/>
        </w:rPr>
        <w:t xml:space="preserve">: </w:t>
      </w:r>
      <w:r w:rsidR="003E418E" w:rsidRPr="002267AA">
        <w:rPr>
          <w:sz w:val="20"/>
          <w:szCs w:val="20"/>
        </w:rPr>
        <w:t>setembro e novembro), final da estação seca</w:t>
      </w:r>
      <w:r w:rsidR="00E13B96" w:rsidRPr="002267AA">
        <w:rPr>
          <w:sz w:val="20"/>
          <w:szCs w:val="20"/>
          <w:lang w:val="pt-BR"/>
        </w:rPr>
        <w:t xml:space="preserve"> (</w:t>
      </w:r>
      <w:r w:rsidR="003E418E" w:rsidRPr="002267AA">
        <w:rPr>
          <w:sz w:val="20"/>
          <w:szCs w:val="20"/>
        </w:rPr>
        <w:t>FS</w:t>
      </w:r>
      <w:r w:rsidR="00E13B96" w:rsidRPr="002267AA">
        <w:rPr>
          <w:sz w:val="20"/>
          <w:szCs w:val="20"/>
          <w:lang w:val="pt-BR"/>
        </w:rPr>
        <w:t xml:space="preserve">: </w:t>
      </w:r>
      <w:r w:rsidR="003E418E" w:rsidRPr="002267AA">
        <w:rPr>
          <w:sz w:val="20"/>
          <w:szCs w:val="20"/>
        </w:rPr>
        <w:t>janeiro e fevereiro), início da estação chuvosa</w:t>
      </w:r>
      <w:r w:rsidR="00E13B96" w:rsidRPr="002267AA">
        <w:rPr>
          <w:sz w:val="20"/>
          <w:szCs w:val="20"/>
          <w:lang w:val="pt-BR"/>
        </w:rPr>
        <w:t xml:space="preserve"> (</w:t>
      </w:r>
      <w:r w:rsidR="003E418E" w:rsidRPr="002267AA">
        <w:rPr>
          <w:sz w:val="20"/>
          <w:szCs w:val="20"/>
        </w:rPr>
        <w:t>IC</w:t>
      </w:r>
      <w:r w:rsidR="00E13B96" w:rsidRPr="002267AA">
        <w:rPr>
          <w:sz w:val="20"/>
          <w:szCs w:val="20"/>
          <w:lang w:val="pt-BR"/>
        </w:rPr>
        <w:t xml:space="preserve">: </w:t>
      </w:r>
      <w:r w:rsidR="003E418E" w:rsidRPr="002267AA">
        <w:rPr>
          <w:sz w:val="20"/>
          <w:szCs w:val="20"/>
        </w:rPr>
        <w:t>março e abril) e final da estação chuvosa</w:t>
      </w:r>
      <w:r w:rsidR="00E13B96" w:rsidRPr="002267AA">
        <w:rPr>
          <w:sz w:val="20"/>
          <w:szCs w:val="20"/>
          <w:lang w:val="pt-BR"/>
        </w:rPr>
        <w:t xml:space="preserve"> (</w:t>
      </w:r>
      <w:r w:rsidR="003E418E" w:rsidRPr="002267AA">
        <w:rPr>
          <w:sz w:val="20"/>
          <w:szCs w:val="20"/>
        </w:rPr>
        <w:t>FC</w:t>
      </w:r>
      <w:r w:rsidR="00E13B96" w:rsidRPr="002267AA">
        <w:rPr>
          <w:sz w:val="20"/>
          <w:szCs w:val="20"/>
          <w:lang w:val="pt-BR"/>
        </w:rPr>
        <w:t xml:space="preserve">: </w:t>
      </w:r>
      <w:r w:rsidR="003E418E" w:rsidRPr="002267AA">
        <w:rPr>
          <w:sz w:val="20"/>
          <w:szCs w:val="20"/>
        </w:rPr>
        <w:t>junho, julho e agosto).</w:t>
      </w:r>
      <w:r w:rsidR="003E418E" w:rsidRPr="002267AA">
        <w:rPr>
          <w:sz w:val="20"/>
          <w:szCs w:val="20"/>
          <w:lang w:val="pt-BR"/>
        </w:rPr>
        <w:t xml:space="preserve"> </w:t>
      </w:r>
    </w:p>
    <w:p w14:paraId="68C3F71D" w14:textId="24832D6F" w:rsidR="006B7BCF" w:rsidRPr="002267AA" w:rsidRDefault="002A04C4" w:rsidP="006B7BCF">
      <w:pPr>
        <w:spacing w:line="240" w:lineRule="auto"/>
        <w:ind w:firstLine="567"/>
        <w:jc w:val="both"/>
        <w:rPr>
          <w:sz w:val="20"/>
          <w:szCs w:val="20"/>
          <w:lang w:val="pt-BR" w:eastAsia="zh-CN"/>
        </w:rPr>
      </w:pPr>
      <w:r w:rsidRPr="002267AA">
        <w:rPr>
          <w:sz w:val="20"/>
          <w:szCs w:val="20"/>
        </w:rPr>
        <w:t xml:space="preserve">Os </w:t>
      </w:r>
      <w:r w:rsidRPr="002267AA">
        <w:rPr>
          <w:sz w:val="20"/>
          <w:szCs w:val="20"/>
          <w:lang w:val="pt-BR"/>
        </w:rPr>
        <w:t>MPs</w:t>
      </w:r>
      <w:r w:rsidRPr="002267AA">
        <w:rPr>
          <w:sz w:val="20"/>
          <w:szCs w:val="20"/>
        </w:rPr>
        <w:t xml:space="preserve"> encontrados foram examinados e</w:t>
      </w:r>
      <w:r w:rsidRPr="002267AA">
        <w:rPr>
          <w:sz w:val="20"/>
          <w:szCs w:val="20"/>
          <w:lang w:val="pt-BR"/>
        </w:rPr>
        <w:t>m</w:t>
      </w:r>
      <w:r w:rsidRPr="002267AA">
        <w:rPr>
          <w:sz w:val="20"/>
          <w:szCs w:val="20"/>
        </w:rPr>
        <w:t xml:space="preserve"> estereo</w:t>
      </w:r>
      <w:r w:rsidR="00E55428" w:rsidRPr="002267AA">
        <w:rPr>
          <w:sz w:val="20"/>
          <w:szCs w:val="20"/>
          <w:lang w:val="pt-BR"/>
        </w:rPr>
        <w:t xml:space="preserve">microscópio </w:t>
      </w:r>
      <w:r w:rsidRPr="002267AA">
        <w:rPr>
          <w:sz w:val="20"/>
          <w:szCs w:val="20"/>
          <w:lang w:val="pt-BR"/>
        </w:rPr>
        <w:t xml:space="preserve"> e classificados quanto ao tipo, cor e tamanho</w:t>
      </w:r>
      <w:r w:rsidR="001B1523" w:rsidRPr="002267AA">
        <w:rPr>
          <w:sz w:val="20"/>
          <w:szCs w:val="20"/>
          <w:lang w:val="pt-BR"/>
        </w:rPr>
        <w:t xml:space="preserve"> (</w:t>
      </w:r>
      <w:r w:rsidR="001B1523" w:rsidRPr="002267AA">
        <w:rPr>
          <w:sz w:val="20"/>
          <w:szCs w:val="20"/>
        </w:rPr>
        <w:t xml:space="preserve">Sadri </w:t>
      </w:r>
      <w:r w:rsidR="001B1523" w:rsidRPr="002267AA">
        <w:rPr>
          <w:sz w:val="20"/>
          <w:szCs w:val="20"/>
          <w:lang w:val="pt-BR"/>
        </w:rPr>
        <w:t xml:space="preserve">&amp; </w:t>
      </w:r>
      <w:r w:rsidR="001B1523" w:rsidRPr="002267AA">
        <w:rPr>
          <w:sz w:val="20"/>
          <w:szCs w:val="20"/>
        </w:rPr>
        <w:t>Thompson</w:t>
      </w:r>
      <w:r w:rsidR="001B1523" w:rsidRPr="002267AA">
        <w:rPr>
          <w:sz w:val="20"/>
          <w:szCs w:val="20"/>
          <w:lang w:val="pt-BR"/>
        </w:rPr>
        <w:t xml:space="preserve">, </w:t>
      </w:r>
      <w:r w:rsidR="001B1523" w:rsidRPr="002267AA">
        <w:rPr>
          <w:sz w:val="20"/>
          <w:szCs w:val="20"/>
        </w:rPr>
        <w:t>2014</w:t>
      </w:r>
      <w:r w:rsidR="001B1523" w:rsidRPr="002267AA">
        <w:rPr>
          <w:sz w:val="20"/>
          <w:szCs w:val="20"/>
          <w:lang w:val="pt-BR"/>
        </w:rPr>
        <w:t>).</w:t>
      </w:r>
      <w:r w:rsidRPr="002267AA">
        <w:rPr>
          <w:sz w:val="20"/>
          <w:szCs w:val="20"/>
        </w:rPr>
        <w:t xml:space="preserve"> Cada fragmento de plástico foi verificado através do teste da pinça quente (De Witte et al</w:t>
      </w:r>
      <w:r w:rsidR="00D12D9F" w:rsidRPr="002267AA">
        <w:rPr>
          <w:sz w:val="20"/>
          <w:szCs w:val="20"/>
          <w:lang w:val="pt-BR"/>
        </w:rPr>
        <w:t>.</w:t>
      </w:r>
      <w:r w:rsidRPr="002267AA">
        <w:rPr>
          <w:sz w:val="20"/>
          <w:szCs w:val="20"/>
        </w:rPr>
        <w:t>, 2014).</w:t>
      </w:r>
      <w:r w:rsidRPr="002267AA">
        <w:rPr>
          <w:sz w:val="20"/>
          <w:szCs w:val="20"/>
          <w:lang w:val="pt-BR"/>
        </w:rPr>
        <w:t xml:space="preserve"> </w:t>
      </w:r>
      <w:r w:rsidRPr="002267AA">
        <w:rPr>
          <w:sz w:val="20"/>
          <w:szCs w:val="20"/>
        </w:rPr>
        <w:t xml:space="preserve">O processamento do material biológico ocorreu em laboratório com auxílio de </w:t>
      </w:r>
      <w:r w:rsidR="00E55428" w:rsidRPr="002267AA">
        <w:rPr>
          <w:sz w:val="20"/>
          <w:szCs w:val="20"/>
        </w:rPr>
        <w:t>estereo</w:t>
      </w:r>
      <w:r w:rsidR="00E55428" w:rsidRPr="002267AA">
        <w:rPr>
          <w:sz w:val="20"/>
          <w:szCs w:val="20"/>
          <w:lang w:val="pt-BR"/>
        </w:rPr>
        <w:t>microscópio</w:t>
      </w:r>
      <w:r w:rsidRPr="002267AA">
        <w:rPr>
          <w:sz w:val="20"/>
          <w:szCs w:val="20"/>
        </w:rPr>
        <w:t xml:space="preserve"> para a triagem e, posteriormente, as larvas foram quantificadas, medidas e identificadas baseadas em bibliografias especializadas </w:t>
      </w:r>
      <w:r w:rsidR="00AA4534" w:rsidRPr="002267AA">
        <w:rPr>
          <w:sz w:val="20"/>
          <w:szCs w:val="20"/>
          <w:lang w:val="pt-BR"/>
        </w:rPr>
        <w:t>(</w:t>
      </w:r>
      <w:r w:rsidRPr="002267AA">
        <w:rPr>
          <w:sz w:val="20"/>
          <w:szCs w:val="20"/>
        </w:rPr>
        <w:t>Nakatani et al.</w:t>
      </w:r>
      <w:r w:rsidR="00AA4534" w:rsidRPr="002267AA">
        <w:rPr>
          <w:sz w:val="20"/>
          <w:szCs w:val="20"/>
          <w:lang w:val="pt-BR"/>
        </w:rPr>
        <w:t xml:space="preserve">, </w:t>
      </w:r>
      <w:r w:rsidRPr="002267AA">
        <w:rPr>
          <w:sz w:val="20"/>
          <w:szCs w:val="20"/>
        </w:rPr>
        <w:t>2001</w:t>
      </w:r>
      <w:r w:rsidR="00E55428" w:rsidRPr="002267AA">
        <w:rPr>
          <w:sz w:val="20"/>
          <w:szCs w:val="20"/>
          <w:lang w:val="pt-BR"/>
        </w:rPr>
        <w:t>).</w:t>
      </w:r>
    </w:p>
    <w:p w14:paraId="0EFFC9FF" w14:textId="7CF32BFF" w:rsidR="006B7BCF" w:rsidRPr="002267AA" w:rsidRDefault="006B7BCF" w:rsidP="00952D19">
      <w:pPr>
        <w:spacing w:line="240" w:lineRule="auto"/>
        <w:ind w:firstLine="567"/>
        <w:jc w:val="both"/>
        <w:rPr>
          <w:sz w:val="20"/>
          <w:szCs w:val="20"/>
          <w:lang w:val="pt-BR"/>
        </w:rPr>
      </w:pPr>
      <w:r w:rsidRPr="002267AA">
        <w:rPr>
          <w:sz w:val="20"/>
          <w:szCs w:val="20"/>
          <w:lang w:val="pt-BR"/>
        </w:rPr>
        <w:t>Um</w:t>
      </w:r>
      <w:r w:rsidRPr="002267AA">
        <w:rPr>
          <w:sz w:val="20"/>
          <w:szCs w:val="20"/>
        </w:rPr>
        <w:t xml:space="preserve"> teste de Shapiro-Wilk </w:t>
      </w:r>
      <w:r w:rsidRPr="002267AA">
        <w:rPr>
          <w:sz w:val="20"/>
          <w:szCs w:val="20"/>
          <w:lang w:val="pt-BR"/>
        </w:rPr>
        <w:t>foi utilizado p</w:t>
      </w:r>
      <w:r w:rsidRPr="002267AA">
        <w:rPr>
          <w:sz w:val="20"/>
          <w:szCs w:val="20"/>
        </w:rPr>
        <w:t>ara verificar a normalidade dos dados</w:t>
      </w:r>
      <w:r w:rsidR="00952D19" w:rsidRPr="002267AA">
        <w:rPr>
          <w:sz w:val="20"/>
          <w:szCs w:val="20"/>
          <w:lang w:val="pt-BR"/>
        </w:rPr>
        <w:t xml:space="preserve"> e u</w:t>
      </w:r>
      <w:r w:rsidR="00952D19" w:rsidRPr="002267AA">
        <w:rPr>
          <w:sz w:val="20"/>
          <w:szCs w:val="20"/>
          <w:lang w:eastAsia="zh-CN"/>
        </w:rPr>
        <w:t>ma PERMANOVA</w:t>
      </w:r>
      <w:r w:rsidR="00952D19" w:rsidRPr="002267AA">
        <w:rPr>
          <w:sz w:val="20"/>
          <w:szCs w:val="20"/>
          <w:lang w:val="pt-BR" w:eastAsia="zh-CN"/>
        </w:rPr>
        <w:t xml:space="preserve"> </w:t>
      </w:r>
      <w:r w:rsidR="00952D19" w:rsidRPr="002267AA">
        <w:rPr>
          <w:sz w:val="20"/>
          <w:szCs w:val="20"/>
          <w:lang w:eastAsia="zh-CN"/>
        </w:rPr>
        <w:t>foi utilizad</w:t>
      </w:r>
      <w:r w:rsidR="00952D19" w:rsidRPr="002267AA">
        <w:rPr>
          <w:sz w:val="20"/>
          <w:szCs w:val="20"/>
          <w:lang w:val="pt-BR" w:eastAsia="zh-CN"/>
        </w:rPr>
        <w:t>a</w:t>
      </w:r>
      <w:r w:rsidR="00952D19" w:rsidRPr="002267AA">
        <w:rPr>
          <w:sz w:val="20"/>
          <w:szCs w:val="20"/>
          <w:lang w:eastAsia="zh-CN"/>
        </w:rPr>
        <w:t xml:space="preserve"> para verificar </w:t>
      </w:r>
      <w:r w:rsidR="00952D19" w:rsidRPr="002267AA">
        <w:rPr>
          <w:sz w:val="20"/>
          <w:szCs w:val="20"/>
          <w:lang w:val="pt-BR" w:eastAsia="zh-CN"/>
        </w:rPr>
        <w:t>a</w:t>
      </w:r>
      <w:r w:rsidR="00952D19" w:rsidRPr="002267AA">
        <w:rPr>
          <w:sz w:val="20"/>
          <w:szCs w:val="20"/>
          <w:lang w:eastAsia="zh-CN"/>
        </w:rPr>
        <w:t xml:space="preserve"> similaridade e</w:t>
      </w:r>
      <w:r w:rsidR="00952D19" w:rsidRPr="002267AA">
        <w:rPr>
          <w:sz w:val="20"/>
          <w:szCs w:val="20"/>
          <w:lang w:val="pt-BR" w:eastAsia="zh-CN"/>
        </w:rPr>
        <w:t xml:space="preserve"> as </w:t>
      </w:r>
      <w:r w:rsidR="00952D19" w:rsidRPr="002267AA">
        <w:rPr>
          <w:sz w:val="20"/>
          <w:szCs w:val="20"/>
          <w:lang w:eastAsia="zh-CN"/>
        </w:rPr>
        <w:t xml:space="preserve">diferenças significativas entre as composições de </w:t>
      </w:r>
      <w:r w:rsidR="00952D19" w:rsidRPr="002267AA">
        <w:rPr>
          <w:sz w:val="20"/>
          <w:szCs w:val="20"/>
          <w:lang w:val="pt-BR" w:eastAsia="zh-CN"/>
        </w:rPr>
        <w:t xml:space="preserve">MP, </w:t>
      </w:r>
      <w:r w:rsidR="00952D19" w:rsidRPr="002267AA">
        <w:rPr>
          <w:sz w:val="20"/>
          <w:szCs w:val="20"/>
          <w:lang w:eastAsia="zh-CN"/>
        </w:rPr>
        <w:t>as regiões estuarinas e as estações do ano</w:t>
      </w:r>
      <w:r w:rsidR="00952D19" w:rsidRPr="002267AA">
        <w:rPr>
          <w:sz w:val="20"/>
          <w:szCs w:val="20"/>
          <w:lang w:val="pt-BR"/>
        </w:rPr>
        <w:t>. A</w:t>
      </w:r>
      <w:r w:rsidRPr="002267AA">
        <w:rPr>
          <w:sz w:val="20"/>
          <w:szCs w:val="20"/>
        </w:rPr>
        <w:t>s análises foram realizadas através do programa R estatística (R Development Core Team 2020).</w:t>
      </w:r>
      <w:r w:rsidRPr="002267AA">
        <w:rPr>
          <w:sz w:val="20"/>
          <w:szCs w:val="20"/>
          <w:lang w:val="pt-BR"/>
        </w:rPr>
        <w:t xml:space="preserve"> </w:t>
      </w:r>
    </w:p>
    <w:p w14:paraId="2154A434" w14:textId="77777777" w:rsidR="00B555C8" w:rsidRPr="002267AA" w:rsidRDefault="00000000">
      <w:pPr>
        <w:spacing w:line="240" w:lineRule="auto"/>
        <w:jc w:val="both"/>
        <w:rPr>
          <w:b/>
          <w:sz w:val="20"/>
          <w:szCs w:val="20"/>
          <w:lang w:eastAsia="zh-CN"/>
        </w:rPr>
      </w:pPr>
      <w:r w:rsidRPr="002267AA">
        <w:rPr>
          <w:rFonts w:eastAsia="Times New Roman"/>
          <w:b/>
          <w:sz w:val="20"/>
          <w:szCs w:val="20"/>
        </w:rPr>
        <w:lastRenderedPageBreak/>
        <w:t>RESULTADOS E DISCUSSÃO</w:t>
      </w:r>
    </w:p>
    <w:p w14:paraId="0F2C8B8D" w14:textId="1AC9EA2D" w:rsidR="00FA07D5" w:rsidRPr="002267AA" w:rsidRDefault="00FA07D5" w:rsidP="00FA07D5">
      <w:pPr>
        <w:spacing w:line="240" w:lineRule="auto"/>
        <w:ind w:firstLine="567"/>
        <w:jc w:val="both"/>
        <w:rPr>
          <w:sz w:val="20"/>
          <w:szCs w:val="20"/>
          <w:lang w:val="pt-BR" w:eastAsia="zh-CN"/>
        </w:rPr>
      </w:pPr>
      <w:r w:rsidRPr="002267AA">
        <w:rPr>
          <w:sz w:val="20"/>
          <w:szCs w:val="20"/>
          <w:lang w:val="pt-BR"/>
        </w:rPr>
        <w:t xml:space="preserve">Foram identificados </w:t>
      </w:r>
      <w:r w:rsidRPr="002267AA">
        <w:rPr>
          <w:sz w:val="20"/>
          <w:szCs w:val="20"/>
        </w:rPr>
        <w:t>1757</w:t>
      </w:r>
      <w:r w:rsidRPr="002267AA">
        <w:rPr>
          <w:sz w:val="20"/>
          <w:szCs w:val="20"/>
          <w:lang w:val="pt-BR"/>
        </w:rPr>
        <w:t xml:space="preserve"> MP, </w:t>
      </w:r>
      <w:r w:rsidRPr="002267AA">
        <w:rPr>
          <w:sz w:val="20"/>
          <w:szCs w:val="20"/>
        </w:rPr>
        <w:t>com uma concentração de 19,71 partículas</w:t>
      </w:r>
      <w:r w:rsidRPr="002267AA">
        <w:rPr>
          <w:sz w:val="20"/>
          <w:szCs w:val="20"/>
          <w:lang w:val="pt-BR"/>
        </w:rPr>
        <w:t>/</w:t>
      </w:r>
      <w:r w:rsidRPr="002267AA">
        <w:rPr>
          <w:sz w:val="20"/>
          <w:szCs w:val="20"/>
        </w:rPr>
        <w:t>m</w:t>
      </w:r>
      <w:r w:rsidRPr="002267AA">
        <w:rPr>
          <w:sz w:val="20"/>
          <w:szCs w:val="20"/>
          <w:vertAlign w:val="superscript"/>
        </w:rPr>
        <w:t>3</w:t>
      </w:r>
      <w:r w:rsidR="00CD0567" w:rsidRPr="002267AA">
        <w:rPr>
          <w:sz w:val="20"/>
          <w:szCs w:val="20"/>
          <w:lang w:val="pt-BR"/>
        </w:rPr>
        <w:t xml:space="preserve">. MP secundários do tipo fragmentos </w:t>
      </w:r>
      <w:r w:rsidR="00CD0567" w:rsidRPr="002267AA">
        <w:rPr>
          <w:sz w:val="20"/>
          <w:szCs w:val="20"/>
        </w:rPr>
        <w:t>moles</w:t>
      </w:r>
      <w:r w:rsidR="00CD0567" w:rsidRPr="002267AA">
        <w:rPr>
          <w:sz w:val="20"/>
          <w:szCs w:val="20"/>
          <w:lang w:val="pt-BR"/>
        </w:rPr>
        <w:t xml:space="preserve"> representaram</w:t>
      </w:r>
      <w:r w:rsidRPr="002267AA">
        <w:rPr>
          <w:sz w:val="20"/>
          <w:szCs w:val="20"/>
        </w:rPr>
        <w:t xml:space="preserve"> 69%</w:t>
      </w:r>
      <w:r w:rsidR="00CD0567" w:rsidRPr="002267AA">
        <w:rPr>
          <w:sz w:val="20"/>
          <w:szCs w:val="20"/>
          <w:lang w:val="pt-BR"/>
        </w:rPr>
        <w:t>,</w:t>
      </w:r>
      <w:r w:rsidRPr="002267AA">
        <w:rPr>
          <w:sz w:val="20"/>
          <w:szCs w:val="20"/>
        </w:rPr>
        <w:t xml:space="preserve"> </w:t>
      </w:r>
      <w:proofErr w:type="gramStart"/>
      <w:r w:rsidR="00CD0567" w:rsidRPr="002267AA">
        <w:rPr>
          <w:sz w:val="20"/>
          <w:szCs w:val="20"/>
        </w:rPr>
        <w:t>fragmentos duro</w:t>
      </w:r>
      <w:proofErr w:type="gramEnd"/>
      <w:r w:rsidR="00CD0567" w:rsidRPr="002267AA">
        <w:rPr>
          <w:sz w:val="20"/>
          <w:szCs w:val="20"/>
          <w:lang w:val="pt-BR"/>
        </w:rPr>
        <w:t xml:space="preserve"> </w:t>
      </w:r>
      <w:r w:rsidRPr="002267AA">
        <w:rPr>
          <w:sz w:val="20"/>
          <w:szCs w:val="20"/>
        </w:rPr>
        <w:t>17% e 14% correspondem a isopor, fibras, filamentos e pellets (</w:t>
      </w:r>
      <w:r w:rsidRPr="002267AA">
        <w:rPr>
          <w:sz w:val="20"/>
          <w:szCs w:val="20"/>
          <w:lang w:val="pt-BR"/>
        </w:rPr>
        <w:t>F</w:t>
      </w:r>
      <w:r w:rsidRPr="002267AA">
        <w:rPr>
          <w:sz w:val="20"/>
          <w:szCs w:val="20"/>
        </w:rPr>
        <w:t xml:space="preserve">igura </w:t>
      </w:r>
      <w:r w:rsidRPr="002267AA">
        <w:rPr>
          <w:sz w:val="20"/>
          <w:szCs w:val="20"/>
          <w:lang w:val="pt-BR"/>
        </w:rPr>
        <w:t>1</w:t>
      </w:r>
      <w:r w:rsidRPr="002267AA">
        <w:rPr>
          <w:sz w:val="20"/>
          <w:szCs w:val="20"/>
        </w:rPr>
        <w:t>).</w:t>
      </w:r>
      <w:r w:rsidRPr="002267AA">
        <w:rPr>
          <w:sz w:val="20"/>
          <w:szCs w:val="20"/>
          <w:lang w:val="pt-BR"/>
        </w:rPr>
        <w:t xml:space="preserve"> </w:t>
      </w:r>
      <w:r w:rsidRPr="002267AA">
        <w:rPr>
          <w:sz w:val="20"/>
          <w:szCs w:val="20"/>
        </w:rPr>
        <w:t xml:space="preserve">Quanto a cor, houve um predomínio de </w:t>
      </w:r>
      <w:r w:rsidRPr="002267AA">
        <w:rPr>
          <w:sz w:val="20"/>
          <w:szCs w:val="20"/>
          <w:lang w:val="pt-BR"/>
        </w:rPr>
        <w:t>MP</w:t>
      </w:r>
      <w:r w:rsidRPr="002267AA">
        <w:rPr>
          <w:sz w:val="20"/>
          <w:szCs w:val="20"/>
        </w:rPr>
        <w:t xml:space="preserve"> de cor transparente (29%) seguido por branco (27%)</w:t>
      </w:r>
      <w:r w:rsidRPr="002267AA">
        <w:rPr>
          <w:sz w:val="20"/>
          <w:szCs w:val="20"/>
          <w:lang w:val="pt-BR"/>
        </w:rPr>
        <w:t xml:space="preserve">. </w:t>
      </w:r>
    </w:p>
    <w:p w14:paraId="7E3CA34A" w14:textId="06395FEF" w:rsidR="00FA07D5" w:rsidRPr="002267AA" w:rsidRDefault="00FA07D5" w:rsidP="00FA07D5">
      <w:pPr>
        <w:spacing w:line="240" w:lineRule="auto"/>
        <w:ind w:firstLine="567"/>
        <w:jc w:val="both"/>
        <w:rPr>
          <w:sz w:val="20"/>
          <w:szCs w:val="20"/>
          <w:lang w:val="pt-BR" w:eastAsia="zh-CN"/>
        </w:rPr>
      </w:pPr>
      <w:r w:rsidRPr="002267AA">
        <w:rPr>
          <w:sz w:val="20"/>
          <w:szCs w:val="20"/>
          <w:lang w:val="pt-BR"/>
        </w:rPr>
        <w:t xml:space="preserve">As regiões superior e média apresentaram maior abundância de MP durante as estações. Com a </w:t>
      </w:r>
      <w:r w:rsidRPr="002267AA">
        <w:rPr>
          <w:sz w:val="20"/>
          <w:szCs w:val="20"/>
        </w:rPr>
        <w:t>região superior</w:t>
      </w:r>
      <w:r w:rsidRPr="002267AA">
        <w:rPr>
          <w:sz w:val="20"/>
          <w:szCs w:val="20"/>
          <w:lang w:val="pt-BR"/>
        </w:rPr>
        <w:t xml:space="preserve"> apresentando maior representatividade de</w:t>
      </w:r>
      <w:r w:rsidRPr="002267AA">
        <w:rPr>
          <w:sz w:val="20"/>
          <w:szCs w:val="20"/>
        </w:rPr>
        <w:t xml:space="preserve"> fragmentos</w:t>
      </w:r>
      <w:r w:rsidRPr="002267AA">
        <w:rPr>
          <w:sz w:val="20"/>
          <w:szCs w:val="20"/>
          <w:lang w:val="pt-BR"/>
        </w:rPr>
        <w:t xml:space="preserve"> moles</w:t>
      </w:r>
      <w:r w:rsidRPr="002267AA">
        <w:rPr>
          <w:sz w:val="20"/>
          <w:szCs w:val="20"/>
        </w:rPr>
        <w:t xml:space="preserve"> </w:t>
      </w:r>
      <w:r w:rsidRPr="002267AA">
        <w:rPr>
          <w:sz w:val="20"/>
          <w:szCs w:val="20"/>
          <w:lang w:val="pt-BR"/>
        </w:rPr>
        <w:t>(n=</w:t>
      </w:r>
      <w:r w:rsidRPr="002267AA">
        <w:rPr>
          <w:sz w:val="20"/>
          <w:szCs w:val="20"/>
        </w:rPr>
        <w:t>149</w:t>
      </w:r>
      <w:r w:rsidRPr="002267AA">
        <w:rPr>
          <w:sz w:val="20"/>
          <w:szCs w:val="20"/>
          <w:lang w:val="pt-BR"/>
        </w:rPr>
        <w:t xml:space="preserve"> MP) </w:t>
      </w:r>
      <w:r w:rsidRPr="002267AA">
        <w:rPr>
          <w:sz w:val="20"/>
          <w:szCs w:val="20"/>
        </w:rPr>
        <w:t>durante FC, seguidos de</w:t>
      </w:r>
      <w:r w:rsidRPr="002267AA">
        <w:rPr>
          <w:sz w:val="20"/>
          <w:szCs w:val="20"/>
          <w:lang w:val="pt-BR"/>
        </w:rPr>
        <w:t xml:space="preserve"> </w:t>
      </w:r>
      <w:r w:rsidRPr="002267AA">
        <w:rPr>
          <w:sz w:val="20"/>
          <w:szCs w:val="20"/>
        </w:rPr>
        <w:t>121</w:t>
      </w:r>
      <w:r w:rsidRPr="002267AA">
        <w:rPr>
          <w:sz w:val="20"/>
          <w:szCs w:val="20"/>
          <w:lang w:val="pt-BR"/>
        </w:rPr>
        <w:t xml:space="preserve"> MPs</w:t>
      </w:r>
      <w:r w:rsidRPr="002267AA">
        <w:rPr>
          <w:sz w:val="20"/>
          <w:szCs w:val="20"/>
        </w:rPr>
        <w:t xml:space="preserve"> durante IC (</w:t>
      </w:r>
      <w:r w:rsidRPr="002267AA">
        <w:rPr>
          <w:sz w:val="20"/>
          <w:szCs w:val="20"/>
          <w:lang w:val="pt-BR"/>
        </w:rPr>
        <w:t>F</w:t>
      </w:r>
      <w:r w:rsidRPr="002267AA">
        <w:rPr>
          <w:sz w:val="20"/>
          <w:szCs w:val="20"/>
        </w:rPr>
        <w:t xml:space="preserve">igura </w:t>
      </w:r>
      <w:r w:rsidRPr="002267AA">
        <w:rPr>
          <w:sz w:val="20"/>
          <w:szCs w:val="20"/>
          <w:lang w:val="pt-BR"/>
        </w:rPr>
        <w:t>1</w:t>
      </w:r>
      <w:r w:rsidRPr="002267AA">
        <w:rPr>
          <w:sz w:val="20"/>
          <w:szCs w:val="20"/>
        </w:rPr>
        <w:t xml:space="preserve">). </w:t>
      </w:r>
      <w:r w:rsidR="00D12D9F" w:rsidRPr="002267AA">
        <w:rPr>
          <w:sz w:val="20"/>
          <w:szCs w:val="20"/>
          <w:lang w:val="pt-BR" w:eastAsia="zh-CN"/>
        </w:rPr>
        <w:t>O</w:t>
      </w:r>
      <w:r w:rsidRPr="002267AA">
        <w:rPr>
          <w:sz w:val="20"/>
          <w:szCs w:val="20"/>
          <w:lang w:val="pt-BR" w:eastAsia="zh-CN"/>
        </w:rPr>
        <w:t xml:space="preserve"> tipo de solo (massapê), a expansão urbana em seu entorno, os processos erosivos, a lixiviação e o transporte de sedimentos, intensificam o assoreamento do canal principal d</w:t>
      </w:r>
      <w:r w:rsidR="00D12D9F" w:rsidRPr="002267AA">
        <w:rPr>
          <w:sz w:val="20"/>
          <w:szCs w:val="20"/>
          <w:lang w:val="pt-BR" w:eastAsia="zh-CN"/>
        </w:rPr>
        <w:t>o</w:t>
      </w:r>
      <w:r w:rsidRPr="002267AA">
        <w:rPr>
          <w:sz w:val="20"/>
          <w:szCs w:val="20"/>
          <w:lang w:val="pt-BR" w:eastAsia="zh-CN"/>
        </w:rPr>
        <w:t xml:space="preserve"> estuário</w:t>
      </w:r>
      <w:r w:rsidR="00D12D9F" w:rsidRPr="002267AA">
        <w:rPr>
          <w:sz w:val="20"/>
          <w:szCs w:val="20"/>
          <w:lang w:val="pt-BR" w:eastAsia="zh-CN"/>
        </w:rPr>
        <w:t xml:space="preserve"> do Capibaribe</w:t>
      </w:r>
      <w:r w:rsidRPr="002267AA">
        <w:rPr>
          <w:sz w:val="20"/>
          <w:szCs w:val="20"/>
          <w:lang w:val="pt-BR" w:eastAsia="zh-CN"/>
        </w:rPr>
        <w:t>, principalmente entre as regiões superior e média (</w:t>
      </w:r>
      <w:r w:rsidR="00952D19" w:rsidRPr="002267AA">
        <w:rPr>
          <w:sz w:val="20"/>
          <w:szCs w:val="20"/>
          <w:lang w:val="pt-BR" w:eastAsia="zh-CN"/>
        </w:rPr>
        <w:t>Barcellos</w:t>
      </w:r>
      <w:r w:rsidRPr="002267AA">
        <w:rPr>
          <w:sz w:val="20"/>
          <w:szCs w:val="20"/>
          <w:lang w:val="pt-BR" w:eastAsia="zh-CN"/>
        </w:rPr>
        <w:t xml:space="preserve"> et al., 2017)</w:t>
      </w:r>
      <w:r w:rsidR="00D12D9F" w:rsidRPr="002267AA">
        <w:rPr>
          <w:sz w:val="20"/>
          <w:szCs w:val="20"/>
          <w:lang w:val="pt-BR" w:eastAsia="zh-CN"/>
        </w:rPr>
        <w:t>, c</w:t>
      </w:r>
      <w:r w:rsidRPr="002267AA">
        <w:rPr>
          <w:sz w:val="20"/>
          <w:szCs w:val="20"/>
          <w:lang w:val="pt-BR" w:eastAsia="zh-CN"/>
        </w:rPr>
        <w:t>ontrib</w:t>
      </w:r>
      <w:r w:rsidR="00D12D9F" w:rsidRPr="002267AA">
        <w:rPr>
          <w:sz w:val="20"/>
          <w:szCs w:val="20"/>
          <w:lang w:val="pt-BR" w:eastAsia="zh-CN"/>
        </w:rPr>
        <w:t>uindo</w:t>
      </w:r>
      <w:r w:rsidRPr="002267AA">
        <w:rPr>
          <w:sz w:val="20"/>
          <w:szCs w:val="20"/>
          <w:lang w:val="pt-BR" w:eastAsia="zh-CN"/>
        </w:rPr>
        <w:t xml:space="preserve"> para maior deposição de MP nessas regiões, uma vez que, o sedimento pode atuar como retentor de MPs podendo regular a distribuição dessas partículas em ambientes aquáticos (C</w:t>
      </w:r>
      <w:r w:rsidR="00952D19" w:rsidRPr="002267AA">
        <w:rPr>
          <w:sz w:val="20"/>
          <w:szCs w:val="20"/>
          <w:lang w:val="pt-BR" w:eastAsia="zh-CN"/>
        </w:rPr>
        <w:t xml:space="preserve">amargo </w:t>
      </w:r>
      <w:r w:rsidRPr="002267AA">
        <w:rPr>
          <w:sz w:val="20"/>
          <w:szCs w:val="20"/>
          <w:lang w:val="pt-BR" w:eastAsia="zh-CN"/>
        </w:rPr>
        <w:t>et al., 2022).</w:t>
      </w:r>
    </w:p>
    <w:p w14:paraId="58D75967" w14:textId="775675CE" w:rsidR="00D12D9F" w:rsidRPr="002267AA" w:rsidRDefault="00952D19" w:rsidP="00D12D9F">
      <w:pPr>
        <w:spacing w:line="240" w:lineRule="auto"/>
        <w:ind w:firstLine="567"/>
        <w:jc w:val="both"/>
        <w:rPr>
          <w:sz w:val="20"/>
          <w:szCs w:val="20"/>
          <w:lang w:eastAsia="zh-CN"/>
        </w:rPr>
      </w:pPr>
      <w:r w:rsidRPr="002267AA">
        <w:rPr>
          <w:sz w:val="20"/>
          <w:szCs w:val="20"/>
        </w:rPr>
        <w:t>No total, foram encontradas 106 larvas de peixes no estuário do Capibaribe. Durante o estudo foi observada uma concentração de 1,5 larvas</w:t>
      </w:r>
      <w:r w:rsidRPr="002267AA">
        <w:rPr>
          <w:sz w:val="20"/>
          <w:szCs w:val="20"/>
          <w:lang w:val="pt-BR"/>
        </w:rPr>
        <w:t>/</w:t>
      </w:r>
      <w:r w:rsidRPr="002267AA">
        <w:rPr>
          <w:sz w:val="20"/>
          <w:szCs w:val="20"/>
        </w:rPr>
        <w:t>m</w:t>
      </w:r>
      <w:r w:rsidRPr="002267AA">
        <w:rPr>
          <w:sz w:val="20"/>
          <w:szCs w:val="20"/>
          <w:vertAlign w:val="superscript"/>
        </w:rPr>
        <w:t>3</w:t>
      </w:r>
      <w:r w:rsidRPr="002267AA">
        <w:rPr>
          <w:sz w:val="20"/>
          <w:szCs w:val="20"/>
        </w:rPr>
        <w:t>. Sendo Gobiiformes a ordem mais abundante (43% do total larvas) e Gobiidae, a família com maior representatividade dentro do estuário (64%)</w:t>
      </w:r>
      <w:r w:rsidR="00D12D9F" w:rsidRPr="002267AA">
        <w:rPr>
          <w:sz w:val="20"/>
          <w:szCs w:val="20"/>
          <w:lang w:val="pt-BR"/>
        </w:rPr>
        <w:t>(Figura 2)</w:t>
      </w:r>
      <w:r w:rsidRPr="002267AA">
        <w:rPr>
          <w:sz w:val="20"/>
          <w:szCs w:val="20"/>
        </w:rPr>
        <w:t xml:space="preserve">, apresentando abundância na região inferior, durante as estações IS e FS. </w:t>
      </w:r>
      <w:r w:rsidR="00D12D9F" w:rsidRPr="002267AA">
        <w:rPr>
          <w:sz w:val="20"/>
          <w:szCs w:val="20"/>
          <w:lang w:val="pt-BR"/>
        </w:rPr>
        <w:t>No</w:t>
      </w:r>
      <w:r w:rsidR="00D12D9F" w:rsidRPr="002267AA">
        <w:rPr>
          <w:sz w:val="20"/>
          <w:szCs w:val="20"/>
        </w:rPr>
        <w:t xml:space="preserve"> estuário do Douro, ocorreu um cenário similar, onde nenhuma larva</w:t>
      </w:r>
      <w:r w:rsidR="00D12D9F" w:rsidRPr="002267AA">
        <w:rPr>
          <w:sz w:val="20"/>
          <w:szCs w:val="20"/>
          <w:lang w:val="pt-BR"/>
        </w:rPr>
        <w:t xml:space="preserve"> de peixe</w:t>
      </w:r>
      <w:r w:rsidR="00D12D9F" w:rsidRPr="002267AA">
        <w:rPr>
          <w:sz w:val="20"/>
          <w:szCs w:val="20"/>
        </w:rPr>
        <w:t xml:space="preserve"> foi encontrada na região superior, porém essa condição ocorreu durante o inverno (Rodrigues et al., 2019). </w:t>
      </w:r>
    </w:p>
    <w:p w14:paraId="1D5F3B1D" w14:textId="3D6510EC" w:rsidR="00952D19" w:rsidRPr="002267AA" w:rsidRDefault="002267AA" w:rsidP="002267AA">
      <w:pPr>
        <w:spacing w:line="240" w:lineRule="auto"/>
        <w:ind w:firstLine="567"/>
        <w:jc w:val="both"/>
        <w:rPr>
          <w:b/>
          <w:bCs/>
          <w:sz w:val="20"/>
          <w:szCs w:val="20"/>
          <w:highlight w:val="yellow"/>
          <w:lang w:eastAsia="zh-CN"/>
        </w:rPr>
      </w:pPr>
      <w:r w:rsidRPr="002267AA">
        <w:rPr>
          <w:noProof/>
          <w:sz w:val="20"/>
          <w:szCs w:val="20"/>
          <w:lang w:val="pt-BR" w:eastAsia="zh-CN"/>
        </w:rPr>
        <mc:AlternateContent>
          <mc:Choice Requires="wps">
            <w:drawing>
              <wp:anchor distT="45720" distB="45720" distL="114300" distR="114300" simplePos="0" relativeHeight="251661312" behindDoc="0" locked="0" layoutInCell="1" allowOverlap="1" wp14:anchorId="43486F48" wp14:editId="6DF71A93">
                <wp:simplePos x="0" y="0"/>
                <wp:positionH relativeFrom="column">
                  <wp:posOffset>3126105</wp:posOffset>
                </wp:positionH>
                <wp:positionV relativeFrom="paragraph">
                  <wp:posOffset>7620</wp:posOffset>
                </wp:positionV>
                <wp:extent cx="236220" cy="1404620"/>
                <wp:effectExtent l="0" t="0" r="0" b="0"/>
                <wp:wrapNone/>
                <wp:docPr id="48866877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1404620"/>
                        </a:xfrm>
                        <a:prstGeom prst="rect">
                          <a:avLst/>
                        </a:prstGeom>
                        <a:solidFill>
                          <a:srgbClr val="FFFFFF"/>
                        </a:solidFill>
                        <a:ln w="9525">
                          <a:noFill/>
                          <a:miter lim="800000"/>
                          <a:headEnd/>
                          <a:tailEnd/>
                        </a:ln>
                      </wps:spPr>
                      <wps:txbx>
                        <w:txbxContent>
                          <w:p w14:paraId="44EE8B48" w14:textId="42268695" w:rsidR="00237D8A" w:rsidRPr="00237D8A" w:rsidRDefault="00237D8A" w:rsidP="00237D8A">
                            <w:pPr>
                              <w:rPr>
                                <w:b/>
                                <w:bCs/>
                                <w:sz w:val="20"/>
                                <w:szCs w:val="20"/>
                                <w:lang w:val="pt-BR"/>
                              </w:rPr>
                            </w:pPr>
                            <w:r>
                              <w:rPr>
                                <w:b/>
                                <w:bCs/>
                                <w:sz w:val="20"/>
                                <w:szCs w:val="20"/>
                                <w:lang w:val="pt-BR"/>
                              </w:rPr>
                              <w:t>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486F48" id="_x0000_t202" coordsize="21600,21600" o:spt="202" path="m,l,21600r21600,l21600,xe">
                <v:stroke joinstyle="miter"/>
                <v:path gradientshapeok="t" o:connecttype="rect"/>
              </v:shapetype>
              <v:shape id="Caixa de Texto 2" o:spid="_x0000_s1026" type="#_x0000_t202" style="position:absolute;left:0;text-align:left;margin-left:246.15pt;margin-top:.6pt;width:18.6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" stroked="f">
                <v:textbox style="mso-fit-shape-to-text:t">
                  <w:txbxContent>
                    <w:p w14:paraId="44EE8B48" w14:textId="42268695" w:rsidR="00237D8A" w:rsidRPr="00237D8A" w:rsidRDefault="00237D8A" w:rsidP="00237D8A">
                      <w:pPr>
                        <w:rPr>
                          <w:b/>
                          <w:bCs/>
                          <w:sz w:val="20"/>
                          <w:szCs w:val="20"/>
                          <w:lang w:val="pt-BR"/>
                        </w:rPr>
                      </w:pPr>
                      <w:r>
                        <w:rPr>
                          <w:b/>
                          <w:bCs/>
                          <w:sz w:val="20"/>
                          <w:szCs w:val="20"/>
                          <w:lang w:val="pt-BR"/>
                        </w:rPr>
                        <w:t>B</w:t>
                      </w:r>
                    </w:p>
                  </w:txbxContent>
                </v:textbox>
              </v:shape>
            </w:pict>
          </mc:Fallback>
        </mc:AlternateContent>
      </w:r>
      <w:r w:rsidR="00D12D9F" w:rsidRPr="002267AA">
        <w:rPr>
          <w:noProof/>
          <w:sz w:val="20"/>
          <w:szCs w:val="20"/>
          <w:lang w:val="pt-BR" w:eastAsia="zh-CN"/>
        </w:rPr>
        <mc:AlternateContent>
          <mc:Choice Requires="wps">
            <w:drawing>
              <wp:anchor distT="45720" distB="45720" distL="114300" distR="114300" simplePos="0" relativeHeight="251659264" behindDoc="0" locked="0" layoutInCell="1" allowOverlap="1" wp14:anchorId="7AEF36B1" wp14:editId="66F7EFC2">
                <wp:simplePos x="0" y="0"/>
                <wp:positionH relativeFrom="column">
                  <wp:posOffset>11854</wp:posOffset>
                </wp:positionH>
                <wp:positionV relativeFrom="paragraph">
                  <wp:posOffset>7620</wp:posOffset>
                </wp:positionV>
                <wp:extent cx="236220" cy="1404620"/>
                <wp:effectExtent l="0" t="0" r="0" b="0"/>
                <wp:wrapNone/>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1404620"/>
                        </a:xfrm>
                        <a:prstGeom prst="rect">
                          <a:avLst/>
                        </a:prstGeom>
                        <a:solidFill>
                          <a:srgbClr val="FFFFFF"/>
                        </a:solidFill>
                        <a:ln w="9525">
                          <a:noFill/>
                          <a:miter lim="800000"/>
                          <a:headEnd/>
                          <a:tailEnd/>
                        </a:ln>
                      </wps:spPr>
                      <wps:txbx>
                        <w:txbxContent>
                          <w:p w14:paraId="364871D2" w14:textId="7A0B8CF4" w:rsidR="00237D8A" w:rsidRPr="00237D8A" w:rsidRDefault="00237D8A">
                            <w:pPr>
                              <w:rPr>
                                <w:b/>
                                <w:bCs/>
                                <w:sz w:val="20"/>
                                <w:szCs w:val="20"/>
                              </w:rPr>
                            </w:pPr>
                            <w:r w:rsidRPr="00237D8A">
                              <w:rPr>
                                <w:b/>
                                <w:bCs/>
                                <w:sz w:val="20"/>
                                <w:szCs w:val="20"/>
                                <w:lang w:val="pt-BR"/>
                              </w:rPr>
                              <w: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EF36B1" id="_x0000_s1027" type="#_x0000_t202" style="position:absolute;left:0;text-align:left;margin-left:.95pt;margin-top:.6pt;width:18.6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" stroked="f">
                <v:textbox style="mso-fit-shape-to-text:t">
                  <w:txbxContent>
                    <w:p w14:paraId="364871D2" w14:textId="7A0B8CF4" w:rsidR="00237D8A" w:rsidRPr="00237D8A" w:rsidRDefault="00237D8A">
                      <w:pPr>
                        <w:rPr>
                          <w:b/>
                          <w:bCs/>
                          <w:sz w:val="20"/>
                          <w:szCs w:val="20"/>
                        </w:rPr>
                      </w:pPr>
                      <w:r w:rsidRPr="00237D8A">
                        <w:rPr>
                          <w:b/>
                          <w:bCs/>
                          <w:sz w:val="20"/>
                          <w:szCs w:val="20"/>
                          <w:lang w:val="pt-BR"/>
                        </w:rPr>
                        <w:t>A</w:t>
                      </w:r>
                    </w:p>
                  </w:txbxContent>
                </v:textbox>
              </v:shape>
            </w:pict>
          </mc:Fallback>
        </mc:AlternateContent>
      </w:r>
    </w:p>
    <w:p w14:paraId="1A048DCC" w14:textId="43B2156E" w:rsidR="00FA07D5" w:rsidRDefault="00237D8A" w:rsidP="002267AA">
      <w:pPr>
        <w:spacing w:line="240" w:lineRule="auto"/>
        <w:jc w:val="both"/>
        <w:rPr>
          <w:noProof/>
          <w:sz w:val="20"/>
          <w:szCs w:val="20"/>
          <w:lang w:val="pt-BR"/>
        </w:rPr>
      </w:pPr>
      <w:r w:rsidRPr="002267AA">
        <w:rPr>
          <w:sz w:val="20"/>
          <w:szCs w:val="20"/>
          <w:lang w:val="pt-BR" w:eastAsia="zh-CN"/>
        </w:rPr>
        <w:t xml:space="preserve"> </w:t>
      </w:r>
      <w:r w:rsidRPr="002267AA">
        <w:rPr>
          <w:noProof/>
          <w:sz w:val="20"/>
          <w:szCs w:val="20"/>
          <w:lang w:val="pt-BR"/>
        </w:rPr>
        <w:t xml:space="preserve">      </w:t>
      </w:r>
      <w:r w:rsidR="002267AA">
        <w:rPr>
          <w:noProof/>
          <w:sz w:val="20"/>
          <w:szCs w:val="20"/>
          <w:lang w:val="pt-BR"/>
        </w:rPr>
        <w:t xml:space="preserve"> </w:t>
      </w:r>
    </w:p>
    <w:p w14:paraId="22E43ABB" w14:textId="04D67411" w:rsidR="00F5063A" w:rsidRDefault="00F5063A" w:rsidP="002267AA">
      <w:pPr>
        <w:spacing w:line="240" w:lineRule="auto"/>
        <w:jc w:val="both"/>
        <w:rPr>
          <w:noProof/>
          <w:sz w:val="20"/>
          <w:szCs w:val="20"/>
          <w:lang w:val="pt-BR"/>
        </w:rPr>
      </w:pPr>
      <w:r>
        <w:rPr>
          <w:noProof/>
          <w:sz w:val="20"/>
          <w:szCs w:val="20"/>
          <w:lang w:val="pt-BR"/>
        </w:rPr>
        <w:drawing>
          <wp:inline distT="0" distB="0" distL="0" distR="0" wp14:anchorId="4A9E4A00" wp14:editId="0E740A3C">
            <wp:extent cx="2771297" cy="2063750"/>
            <wp:effectExtent l="0" t="0" r="0" b="0"/>
            <wp:docPr id="117469939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699394" name="Imagem 1174699394"/>
                    <pic:cNvPicPr/>
                  </pic:nvPicPr>
                  <pic:blipFill rotWithShape="1">
                    <a:blip r:embed="rId7" cstate="print">
                      <a:extLst>
                        <a:ext uri="{28A0092B-C50C-407E-A947-70E740481C1C}">
                          <a14:useLocalDpi xmlns:a14="http://schemas.microsoft.com/office/drawing/2010/main" val="0"/>
                        </a:ext>
                      </a:extLst>
                    </a:blip>
                    <a:srcRect l="9550" t="2347" r="20460" b="4997"/>
                    <a:stretch/>
                  </pic:blipFill>
                  <pic:spPr bwMode="auto">
                    <a:xfrm>
                      <a:off x="0" y="0"/>
                      <a:ext cx="2775799" cy="2067103"/>
                    </a:xfrm>
                    <a:prstGeom prst="rect">
                      <a:avLst/>
                    </a:prstGeom>
                    <a:ln>
                      <a:noFill/>
                    </a:ln>
                    <a:extLst>
                      <a:ext uri="{53640926-AAD7-44D8-BBD7-CCE9431645EC}">
                        <a14:shadowObscured xmlns:a14="http://schemas.microsoft.com/office/drawing/2010/main"/>
                      </a:ext>
                    </a:extLst>
                  </pic:spPr>
                </pic:pic>
              </a:graphicData>
            </a:graphic>
          </wp:inline>
        </w:drawing>
      </w:r>
      <w:r w:rsidR="00F264F4">
        <w:rPr>
          <w:noProof/>
          <w:sz w:val="20"/>
          <w:szCs w:val="20"/>
          <w:lang w:val="pt-BR"/>
        </w:rPr>
        <w:t xml:space="preserve"> </w:t>
      </w:r>
      <w:r>
        <w:rPr>
          <w:noProof/>
          <w:sz w:val="20"/>
          <w:szCs w:val="20"/>
          <w:lang w:val="pt-BR"/>
        </w:rPr>
        <w:drawing>
          <wp:inline distT="0" distB="0" distL="0" distR="0" wp14:anchorId="71937704" wp14:editId="3CE355CD">
            <wp:extent cx="2888805" cy="2154116"/>
            <wp:effectExtent l="0" t="0" r="6985" b="0"/>
            <wp:docPr id="29923964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239642" name="Imagem 299239642"/>
                    <pic:cNvPicPr/>
                  </pic:nvPicPr>
                  <pic:blipFill rotWithShape="1">
                    <a:blip r:embed="rId8" cstate="print">
                      <a:extLst>
                        <a:ext uri="{28A0092B-C50C-407E-A947-70E740481C1C}">
                          <a14:useLocalDpi xmlns:a14="http://schemas.microsoft.com/office/drawing/2010/main" val="0"/>
                        </a:ext>
                      </a:extLst>
                    </a:blip>
                    <a:srcRect l="7925" t="2347" r="12842" b="4817"/>
                    <a:stretch/>
                  </pic:blipFill>
                  <pic:spPr bwMode="auto">
                    <a:xfrm>
                      <a:off x="0" y="0"/>
                      <a:ext cx="2917635" cy="2175614"/>
                    </a:xfrm>
                    <a:prstGeom prst="rect">
                      <a:avLst/>
                    </a:prstGeom>
                    <a:ln>
                      <a:noFill/>
                    </a:ln>
                    <a:extLst>
                      <a:ext uri="{53640926-AAD7-44D8-BBD7-CCE9431645EC}">
                        <a14:shadowObscured xmlns:a14="http://schemas.microsoft.com/office/drawing/2010/main"/>
                      </a:ext>
                    </a:extLst>
                  </pic:spPr>
                </pic:pic>
              </a:graphicData>
            </a:graphic>
          </wp:inline>
        </w:drawing>
      </w:r>
    </w:p>
    <w:p w14:paraId="001BDA3D" w14:textId="77777777" w:rsidR="002267AA" w:rsidRPr="002267AA" w:rsidRDefault="002267AA" w:rsidP="002267AA">
      <w:pPr>
        <w:spacing w:line="240" w:lineRule="auto"/>
        <w:rPr>
          <w:sz w:val="20"/>
          <w:szCs w:val="20"/>
          <w:lang w:val="pt-BR" w:eastAsia="zh-CN"/>
        </w:rPr>
      </w:pPr>
    </w:p>
    <w:p w14:paraId="4BE43A51" w14:textId="671F5C76" w:rsidR="00237D8A" w:rsidRPr="002267AA" w:rsidRDefault="00FA07D5" w:rsidP="00237D8A">
      <w:pPr>
        <w:spacing w:line="240" w:lineRule="auto"/>
        <w:jc w:val="both"/>
        <w:rPr>
          <w:sz w:val="20"/>
          <w:szCs w:val="20"/>
          <w:lang w:val="pt-BR" w:eastAsia="zh-CN"/>
        </w:rPr>
      </w:pPr>
      <w:r w:rsidRPr="002267AA">
        <w:rPr>
          <w:b/>
          <w:bCs/>
          <w:sz w:val="20"/>
          <w:szCs w:val="20"/>
        </w:rPr>
        <w:t xml:space="preserve">Figura </w:t>
      </w:r>
      <w:r w:rsidRPr="002267AA">
        <w:rPr>
          <w:b/>
          <w:bCs/>
          <w:sz w:val="20"/>
          <w:szCs w:val="20"/>
          <w:lang w:val="pt-BR"/>
        </w:rPr>
        <w:t>1</w:t>
      </w:r>
      <w:r w:rsidRPr="002267AA">
        <w:rPr>
          <w:b/>
          <w:bCs/>
          <w:sz w:val="20"/>
          <w:szCs w:val="20"/>
        </w:rPr>
        <w:t>:</w:t>
      </w:r>
      <w:r w:rsidRPr="002267AA">
        <w:rPr>
          <w:sz w:val="20"/>
          <w:szCs w:val="20"/>
        </w:rPr>
        <w:t xml:space="preserve"> </w:t>
      </w:r>
      <w:r w:rsidR="00237D8A" w:rsidRPr="002267AA">
        <w:rPr>
          <w:b/>
          <w:bCs/>
          <w:sz w:val="20"/>
          <w:szCs w:val="20"/>
          <w:lang w:val="pt-BR"/>
        </w:rPr>
        <w:t>(A)</w:t>
      </w:r>
      <w:r w:rsidR="00237D8A" w:rsidRPr="002267AA">
        <w:rPr>
          <w:sz w:val="20"/>
          <w:szCs w:val="20"/>
          <w:lang w:val="pt-BR"/>
        </w:rPr>
        <w:t xml:space="preserve"> </w:t>
      </w:r>
      <w:r w:rsidRPr="002267AA">
        <w:rPr>
          <w:sz w:val="20"/>
          <w:szCs w:val="20"/>
        </w:rPr>
        <w:t xml:space="preserve">Abundância de </w:t>
      </w:r>
      <w:r w:rsidRPr="002267AA">
        <w:rPr>
          <w:sz w:val="20"/>
          <w:szCs w:val="20"/>
          <w:lang w:val="pt-BR"/>
        </w:rPr>
        <w:t>MP</w:t>
      </w:r>
      <w:r w:rsidRPr="002267AA">
        <w:rPr>
          <w:sz w:val="20"/>
          <w:szCs w:val="20"/>
        </w:rPr>
        <w:t xml:space="preserve"> nas três regiões do estuário do Rio Capibaribe durantes as estações. SUP: Região superior; MED: Região do média; INF: Região inferior.</w:t>
      </w:r>
      <w:r w:rsidR="00237D8A" w:rsidRPr="002267AA">
        <w:rPr>
          <w:sz w:val="20"/>
          <w:szCs w:val="20"/>
          <w:lang w:val="pt-BR"/>
        </w:rPr>
        <w:t xml:space="preserve"> </w:t>
      </w:r>
      <w:r w:rsidR="00237D8A" w:rsidRPr="002267AA">
        <w:rPr>
          <w:b/>
          <w:bCs/>
          <w:sz w:val="20"/>
          <w:szCs w:val="20"/>
          <w:lang w:val="pt-BR"/>
        </w:rPr>
        <w:t>(B)</w:t>
      </w:r>
      <w:r w:rsidR="00237D8A" w:rsidRPr="002267AA">
        <w:rPr>
          <w:sz w:val="20"/>
          <w:szCs w:val="20"/>
          <w:lang w:val="pt-BR"/>
        </w:rPr>
        <w:t xml:space="preserve"> </w:t>
      </w:r>
      <w:r w:rsidR="00237D8A" w:rsidRPr="002267AA">
        <w:rPr>
          <w:sz w:val="20"/>
          <w:szCs w:val="20"/>
        </w:rPr>
        <w:t>Abundância de larvas de peixe</w:t>
      </w:r>
      <w:r w:rsidR="00CD0567" w:rsidRPr="002267AA">
        <w:rPr>
          <w:sz w:val="20"/>
          <w:szCs w:val="20"/>
          <w:lang w:val="pt-BR"/>
        </w:rPr>
        <w:t>.</w:t>
      </w:r>
    </w:p>
    <w:p w14:paraId="58586302" w14:textId="01DF4AD9" w:rsidR="00FA07D5" w:rsidRPr="002267AA" w:rsidRDefault="00237D8A" w:rsidP="00FA07D5">
      <w:pPr>
        <w:spacing w:line="240" w:lineRule="auto"/>
        <w:jc w:val="both"/>
        <w:rPr>
          <w:b/>
          <w:bCs/>
          <w:sz w:val="20"/>
          <w:szCs w:val="20"/>
          <w:highlight w:val="yellow"/>
          <w:lang w:val="pt-BR"/>
        </w:rPr>
      </w:pPr>
      <w:r w:rsidRPr="002267AA">
        <w:rPr>
          <w:b/>
          <w:bCs/>
          <w:sz w:val="20"/>
          <w:szCs w:val="20"/>
          <w:highlight w:val="yellow"/>
          <w:lang w:val="pt-BR"/>
        </w:rPr>
        <w:t xml:space="preserve"> </w:t>
      </w:r>
    </w:p>
    <w:p w14:paraId="2F400089" w14:textId="3BAC3A0D" w:rsidR="00FA07D5" w:rsidRPr="002267AA" w:rsidRDefault="00FA07D5" w:rsidP="00FA07D5">
      <w:pPr>
        <w:spacing w:line="240" w:lineRule="auto"/>
        <w:ind w:firstLine="567"/>
        <w:jc w:val="both"/>
        <w:rPr>
          <w:sz w:val="20"/>
          <w:szCs w:val="20"/>
          <w:lang w:val="pt-BR"/>
        </w:rPr>
      </w:pPr>
      <w:r w:rsidRPr="002267AA">
        <w:rPr>
          <w:sz w:val="20"/>
          <w:szCs w:val="20"/>
          <w:lang w:val="pt-BR" w:eastAsia="zh-CN"/>
        </w:rPr>
        <w:t xml:space="preserve">O estuário do Capibaribe apresentou uma abundância de </w:t>
      </w:r>
      <w:proofErr w:type="spellStart"/>
      <w:r w:rsidRPr="002267AA">
        <w:rPr>
          <w:sz w:val="20"/>
          <w:szCs w:val="20"/>
          <w:lang w:val="pt-BR" w:eastAsia="zh-CN"/>
        </w:rPr>
        <w:t>ictioplâncton</w:t>
      </w:r>
      <w:proofErr w:type="spellEnd"/>
      <w:r w:rsidRPr="002267AA">
        <w:rPr>
          <w:sz w:val="20"/>
          <w:szCs w:val="20"/>
          <w:lang w:val="pt-BR" w:eastAsia="zh-CN"/>
        </w:rPr>
        <w:t xml:space="preserve"> bem inferior </w:t>
      </w:r>
      <w:r w:rsidRPr="002267AA">
        <w:rPr>
          <w:sz w:val="20"/>
          <w:szCs w:val="20"/>
        </w:rPr>
        <w:t>quando comparado a outros estuários antropizados</w:t>
      </w:r>
      <w:r w:rsidRPr="002267AA">
        <w:rPr>
          <w:sz w:val="20"/>
          <w:szCs w:val="20"/>
          <w:lang w:val="pt-BR"/>
        </w:rPr>
        <w:t>, com</w:t>
      </w:r>
      <w:r w:rsidRPr="002267AA">
        <w:rPr>
          <w:sz w:val="20"/>
          <w:szCs w:val="20"/>
        </w:rPr>
        <w:t xml:space="preserve">o no estuário do Douro </w:t>
      </w:r>
      <w:r w:rsidRPr="002267AA">
        <w:rPr>
          <w:sz w:val="20"/>
          <w:szCs w:val="20"/>
          <w:lang w:val="pt-BR"/>
        </w:rPr>
        <w:t xml:space="preserve">e no Canal da Mancha nos quais foram </w:t>
      </w:r>
      <w:proofErr w:type="spellStart"/>
      <w:r w:rsidRPr="002267AA">
        <w:rPr>
          <w:sz w:val="20"/>
          <w:szCs w:val="20"/>
          <w:lang w:val="pt-BR"/>
        </w:rPr>
        <w:t>ident</w:t>
      </w:r>
      <w:proofErr w:type="spellEnd"/>
      <w:r w:rsidRPr="002267AA">
        <w:rPr>
          <w:sz w:val="20"/>
          <w:szCs w:val="20"/>
        </w:rPr>
        <w:t xml:space="preserve">ificadas 1498 </w:t>
      </w:r>
      <w:r w:rsidRPr="002267AA">
        <w:rPr>
          <w:sz w:val="20"/>
          <w:szCs w:val="20"/>
          <w:lang w:val="pt-BR"/>
        </w:rPr>
        <w:t xml:space="preserve">e 347 </w:t>
      </w:r>
      <w:r w:rsidRPr="002267AA">
        <w:rPr>
          <w:sz w:val="20"/>
          <w:szCs w:val="20"/>
        </w:rPr>
        <w:t xml:space="preserve">larvas de peixes </w:t>
      </w:r>
      <w:r w:rsidRPr="002267AA">
        <w:rPr>
          <w:sz w:val="20"/>
          <w:szCs w:val="20"/>
          <w:lang w:val="pt-BR"/>
        </w:rPr>
        <w:t>respectivamente</w:t>
      </w:r>
      <w:r w:rsidRPr="002267AA">
        <w:rPr>
          <w:sz w:val="20"/>
          <w:szCs w:val="20"/>
        </w:rPr>
        <w:t xml:space="preserve"> (Rodrigues et al., 2019</w:t>
      </w:r>
      <w:r w:rsidRPr="002267AA">
        <w:rPr>
          <w:sz w:val="20"/>
          <w:szCs w:val="20"/>
          <w:lang w:val="pt-BR"/>
        </w:rPr>
        <w:t xml:space="preserve">; </w:t>
      </w:r>
      <w:r w:rsidRPr="002267AA">
        <w:rPr>
          <w:sz w:val="20"/>
          <w:szCs w:val="20"/>
        </w:rPr>
        <w:t>Steer et al., 2017</w:t>
      </w:r>
      <w:r w:rsidRPr="002267AA">
        <w:rPr>
          <w:sz w:val="20"/>
          <w:szCs w:val="20"/>
          <w:lang w:val="pt-BR"/>
        </w:rPr>
        <w:t>).</w:t>
      </w:r>
      <w:r w:rsidR="00952D19" w:rsidRPr="002267AA">
        <w:rPr>
          <w:sz w:val="20"/>
          <w:szCs w:val="20"/>
          <w:lang w:val="pt-BR"/>
        </w:rPr>
        <w:t xml:space="preserve"> E</w:t>
      </w:r>
      <w:r w:rsidRPr="002267AA">
        <w:rPr>
          <w:sz w:val="20"/>
          <w:szCs w:val="20"/>
        </w:rPr>
        <w:t xml:space="preserve">spera-se que </w:t>
      </w:r>
      <w:r w:rsidR="00952D19" w:rsidRPr="002267AA">
        <w:rPr>
          <w:sz w:val="20"/>
          <w:szCs w:val="20"/>
          <w:lang w:val="pt-BR"/>
        </w:rPr>
        <w:t xml:space="preserve">o </w:t>
      </w:r>
      <w:r w:rsidRPr="002267AA">
        <w:rPr>
          <w:sz w:val="20"/>
          <w:szCs w:val="20"/>
        </w:rPr>
        <w:t xml:space="preserve">ictioplâncton seja abundante </w:t>
      </w:r>
      <w:r w:rsidR="00952D19" w:rsidRPr="002267AA">
        <w:rPr>
          <w:sz w:val="20"/>
          <w:szCs w:val="20"/>
          <w:lang w:val="pt-BR"/>
        </w:rPr>
        <w:t>no ambiente estuarino</w:t>
      </w:r>
      <w:r w:rsidRPr="002267AA">
        <w:rPr>
          <w:sz w:val="20"/>
          <w:szCs w:val="20"/>
        </w:rPr>
        <w:t xml:space="preserve"> (Lima et al., 2014)</w:t>
      </w:r>
      <w:r w:rsidR="00952D19" w:rsidRPr="002267AA">
        <w:rPr>
          <w:sz w:val="20"/>
          <w:szCs w:val="20"/>
          <w:lang w:val="pt-BR"/>
        </w:rPr>
        <w:t>. Entretanto</w:t>
      </w:r>
      <w:r w:rsidRPr="002267AA">
        <w:rPr>
          <w:sz w:val="20"/>
          <w:szCs w:val="20"/>
        </w:rPr>
        <w:t>, n</w:t>
      </w:r>
      <w:r w:rsidR="00952D19" w:rsidRPr="002267AA">
        <w:rPr>
          <w:sz w:val="20"/>
          <w:szCs w:val="20"/>
          <w:lang w:val="pt-BR"/>
        </w:rPr>
        <w:t xml:space="preserve">o estuário do </w:t>
      </w:r>
      <w:r w:rsidRPr="002267AA">
        <w:rPr>
          <w:sz w:val="20"/>
          <w:szCs w:val="20"/>
        </w:rPr>
        <w:t>Capibaribe</w:t>
      </w:r>
      <w:r w:rsidR="00952D19" w:rsidRPr="002267AA">
        <w:rPr>
          <w:sz w:val="20"/>
          <w:szCs w:val="20"/>
          <w:lang w:val="pt-BR"/>
        </w:rPr>
        <w:t xml:space="preserve"> </w:t>
      </w:r>
      <w:r w:rsidRPr="002267AA">
        <w:rPr>
          <w:sz w:val="20"/>
          <w:szCs w:val="20"/>
          <w:lang w:val="pt-BR"/>
        </w:rPr>
        <w:t>MPs</w:t>
      </w:r>
      <w:r w:rsidRPr="002267AA">
        <w:rPr>
          <w:sz w:val="20"/>
          <w:szCs w:val="20"/>
        </w:rPr>
        <w:t xml:space="preserve"> foram mais abundante</w:t>
      </w:r>
      <w:r w:rsidR="00CD0567" w:rsidRPr="002267AA">
        <w:rPr>
          <w:sz w:val="20"/>
          <w:szCs w:val="20"/>
          <w:lang w:val="pt-BR"/>
        </w:rPr>
        <w:t>s</w:t>
      </w:r>
      <w:r w:rsidRPr="002267AA">
        <w:rPr>
          <w:sz w:val="20"/>
          <w:szCs w:val="20"/>
        </w:rPr>
        <w:t xml:space="preserve"> </w:t>
      </w:r>
      <w:r w:rsidR="00952D19" w:rsidRPr="002267AA">
        <w:rPr>
          <w:sz w:val="20"/>
          <w:szCs w:val="20"/>
          <w:lang w:val="pt-BR"/>
        </w:rPr>
        <w:t xml:space="preserve">que </w:t>
      </w:r>
      <w:r w:rsidRPr="002267AA">
        <w:rPr>
          <w:sz w:val="20"/>
          <w:szCs w:val="20"/>
        </w:rPr>
        <w:t>a</w:t>
      </w:r>
      <w:r w:rsidR="00952D19" w:rsidRPr="002267AA">
        <w:rPr>
          <w:sz w:val="20"/>
          <w:szCs w:val="20"/>
          <w:lang w:val="pt-BR"/>
        </w:rPr>
        <w:t>s</w:t>
      </w:r>
      <w:r w:rsidRPr="002267AA">
        <w:rPr>
          <w:sz w:val="20"/>
          <w:szCs w:val="20"/>
        </w:rPr>
        <w:t xml:space="preserve"> larvas de peixes (19,71 ± 35,87 part/m3 VS 1,50 ± 2,16 larvas de peixes/ m</w:t>
      </w:r>
      <w:r w:rsidRPr="002267AA">
        <w:rPr>
          <w:sz w:val="20"/>
          <w:szCs w:val="20"/>
          <w:vertAlign w:val="superscript"/>
        </w:rPr>
        <w:t>3</w:t>
      </w:r>
      <w:r w:rsidRPr="002267AA">
        <w:rPr>
          <w:sz w:val="20"/>
          <w:szCs w:val="20"/>
        </w:rPr>
        <w:t>).</w:t>
      </w:r>
      <w:r w:rsidR="00237D8A" w:rsidRPr="002267AA">
        <w:rPr>
          <w:sz w:val="20"/>
          <w:szCs w:val="20"/>
          <w:lang w:val="pt-BR"/>
        </w:rPr>
        <w:t xml:space="preserve"> </w:t>
      </w:r>
      <w:r w:rsidRPr="002267AA">
        <w:rPr>
          <w:sz w:val="20"/>
          <w:szCs w:val="20"/>
          <w:lang w:val="pt-BR"/>
        </w:rPr>
        <w:t xml:space="preserve">Tal cenário pode estar ocorrendo devido aos impactos antrópicos a que este estuário está submetido, e que pode </w:t>
      </w:r>
      <w:r w:rsidR="00E13B96" w:rsidRPr="002267AA">
        <w:rPr>
          <w:sz w:val="20"/>
          <w:szCs w:val="20"/>
          <w:lang w:val="pt-BR"/>
        </w:rPr>
        <w:t>estar</w:t>
      </w:r>
      <w:r w:rsidRPr="002267AA">
        <w:rPr>
          <w:sz w:val="20"/>
          <w:szCs w:val="20"/>
          <w:lang w:val="pt-BR"/>
        </w:rPr>
        <w:t xml:space="preserve"> contribuindo diretamente para a retenção e ac</w:t>
      </w:r>
      <w:r w:rsidR="00E13B96" w:rsidRPr="002267AA">
        <w:rPr>
          <w:sz w:val="20"/>
          <w:szCs w:val="20"/>
          <w:lang w:val="pt-BR"/>
        </w:rPr>
        <w:t>ú</w:t>
      </w:r>
      <w:r w:rsidRPr="002267AA">
        <w:rPr>
          <w:sz w:val="20"/>
          <w:szCs w:val="20"/>
          <w:lang w:val="pt-BR"/>
        </w:rPr>
        <w:t>mulo de MP nesse estuário.</w:t>
      </w:r>
    </w:p>
    <w:p w14:paraId="0835034F" w14:textId="77777777" w:rsidR="00D12D9F" w:rsidRPr="002267AA" w:rsidRDefault="00D12D9F" w:rsidP="00FA07D5">
      <w:pPr>
        <w:spacing w:line="240" w:lineRule="auto"/>
        <w:ind w:firstLine="567"/>
        <w:jc w:val="both"/>
        <w:rPr>
          <w:sz w:val="20"/>
          <w:szCs w:val="20"/>
          <w:lang w:val="pt-BR" w:eastAsia="zh-CN"/>
        </w:rPr>
      </w:pPr>
    </w:p>
    <w:p w14:paraId="5F237617" w14:textId="77777777" w:rsidR="00B555C8" w:rsidRPr="002267AA" w:rsidRDefault="00000000">
      <w:pPr>
        <w:spacing w:line="240" w:lineRule="auto"/>
        <w:jc w:val="both"/>
        <w:rPr>
          <w:rFonts w:eastAsia="Times New Roman"/>
          <w:b/>
          <w:sz w:val="20"/>
          <w:szCs w:val="20"/>
        </w:rPr>
      </w:pPr>
      <w:r w:rsidRPr="002267AA">
        <w:rPr>
          <w:rFonts w:eastAsia="Times New Roman"/>
          <w:b/>
          <w:sz w:val="20"/>
          <w:szCs w:val="20"/>
        </w:rPr>
        <w:t>CONCLUSÕES</w:t>
      </w:r>
    </w:p>
    <w:p w14:paraId="4C21F02C" w14:textId="748B4C33" w:rsidR="000D6981" w:rsidRPr="002267AA" w:rsidRDefault="000D6981" w:rsidP="003B7B6A">
      <w:pPr>
        <w:spacing w:line="240" w:lineRule="auto"/>
        <w:ind w:firstLine="567"/>
        <w:jc w:val="both"/>
        <w:rPr>
          <w:sz w:val="20"/>
          <w:szCs w:val="20"/>
          <w:lang w:val="pt-BR" w:eastAsia="zh-CN"/>
        </w:rPr>
      </w:pPr>
      <w:r w:rsidRPr="002267AA">
        <w:rPr>
          <w:sz w:val="20"/>
          <w:szCs w:val="20"/>
          <w:lang w:eastAsia="zh-CN"/>
        </w:rPr>
        <w:t xml:space="preserve">O estuário do </w:t>
      </w:r>
      <w:r w:rsidRPr="002267AA">
        <w:rPr>
          <w:sz w:val="20"/>
          <w:szCs w:val="20"/>
          <w:lang w:val="pt-BR" w:eastAsia="zh-CN"/>
        </w:rPr>
        <w:t xml:space="preserve">Rio </w:t>
      </w:r>
      <w:r w:rsidRPr="002267AA">
        <w:rPr>
          <w:sz w:val="20"/>
          <w:szCs w:val="20"/>
          <w:lang w:eastAsia="zh-CN"/>
        </w:rPr>
        <w:t xml:space="preserve">Capibaribe atua como retentor de </w:t>
      </w:r>
      <w:r w:rsidRPr="002267AA">
        <w:rPr>
          <w:sz w:val="20"/>
          <w:szCs w:val="20"/>
          <w:lang w:val="pt-BR" w:eastAsia="zh-CN"/>
        </w:rPr>
        <w:t>MP</w:t>
      </w:r>
      <w:r w:rsidRPr="002267AA">
        <w:rPr>
          <w:sz w:val="20"/>
          <w:szCs w:val="20"/>
          <w:lang w:eastAsia="zh-CN"/>
        </w:rPr>
        <w:t xml:space="preserve"> e</w:t>
      </w:r>
      <w:r w:rsidRPr="002267AA">
        <w:rPr>
          <w:sz w:val="20"/>
          <w:szCs w:val="20"/>
          <w:lang w:val="pt-BR" w:eastAsia="zh-CN"/>
        </w:rPr>
        <w:t xml:space="preserve"> </w:t>
      </w:r>
      <w:r w:rsidRPr="002267AA">
        <w:rPr>
          <w:sz w:val="20"/>
          <w:szCs w:val="20"/>
          <w:lang w:eastAsia="zh-CN"/>
        </w:rPr>
        <w:t>apresenta características de acumulador de longo prazo, com a maioria</w:t>
      </w:r>
      <w:r w:rsidRPr="002267AA">
        <w:rPr>
          <w:sz w:val="20"/>
          <w:szCs w:val="20"/>
          <w:lang w:val="pt-BR" w:eastAsia="zh-CN"/>
        </w:rPr>
        <w:t xml:space="preserve"> dos MPs sendo do tipo fragmentos</w:t>
      </w:r>
      <w:r w:rsidR="00CD0567" w:rsidRPr="002267AA">
        <w:rPr>
          <w:sz w:val="20"/>
          <w:szCs w:val="20"/>
          <w:lang w:val="pt-BR" w:eastAsia="zh-CN"/>
        </w:rPr>
        <w:t xml:space="preserve">. </w:t>
      </w:r>
      <w:r w:rsidRPr="002267AA">
        <w:rPr>
          <w:sz w:val="20"/>
          <w:szCs w:val="20"/>
          <w:lang w:eastAsia="zh-CN"/>
        </w:rPr>
        <w:t xml:space="preserve">As </w:t>
      </w:r>
      <w:r w:rsidRPr="002267AA">
        <w:rPr>
          <w:sz w:val="20"/>
          <w:szCs w:val="20"/>
          <w:lang w:val="pt-BR" w:eastAsia="zh-CN"/>
        </w:rPr>
        <w:t>regiões</w:t>
      </w:r>
      <w:r w:rsidRPr="002267AA">
        <w:rPr>
          <w:sz w:val="20"/>
          <w:szCs w:val="20"/>
          <w:lang w:eastAsia="zh-CN"/>
        </w:rPr>
        <w:t xml:space="preserve"> superior e médi</w:t>
      </w:r>
      <w:r w:rsidRPr="002267AA">
        <w:rPr>
          <w:sz w:val="20"/>
          <w:szCs w:val="20"/>
          <w:lang w:val="pt-BR" w:eastAsia="zh-CN"/>
        </w:rPr>
        <w:t>a do estuário</w:t>
      </w:r>
      <w:r w:rsidRPr="002267AA">
        <w:rPr>
          <w:sz w:val="20"/>
          <w:szCs w:val="20"/>
          <w:lang w:eastAsia="zh-CN"/>
        </w:rPr>
        <w:t xml:space="preserve"> concentr</w:t>
      </w:r>
      <w:r w:rsidRPr="002267AA">
        <w:rPr>
          <w:sz w:val="20"/>
          <w:szCs w:val="20"/>
          <w:lang w:val="pt-BR" w:eastAsia="zh-CN"/>
        </w:rPr>
        <w:t>aram</w:t>
      </w:r>
      <w:r w:rsidRPr="002267AA">
        <w:rPr>
          <w:sz w:val="20"/>
          <w:szCs w:val="20"/>
          <w:lang w:eastAsia="zh-CN"/>
        </w:rPr>
        <w:t xml:space="preserve"> maior abundância de</w:t>
      </w:r>
      <w:r w:rsidRPr="002267AA">
        <w:rPr>
          <w:sz w:val="20"/>
          <w:szCs w:val="20"/>
          <w:lang w:val="pt-BR" w:eastAsia="zh-CN"/>
        </w:rPr>
        <w:t xml:space="preserve"> MP e menor abundância de larvas de peixes. </w:t>
      </w:r>
      <w:r w:rsidRPr="002267AA">
        <w:rPr>
          <w:sz w:val="20"/>
          <w:szCs w:val="20"/>
          <w:lang w:val="pt-BR"/>
        </w:rPr>
        <w:t>O</w:t>
      </w:r>
      <w:r w:rsidRPr="002267AA">
        <w:rPr>
          <w:sz w:val="20"/>
          <w:szCs w:val="20"/>
        </w:rPr>
        <w:t xml:space="preserve">s </w:t>
      </w:r>
      <w:r w:rsidRPr="002267AA">
        <w:rPr>
          <w:sz w:val="20"/>
          <w:szCs w:val="20"/>
          <w:lang w:val="pt-BR"/>
        </w:rPr>
        <w:t>MPs</w:t>
      </w:r>
      <w:r w:rsidRPr="002267AA">
        <w:rPr>
          <w:sz w:val="20"/>
          <w:szCs w:val="20"/>
        </w:rPr>
        <w:t xml:space="preserve"> foram menos abundantes</w:t>
      </w:r>
      <w:r w:rsidRPr="002267AA">
        <w:rPr>
          <w:sz w:val="20"/>
          <w:szCs w:val="20"/>
          <w:lang w:val="pt-BR"/>
        </w:rPr>
        <w:t xml:space="preserve"> apenas na região inferior</w:t>
      </w:r>
      <w:r w:rsidR="003B7B6A" w:rsidRPr="002267AA">
        <w:rPr>
          <w:sz w:val="20"/>
          <w:szCs w:val="20"/>
          <w:lang w:val="pt-BR"/>
        </w:rPr>
        <w:t>, região em que</w:t>
      </w:r>
      <w:r w:rsidRPr="002267AA">
        <w:rPr>
          <w:sz w:val="20"/>
          <w:szCs w:val="20"/>
          <w:lang w:val="pt-BR"/>
        </w:rPr>
        <w:t xml:space="preserve"> as larvas de peixe tiveram maior representatividade</w:t>
      </w:r>
      <w:r w:rsidR="003B7B6A" w:rsidRPr="002267AA">
        <w:rPr>
          <w:sz w:val="20"/>
          <w:szCs w:val="20"/>
          <w:lang w:val="pt-BR"/>
        </w:rPr>
        <w:t>.</w:t>
      </w:r>
      <w:r w:rsidR="00CD0567" w:rsidRPr="002267AA">
        <w:rPr>
          <w:sz w:val="20"/>
          <w:szCs w:val="20"/>
          <w:lang w:val="pt-BR"/>
        </w:rPr>
        <w:t xml:space="preserve"> </w:t>
      </w:r>
      <w:r w:rsidRPr="002267AA">
        <w:rPr>
          <w:sz w:val="20"/>
          <w:szCs w:val="20"/>
          <w:lang w:val="pt-BR" w:eastAsia="zh-CN"/>
        </w:rPr>
        <w:t xml:space="preserve">As condições ambientais </w:t>
      </w:r>
      <w:r w:rsidR="003B7B6A" w:rsidRPr="002267AA">
        <w:rPr>
          <w:sz w:val="20"/>
          <w:szCs w:val="20"/>
          <w:lang w:val="pt-BR" w:eastAsia="zh-CN"/>
        </w:rPr>
        <w:t>na região superior e média</w:t>
      </w:r>
      <w:r w:rsidRPr="002267AA">
        <w:rPr>
          <w:sz w:val="20"/>
          <w:szCs w:val="20"/>
          <w:lang w:val="pt-BR" w:eastAsia="zh-CN"/>
        </w:rPr>
        <w:t xml:space="preserve">, como a </w:t>
      </w:r>
      <w:r w:rsidR="003B7B6A" w:rsidRPr="002267AA">
        <w:rPr>
          <w:sz w:val="20"/>
          <w:szCs w:val="20"/>
          <w:lang w:val="pt-BR" w:eastAsia="zh-CN"/>
        </w:rPr>
        <w:t>presença de vegetação, construção de moradias no seu entorno, dejetos residuais e</w:t>
      </w:r>
      <w:r w:rsidRPr="002267AA">
        <w:rPr>
          <w:sz w:val="20"/>
          <w:szCs w:val="20"/>
          <w:lang w:val="pt-BR" w:eastAsia="zh-CN"/>
        </w:rPr>
        <w:t xml:space="preserve"> o a</w:t>
      </w:r>
      <w:r w:rsidRPr="002267AA">
        <w:rPr>
          <w:sz w:val="20"/>
          <w:szCs w:val="20"/>
          <w:lang w:eastAsia="zh-CN"/>
        </w:rPr>
        <w:t>ssoreamento</w:t>
      </w:r>
      <w:r w:rsidRPr="002267AA">
        <w:rPr>
          <w:sz w:val="20"/>
          <w:szCs w:val="20"/>
          <w:lang w:val="pt-BR" w:eastAsia="zh-CN"/>
        </w:rPr>
        <w:t>,</w:t>
      </w:r>
      <w:r w:rsidRPr="002267AA">
        <w:rPr>
          <w:sz w:val="20"/>
          <w:szCs w:val="20"/>
          <w:lang w:eastAsia="zh-CN"/>
        </w:rPr>
        <w:t xml:space="preserve"> quando </w:t>
      </w:r>
      <w:r w:rsidRPr="002267AA">
        <w:rPr>
          <w:sz w:val="20"/>
          <w:szCs w:val="20"/>
          <w:lang w:eastAsia="zh-CN"/>
        </w:rPr>
        <w:lastRenderedPageBreak/>
        <w:t xml:space="preserve">associado à hidrodinâmica estuarina, </w:t>
      </w:r>
      <w:r w:rsidRPr="002267AA">
        <w:rPr>
          <w:sz w:val="20"/>
          <w:szCs w:val="20"/>
          <w:lang w:val="pt-BR" w:eastAsia="zh-CN"/>
        </w:rPr>
        <w:t>contribuem para a</w:t>
      </w:r>
      <w:r w:rsidRPr="002267AA">
        <w:rPr>
          <w:sz w:val="20"/>
          <w:szCs w:val="20"/>
          <w:lang w:eastAsia="zh-CN"/>
        </w:rPr>
        <w:t xml:space="preserve"> retenção de </w:t>
      </w:r>
      <w:r w:rsidRPr="002267AA">
        <w:rPr>
          <w:sz w:val="20"/>
          <w:szCs w:val="20"/>
          <w:lang w:val="pt-BR" w:eastAsia="zh-CN"/>
        </w:rPr>
        <w:t>MPs.</w:t>
      </w:r>
      <w:r w:rsidRPr="002267AA">
        <w:rPr>
          <w:sz w:val="20"/>
          <w:szCs w:val="20"/>
          <w:lang w:eastAsia="zh-CN"/>
        </w:rPr>
        <w:t xml:space="preserve"> </w:t>
      </w:r>
      <w:r w:rsidR="003B7B6A" w:rsidRPr="002267AA">
        <w:rPr>
          <w:sz w:val="20"/>
          <w:szCs w:val="20"/>
          <w:lang w:val="pt-BR" w:eastAsia="zh-CN"/>
        </w:rPr>
        <w:t xml:space="preserve">Diante da importância dos estuários e do </w:t>
      </w:r>
      <w:proofErr w:type="spellStart"/>
      <w:r w:rsidR="003B7B6A" w:rsidRPr="002267AA">
        <w:rPr>
          <w:sz w:val="20"/>
          <w:szCs w:val="20"/>
          <w:lang w:val="pt-BR" w:eastAsia="zh-CN"/>
        </w:rPr>
        <w:t>ictioplâncton</w:t>
      </w:r>
      <w:proofErr w:type="spellEnd"/>
      <w:r w:rsidR="003B7B6A" w:rsidRPr="002267AA">
        <w:rPr>
          <w:sz w:val="20"/>
          <w:szCs w:val="20"/>
          <w:lang w:val="pt-BR" w:eastAsia="zh-CN"/>
        </w:rPr>
        <w:t xml:space="preserve"> para a manutenção dos recursos pesqueiros, torna-se necessário que estudos sejam realizados afim de esclarecer os impactos causados por MPs no </w:t>
      </w:r>
      <w:proofErr w:type="spellStart"/>
      <w:r w:rsidR="003B7B6A" w:rsidRPr="002267AA">
        <w:rPr>
          <w:sz w:val="20"/>
          <w:szCs w:val="20"/>
          <w:lang w:val="pt-BR" w:eastAsia="zh-CN"/>
        </w:rPr>
        <w:t>ictioplâncton</w:t>
      </w:r>
      <w:proofErr w:type="spellEnd"/>
      <w:r w:rsidR="003B7B6A" w:rsidRPr="002267AA">
        <w:rPr>
          <w:sz w:val="20"/>
          <w:szCs w:val="20"/>
          <w:lang w:val="pt-BR" w:eastAsia="zh-CN"/>
        </w:rPr>
        <w:t xml:space="preserve">. </w:t>
      </w:r>
    </w:p>
    <w:p w14:paraId="6E44CBC2" w14:textId="77777777" w:rsidR="000D6981" w:rsidRPr="002267AA" w:rsidRDefault="000D6981" w:rsidP="000D6981">
      <w:pPr>
        <w:spacing w:line="240" w:lineRule="auto"/>
        <w:ind w:firstLine="567"/>
        <w:jc w:val="both"/>
        <w:rPr>
          <w:sz w:val="20"/>
          <w:szCs w:val="20"/>
          <w:lang w:eastAsia="zh-CN"/>
        </w:rPr>
      </w:pPr>
    </w:p>
    <w:p w14:paraId="77C0E61B" w14:textId="77777777" w:rsidR="00B555C8" w:rsidRPr="002267AA" w:rsidRDefault="00000000">
      <w:pPr>
        <w:spacing w:line="240" w:lineRule="auto"/>
        <w:jc w:val="both"/>
        <w:rPr>
          <w:rFonts w:eastAsia="Times New Roman"/>
          <w:b/>
          <w:sz w:val="20"/>
          <w:szCs w:val="20"/>
        </w:rPr>
      </w:pPr>
      <w:r w:rsidRPr="002267AA">
        <w:rPr>
          <w:rFonts w:eastAsia="Times New Roman"/>
          <w:b/>
          <w:sz w:val="20"/>
          <w:szCs w:val="20"/>
        </w:rPr>
        <w:t xml:space="preserve">REFERÊNCIAS </w:t>
      </w:r>
    </w:p>
    <w:p w14:paraId="54A154A4" w14:textId="1898A780" w:rsidR="006325B2" w:rsidRPr="002267AA" w:rsidRDefault="00972366" w:rsidP="00BC494E">
      <w:pPr>
        <w:pStyle w:val="Bibliografia"/>
        <w:jc w:val="both"/>
        <w:rPr>
          <w:sz w:val="20"/>
          <w:szCs w:val="20"/>
        </w:rPr>
      </w:pPr>
      <w:r w:rsidRPr="002267AA">
        <w:rPr>
          <w:sz w:val="20"/>
          <w:szCs w:val="20"/>
        </w:rPr>
        <w:t>Anbumani</w:t>
      </w:r>
      <w:r w:rsidR="006325B2" w:rsidRPr="002267AA">
        <w:rPr>
          <w:sz w:val="20"/>
          <w:szCs w:val="20"/>
        </w:rPr>
        <w:t>, S.</w:t>
      </w:r>
      <w:r w:rsidRPr="002267AA">
        <w:rPr>
          <w:sz w:val="20"/>
          <w:szCs w:val="20"/>
          <w:lang w:val="en-US"/>
        </w:rPr>
        <w:t xml:space="preserve"> &amp;</w:t>
      </w:r>
      <w:r w:rsidR="006325B2" w:rsidRPr="002267AA">
        <w:rPr>
          <w:sz w:val="20"/>
          <w:szCs w:val="20"/>
        </w:rPr>
        <w:t xml:space="preserve"> </w:t>
      </w:r>
      <w:r w:rsidRPr="002267AA">
        <w:rPr>
          <w:sz w:val="20"/>
          <w:szCs w:val="20"/>
        </w:rPr>
        <w:t>kakkar</w:t>
      </w:r>
      <w:r w:rsidR="006325B2" w:rsidRPr="002267AA">
        <w:rPr>
          <w:sz w:val="20"/>
          <w:szCs w:val="20"/>
        </w:rPr>
        <w:t xml:space="preserve">, P. Ecotoxicological effects of microplastics on biota: a review. </w:t>
      </w:r>
      <w:r w:rsidR="006325B2" w:rsidRPr="002267AA">
        <w:rPr>
          <w:b/>
          <w:bCs/>
          <w:sz w:val="20"/>
          <w:szCs w:val="20"/>
        </w:rPr>
        <w:t>Environmental Science and Pollution Research</w:t>
      </w:r>
      <w:r w:rsidR="006325B2" w:rsidRPr="002267AA">
        <w:rPr>
          <w:sz w:val="20"/>
          <w:szCs w:val="20"/>
        </w:rPr>
        <w:t>, v. 25, n. 15, p. 14373–14396</w:t>
      </w:r>
      <w:r w:rsidR="006A045D" w:rsidRPr="002267AA">
        <w:rPr>
          <w:sz w:val="20"/>
          <w:szCs w:val="20"/>
          <w:lang w:val="en-US"/>
        </w:rPr>
        <w:t>, 2018</w:t>
      </w:r>
      <w:r w:rsidR="006325B2" w:rsidRPr="002267AA">
        <w:rPr>
          <w:sz w:val="20"/>
          <w:szCs w:val="20"/>
        </w:rPr>
        <w:t xml:space="preserve">. </w:t>
      </w:r>
    </w:p>
    <w:p w14:paraId="456DCF13" w14:textId="1CC0AFFB" w:rsidR="00231449" w:rsidRPr="002267AA" w:rsidRDefault="00972366" w:rsidP="00BC494E">
      <w:pPr>
        <w:spacing w:line="240" w:lineRule="auto"/>
        <w:jc w:val="both"/>
        <w:rPr>
          <w:sz w:val="20"/>
          <w:szCs w:val="20"/>
          <w:lang w:val="en-US"/>
        </w:rPr>
      </w:pPr>
      <w:r w:rsidRPr="002267AA">
        <w:rPr>
          <w:sz w:val="20"/>
          <w:szCs w:val="20"/>
        </w:rPr>
        <w:t>Barletta</w:t>
      </w:r>
      <w:r w:rsidR="00231449" w:rsidRPr="002267AA">
        <w:rPr>
          <w:sz w:val="20"/>
          <w:szCs w:val="20"/>
        </w:rPr>
        <w:t xml:space="preserve">, M., </w:t>
      </w:r>
      <w:r w:rsidRPr="002267AA">
        <w:rPr>
          <w:sz w:val="20"/>
          <w:szCs w:val="20"/>
          <w:lang w:val="en-US"/>
        </w:rPr>
        <w:t>C</w:t>
      </w:r>
      <w:r w:rsidRPr="002267AA">
        <w:rPr>
          <w:sz w:val="20"/>
          <w:szCs w:val="20"/>
        </w:rPr>
        <w:t>osta</w:t>
      </w:r>
      <w:r w:rsidR="00231449" w:rsidRPr="002267AA">
        <w:rPr>
          <w:sz w:val="20"/>
          <w:szCs w:val="20"/>
        </w:rPr>
        <w:t>, M.F.</w:t>
      </w:r>
      <w:r w:rsidRPr="002267AA">
        <w:rPr>
          <w:sz w:val="20"/>
          <w:szCs w:val="20"/>
          <w:lang w:val="en-US"/>
        </w:rPr>
        <w:t xml:space="preserve"> &amp; D</w:t>
      </w:r>
      <w:r w:rsidRPr="002267AA">
        <w:rPr>
          <w:sz w:val="20"/>
          <w:szCs w:val="20"/>
        </w:rPr>
        <w:t>antas</w:t>
      </w:r>
      <w:r w:rsidR="00231449" w:rsidRPr="002267AA">
        <w:rPr>
          <w:sz w:val="20"/>
          <w:szCs w:val="20"/>
        </w:rPr>
        <w:t xml:space="preserve">, D.V. Ecology of microplastics contamination within food webs of estuarine and coastal ecosystems. </w:t>
      </w:r>
      <w:r w:rsidR="00231449" w:rsidRPr="002267AA">
        <w:rPr>
          <w:b/>
          <w:bCs/>
          <w:sz w:val="20"/>
          <w:szCs w:val="20"/>
        </w:rPr>
        <w:t>MethodsX</w:t>
      </w:r>
      <w:r w:rsidR="00231449" w:rsidRPr="002267AA">
        <w:rPr>
          <w:sz w:val="20"/>
          <w:szCs w:val="20"/>
        </w:rPr>
        <w:t xml:space="preserve">, </w:t>
      </w:r>
      <w:r w:rsidRPr="002267AA">
        <w:rPr>
          <w:sz w:val="20"/>
          <w:szCs w:val="20"/>
          <w:lang w:val="en-US"/>
        </w:rPr>
        <w:t xml:space="preserve">v. </w:t>
      </w:r>
      <w:r w:rsidR="00231449" w:rsidRPr="002267AA">
        <w:rPr>
          <w:sz w:val="20"/>
          <w:szCs w:val="20"/>
        </w:rPr>
        <w:t xml:space="preserve">7, </w:t>
      </w:r>
      <w:r w:rsidRPr="002267AA">
        <w:rPr>
          <w:sz w:val="20"/>
          <w:szCs w:val="20"/>
          <w:lang w:val="en-US"/>
        </w:rPr>
        <w:t xml:space="preserve">p. </w:t>
      </w:r>
      <w:r w:rsidR="00231449" w:rsidRPr="002267AA">
        <w:rPr>
          <w:sz w:val="20"/>
          <w:szCs w:val="20"/>
        </w:rPr>
        <w:t>10086</w:t>
      </w:r>
      <w:r w:rsidR="006A045D" w:rsidRPr="002267AA">
        <w:rPr>
          <w:sz w:val="20"/>
          <w:szCs w:val="20"/>
          <w:lang w:val="en-US"/>
        </w:rPr>
        <w:t xml:space="preserve">1, </w:t>
      </w:r>
      <w:r w:rsidR="006A045D" w:rsidRPr="002267AA">
        <w:rPr>
          <w:sz w:val="20"/>
          <w:szCs w:val="20"/>
        </w:rPr>
        <w:t>2020</w:t>
      </w:r>
      <w:r w:rsidRPr="002267AA">
        <w:rPr>
          <w:sz w:val="20"/>
          <w:szCs w:val="20"/>
          <w:lang w:val="en-US"/>
        </w:rPr>
        <w:t>.</w:t>
      </w:r>
    </w:p>
    <w:p w14:paraId="6F683F29" w14:textId="57547A7B" w:rsidR="00AF63CC" w:rsidRPr="002267AA" w:rsidRDefault="00231449" w:rsidP="00BC494E">
      <w:pPr>
        <w:spacing w:line="240" w:lineRule="auto"/>
        <w:jc w:val="both"/>
        <w:rPr>
          <w:sz w:val="20"/>
          <w:szCs w:val="20"/>
          <w:lang w:val="en-US" w:eastAsia="zh-CN"/>
        </w:rPr>
      </w:pPr>
      <w:r w:rsidRPr="002267AA">
        <w:rPr>
          <w:sz w:val="20"/>
          <w:szCs w:val="20"/>
        </w:rPr>
        <w:t>B</w:t>
      </w:r>
      <w:proofErr w:type="spellStart"/>
      <w:r w:rsidR="004D58EA" w:rsidRPr="002267AA">
        <w:rPr>
          <w:sz w:val="20"/>
          <w:szCs w:val="20"/>
          <w:lang w:val="en-US"/>
        </w:rPr>
        <w:t>arcellos</w:t>
      </w:r>
      <w:proofErr w:type="spellEnd"/>
      <w:r w:rsidRPr="002267AA">
        <w:rPr>
          <w:sz w:val="20"/>
          <w:szCs w:val="20"/>
        </w:rPr>
        <w:t xml:space="preserve">, R.L. </w:t>
      </w:r>
      <w:r w:rsidR="004D58EA" w:rsidRPr="002267AA">
        <w:rPr>
          <w:sz w:val="20"/>
          <w:szCs w:val="20"/>
          <w:lang w:val="en-US"/>
        </w:rPr>
        <w:t>et al</w:t>
      </w:r>
      <w:r w:rsidRPr="002267AA">
        <w:rPr>
          <w:sz w:val="20"/>
          <w:szCs w:val="20"/>
        </w:rPr>
        <w:t xml:space="preserve">. Changes of estuarine sedimentation patterns by urban expansion: the case of middle Capibaribe Estuary, Northeastern Brazil. </w:t>
      </w:r>
      <w:r w:rsidRPr="002267AA">
        <w:rPr>
          <w:b/>
          <w:bCs/>
          <w:sz w:val="20"/>
          <w:szCs w:val="20"/>
        </w:rPr>
        <w:t>International Journal of Geosciences</w:t>
      </w:r>
      <w:r w:rsidRPr="002267AA">
        <w:rPr>
          <w:sz w:val="20"/>
          <w:szCs w:val="20"/>
        </w:rPr>
        <w:t xml:space="preserve">, </w:t>
      </w:r>
      <w:r w:rsidR="00AF63CC" w:rsidRPr="002267AA">
        <w:rPr>
          <w:sz w:val="20"/>
          <w:szCs w:val="20"/>
          <w:lang w:val="en-US"/>
        </w:rPr>
        <w:t xml:space="preserve">v. </w:t>
      </w:r>
      <w:r w:rsidRPr="002267AA">
        <w:rPr>
          <w:sz w:val="20"/>
          <w:szCs w:val="20"/>
        </w:rPr>
        <w:t xml:space="preserve">8, </w:t>
      </w:r>
      <w:r w:rsidR="00AF63CC" w:rsidRPr="002267AA">
        <w:rPr>
          <w:sz w:val="20"/>
          <w:szCs w:val="20"/>
          <w:lang w:val="en-US"/>
        </w:rPr>
        <w:t xml:space="preserve">p. </w:t>
      </w:r>
      <w:r w:rsidRPr="002267AA">
        <w:rPr>
          <w:sz w:val="20"/>
          <w:szCs w:val="20"/>
        </w:rPr>
        <w:t>514–535</w:t>
      </w:r>
      <w:r w:rsidR="006A045D" w:rsidRPr="002267AA">
        <w:rPr>
          <w:sz w:val="20"/>
          <w:szCs w:val="20"/>
          <w:lang w:val="en-US"/>
        </w:rPr>
        <w:t xml:space="preserve">, </w:t>
      </w:r>
      <w:r w:rsidR="006A045D" w:rsidRPr="002267AA">
        <w:rPr>
          <w:sz w:val="20"/>
          <w:szCs w:val="20"/>
        </w:rPr>
        <w:t>2017</w:t>
      </w:r>
      <w:r w:rsidR="006A045D" w:rsidRPr="002267AA">
        <w:rPr>
          <w:sz w:val="20"/>
          <w:szCs w:val="20"/>
          <w:lang w:val="en-US"/>
        </w:rPr>
        <w:t>.</w:t>
      </w:r>
    </w:p>
    <w:p w14:paraId="125DCC89" w14:textId="794C6CC0" w:rsidR="00231449" w:rsidRPr="002267AA" w:rsidRDefault="00B02319" w:rsidP="00BC494E">
      <w:pPr>
        <w:spacing w:line="240" w:lineRule="auto"/>
        <w:jc w:val="both"/>
        <w:rPr>
          <w:b/>
          <w:bCs/>
          <w:sz w:val="20"/>
          <w:szCs w:val="20"/>
          <w:lang w:val="en-US" w:eastAsia="zh-CN"/>
        </w:rPr>
      </w:pPr>
      <w:r w:rsidRPr="002267AA">
        <w:rPr>
          <w:sz w:val="20"/>
          <w:szCs w:val="20"/>
          <w:lang w:val="en-US" w:eastAsia="zh-CN"/>
        </w:rPr>
        <w:t>Camargo A</w:t>
      </w:r>
      <w:r w:rsidR="004D58EA" w:rsidRPr="002267AA">
        <w:rPr>
          <w:sz w:val="20"/>
          <w:szCs w:val="20"/>
          <w:lang w:val="en-US" w:eastAsia="zh-CN"/>
        </w:rPr>
        <w:t xml:space="preserve">. </w:t>
      </w:r>
      <w:r w:rsidRPr="002267AA">
        <w:rPr>
          <w:sz w:val="20"/>
          <w:szCs w:val="20"/>
          <w:lang w:val="en-US" w:eastAsia="zh-CN"/>
        </w:rPr>
        <w:t>L</w:t>
      </w:r>
      <w:r w:rsidR="004D58EA" w:rsidRPr="002267AA">
        <w:rPr>
          <w:sz w:val="20"/>
          <w:szCs w:val="20"/>
          <w:lang w:val="en-US" w:eastAsia="zh-CN"/>
        </w:rPr>
        <w:t xml:space="preserve">. </w:t>
      </w:r>
      <w:r w:rsidRPr="002267AA">
        <w:rPr>
          <w:sz w:val="20"/>
          <w:szCs w:val="20"/>
          <w:lang w:val="en-US" w:eastAsia="zh-CN"/>
        </w:rPr>
        <w:t>G</w:t>
      </w:r>
      <w:r w:rsidR="004D58EA" w:rsidRPr="002267AA">
        <w:rPr>
          <w:sz w:val="20"/>
          <w:szCs w:val="20"/>
          <w:lang w:val="en-US" w:eastAsia="zh-CN"/>
        </w:rPr>
        <w:t>. et al.</w:t>
      </w:r>
      <w:r w:rsidRPr="002267AA">
        <w:rPr>
          <w:sz w:val="20"/>
          <w:szCs w:val="20"/>
          <w:lang w:val="en-US" w:eastAsia="zh-CN"/>
        </w:rPr>
        <w:t xml:space="preserve"> Microplastics in sediments of</w:t>
      </w:r>
      <w:r w:rsidR="004D58EA" w:rsidRPr="002267AA">
        <w:rPr>
          <w:sz w:val="20"/>
          <w:szCs w:val="20"/>
          <w:lang w:val="en-US" w:eastAsia="zh-CN"/>
        </w:rPr>
        <w:t xml:space="preserve"> </w:t>
      </w:r>
      <w:r w:rsidRPr="002267AA">
        <w:rPr>
          <w:sz w:val="20"/>
          <w:szCs w:val="20"/>
          <w:lang w:val="en-US" w:eastAsia="zh-CN"/>
        </w:rPr>
        <w:t>the Pantanal Wetlands, Brazil</w:t>
      </w:r>
      <w:r w:rsidRPr="002267AA">
        <w:rPr>
          <w:b/>
          <w:bCs/>
          <w:sz w:val="20"/>
          <w:szCs w:val="20"/>
          <w:lang w:val="en-US" w:eastAsia="zh-CN"/>
        </w:rPr>
        <w:t>. Frontiers in Environmental Science</w:t>
      </w:r>
      <w:r w:rsidR="00AF63CC" w:rsidRPr="002267AA">
        <w:rPr>
          <w:b/>
          <w:bCs/>
          <w:sz w:val="20"/>
          <w:szCs w:val="20"/>
          <w:lang w:val="en-US" w:eastAsia="zh-CN"/>
        </w:rPr>
        <w:t>,</w:t>
      </w:r>
      <w:r w:rsidRPr="002267AA">
        <w:rPr>
          <w:b/>
          <w:bCs/>
          <w:sz w:val="20"/>
          <w:szCs w:val="20"/>
          <w:lang w:val="en-US" w:eastAsia="zh-CN"/>
        </w:rPr>
        <w:t xml:space="preserve"> </w:t>
      </w:r>
      <w:r w:rsidR="004D58EA" w:rsidRPr="002267AA">
        <w:rPr>
          <w:sz w:val="20"/>
          <w:szCs w:val="20"/>
          <w:lang w:val="en-US" w:eastAsia="zh-CN"/>
        </w:rPr>
        <w:t xml:space="preserve">v. </w:t>
      </w:r>
      <w:r w:rsidRPr="002267AA">
        <w:rPr>
          <w:sz w:val="20"/>
          <w:szCs w:val="20"/>
          <w:lang w:val="en-US" w:eastAsia="zh-CN"/>
        </w:rPr>
        <w:t>10,</w:t>
      </w:r>
      <w:r w:rsidR="004D58EA" w:rsidRPr="002267AA">
        <w:rPr>
          <w:sz w:val="20"/>
          <w:szCs w:val="20"/>
          <w:lang w:val="en-US" w:eastAsia="zh-CN"/>
        </w:rPr>
        <w:t xml:space="preserve"> p. </w:t>
      </w:r>
      <w:r w:rsidRPr="002267AA">
        <w:rPr>
          <w:sz w:val="20"/>
          <w:szCs w:val="20"/>
          <w:lang w:val="en-US" w:eastAsia="zh-CN"/>
        </w:rPr>
        <w:t>1017480</w:t>
      </w:r>
      <w:r w:rsidR="006A045D" w:rsidRPr="002267AA">
        <w:rPr>
          <w:sz w:val="20"/>
          <w:szCs w:val="20"/>
          <w:lang w:val="en-US" w:eastAsia="zh-CN"/>
        </w:rPr>
        <w:t>, 2022</w:t>
      </w:r>
      <w:r w:rsidRPr="002267AA">
        <w:rPr>
          <w:sz w:val="20"/>
          <w:szCs w:val="20"/>
          <w:lang w:val="en-US" w:eastAsia="zh-CN"/>
        </w:rPr>
        <w:t>.</w:t>
      </w:r>
      <w:r w:rsidRPr="002267AA">
        <w:rPr>
          <w:b/>
          <w:bCs/>
          <w:sz w:val="20"/>
          <w:szCs w:val="20"/>
          <w:lang w:val="en-US" w:eastAsia="zh-CN"/>
        </w:rPr>
        <w:t xml:space="preserve"> </w:t>
      </w:r>
    </w:p>
    <w:p w14:paraId="505185BC" w14:textId="1AF5A47A" w:rsidR="00AF63CC" w:rsidRPr="002267AA" w:rsidRDefault="00231449" w:rsidP="00BC494E">
      <w:pPr>
        <w:spacing w:line="240" w:lineRule="auto"/>
        <w:jc w:val="both"/>
        <w:rPr>
          <w:sz w:val="20"/>
          <w:szCs w:val="20"/>
          <w:lang w:val="en-US" w:eastAsia="zh-CN"/>
        </w:rPr>
      </w:pPr>
      <w:r w:rsidRPr="002267AA">
        <w:rPr>
          <w:sz w:val="20"/>
          <w:szCs w:val="20"/>
          <w:lang w:val="en-US" w:eastAsia="zh-CN"/>
        </w:rPr>
        <w:t>De Witte</w:t>
      </w:r>
      <w:r w:rsidR="00AF63CC" w:rsidRPr="002267AA">
        <w:rPr>
          <w:sz w:val="20"/>
          <w:szCs w:val="20"/>
          <w:lang w:val="en-US" w:eastAsia="zh-CN"/>
        </w:rPr>
        <w:t xml:space="preserve">, B. et al. </w:t>
      </w:r>
      <w:r w:rsidRPr="002267AA">
        <w:rPr>
          <w:sz w:val="20"/>
          <w:szCs w:val="20"/>
          <w:lang w:val="en-US" w:eastAsia="zh-CN"/>
        </w:rPr>
        <w:t>Quality assessment of the blue mussel</w:t>
      </w:r>
      <w:r w:rsidR="00AF63CC" w:rsidRPr="002267AA">
        <w:rPr>
          <w:sz w:val="20"/>
          <w:szCs w:val="20"/>
          <w:lang w:val="en-US" w:eastAsia="zh-CN"/>
        </w:rPr>
        <w:t xml:space="preserve"> </w:t>
      </w:r>
      <w:r w:rsidRPr="002267AA">
        <w:rPr>
          <w:sz w:val="20"/>
          <w:szCs w:val="20"/>
          <w:lang w:val="en-US" w:eastAsia="zh-CN"/>
        </w:rPr>
        <w:t>(Mytilus edulis): comparison between commercial and wild types.</w:t>
      </w:r>
      <w:r w:rsidR="00AF63CC" w:rsidRPr="002267AA">
        <w:rPr>
          <w:sz w:val="20"/>
          <w:szCs w:val="20"/>
          <w:lang w:val="en-US" w:eastAsia="zh-CN"/>
        </w:rPr>
        <w:t xml:space="preserve"> </w:t>
      </w:r>
      <w:r w:rsidRPr="002267AA">
        <w:rPr>
          <w:b/>
          <w:bCs/>
          <w:sz w:val="20"/>
          <w:szCs w:val="20"/>
          <w:lang w:val="en-US" w:eastAsia="zh-CN"/>
        </w:rPr>
        <w:t>Marine Pollution Bulletin</w:t>
      </w:r>
      <w:r w:rsidR="00AF63CC" w:rsidRPr="002267AA">
        <w:rPr>
          <w:sz w:val="20"/>
          <w:szCs w:val="20"/>
          <w:lang w:val="en-US" w:eastAsia="zh-CN"/>
        </w:rPr>
        <w:t>,</w:t>
      </w:r>
      <w:r w:rsidRPr="002267AA">
        <w:rPr>
          <w:sz w:val="20"/>
          <w:szCs w:val="20"/>
          <w:lang w:val="en-US" w:eastAsia="zh-CN"/>
        </w:rPr>
        <w:t xml:space="preserve"> </w:t>
      </w:r>
      <w:r w:rsidR="00AF63CC" w:rsidRPr="002267AA">
        <w:rPr>
          <w:sz w:val="20"/>
          <w:szCs w:val="20"/>
          <w:lang w:val="en-US" w:eastAsia="zh-CN"/>
        </w:rPr>
        <w:t xml:space="preserve">v. </w:t>
      </w:r>
      <w:r w:rsidRPr="002267AA">
        <w:rPr>
          <w:sz w:val="20"/>
          <w:szCs w:val="20"/>
          <w:lang w:val="en-US" w:eastAsia="zh-CN"/>
        </w:rPr>
        <w:t xml:space="preserve">85, </w:t>
      </w:r>
      <w:r w:rsidR="00AF63CC" w:rsidRPr="002267AA">
        <w:rPr>
          <w:sz w:val="20"/>
          <w:szCs w:val="20"/>
          <w:lang w:val="en-US" w:eastAsia="zh-CN"/>
        </w:rPr>
        <w:t xml:space="preserve">p. </w:t>
      </w:r>
      <w:r w:rsidRPr="002267AA">
        <w:rPr>
          <w:sz w:val="20"/>
          <w:szCs w:val="20"/>
          <w:lang w:val="en-US" w:eastAsia="zh-CN"/>
        </w:rPr>
        <w:t>146–155</w:t>
      </w:r>
      <w:r w:rsidR="006A045D" w:rsidRPr="002267AA">
        <w:rPr>
          <w:sz w:val="20"/>
          <w:szCs w:val="20"/>
          <w:lang w:val="en-US" w:eastAsia="zh-CN"/>
        </w:rPr>
        <w:t>, 2014</w:t>
      </w:r>
      <w:r w:rsidRPr="002267AA">
        <w:rPr>
          <w:sz w:val="20"/>
          <w:szCs w:val="20"/>
          <w:lang w:val="en-US" w:eastAsia="zh-CN"/>
        </w:rPr>
        <w:t xml:space="preserve">. </w:t>
      </w:r>
    </w:p>
    <w:p w14:paraId="7FE0AE3A" w14:textId="5CB3950A" w:rsidR="006325B2" w:rsidRPr="002267AA" w:rsidRDefault="006325B2" w:rsidP="00BC494E">
      <w:pPr>
        <w:spacing w:line="240" w:lineRule="auto"/>
        <w:jc w:val="both"/>
        <w:rPr>
          <w:sz w:val="20"/>
          <w:szCs w:val="20"/>
        </w:rPr>
      </w:pPr>
      <w:r w:rsidRPr="002267AA">
        <w:rPr>
          <w:sz w:val="20"/>
          <w:szCs w:val="20"/>
        </w:rPr>
        <w:t>F</w:t>
      </w:r>
      <w:r w:rsidR="00946E31" w:rsidRPr="002267AA">
        <w:rPr>
          <w:sz w:val="20"/>
          <w:szCs w:val="20"/>
        </w:rPr>
        <w:t xml:space="preserve">erreira, </w:t>
      </w:r>
      <w:r w:rsidR="00946E31" w:rsidRPr="002267AA">
        <w:rPr>
          <w:sz w:val="20"/>
          <w:szCs w:val="20"/>
          <w:lang w:val="en-US"/>
        </w:rPr>
        <w:t>G</w:t>
      </w:r>
      <w:r w:rsidR="00946E31" w:rsidRPr="002267AA">
        <w:rPr>
          <w:sz w:val="20"/>
          <w:szCs w:val="20"/>
        </w:rPr>
        <w:t xml:space="preserve">. V. B.; </w:t>
      </w:r>
      <w:r w:rsidR="00946E31" w:rsidRPr="002267AA">
        <w:rPr>
          <w:sz w:val="20"/>
          <w:szCs w:val="20"/>
          <w:lang w:val="en-US"/>
        </w:rPr>
        <w:t>B</w:t>
      </w:r>
      <w:r w:rsidR="00946E31" w:rsidRPr="002267AA">
        <w:rPr>
          <w:sz w:val="20"/>
          <w:szCs w:val="20"/>
        </w:rPr>
        <w:t xml:space="preserve">arletta, </w:t>
      </w:r>
      <w:r w:rsidR="00946E31" w:rsidRPr="002267AA">
        <w:rPr>
          <w:sz w:val="20"/>
          <w:szCs w:val="20"/>
          <w:lang w:val="en-US"/>
        </w:rPr>
        <w:t>M</w:t>
      </w:r>
      <w:r w:rsidR="00946E31" w:rsidRPr="002267AA">
        <w:rPr>
          <w:sz w:val="20"/>
          <w:szCs w:val="20"/>
        </w:rPr>
        <w:t xml:space="preserve">.; </w:t>
      </w:r>
      <w:r w:rsidR="00946E31" w:rsidRPr="002267AA">
        <w:rPr>
          <w:sz w:val="20"/>
          <w:szCs w:val="20"/>
          <w:lang w:val="en-US"/>
        </w:rPr>
        <w:t>L</w:t>
      </w:r>
      <w:r w:rsidR="00946E31" w:rsidRPr="002267AA">
        <w:rPr>
          <w:sz w:val="20"/>
          <w:szCs w:val="20"/>
        </w:rPr>
        <w:t xml:space="preserve">ima, </w:t>
      </w:r>
      <w:r w:rsidR="00946E31" w:rsidRPr="002267AA">
        <w:rPr>
          <w:sz w:val="20"/>
          <w:szCs w:val="20"/>
          <w:lang w:val="en-US"/>
        </w:rPr>
        <w:t>A</w:t>
      </w:r>
      <w:r w:rsidRPr="002267AA">
        <w:rPr>
          <w:sz w:val="20"/>
          <w:szCs w:val="20"/>
        </w:rPr>
        <w:t xml:space="preserve">. R. A. Use of estuarine resources by top predator fishes. How do ecological patterns affect rates of contamination by microplastics? </w:t>
      </w:r>
      <w:r w:rsidRPr="002267AA">
        <w:rPr>
          <w:b/>
          <w:bCs/>
          <w:sz w:val="20"/>
          <w:szCs w:val="20"/>
        </w:rPr>
        <w:t>Science of The Total Environment</w:t>
      </w:r>
      <w:r w:rsidRPr="002267AA">
        <w:rPr>
          <w:sz w:val="20"/>
          <w:szCs w:val="20"/>
        </w:rPr>
        <w:t xml:space="preserve">, v. 655, p. 292–304, 2019. </w:t>
      </w:r>
    </w:p>
    <w:p w14:paraId="5E89E6A7" w14:textId="13FDBD74" w:rsidR="00B02319" w:rsidRPr="002267AA" w:rsidRDefault="00B02319" w:rsidP="00BC494E">
      <w:pPr>
        <w:spacing w:line="240" w:lineRule="auto"/>
        <w:jc w:val="both"/>
        <w:rPr>
          <w:b/>
          <w:bCs/>
          <w:sz w:val="20"/>
          <w:szCs w:val="20"/>
          <w:lang w:val="en-US" w:eastAsia="zh-CN"/>
        </w:rPr>
      </w:pPr>
      <w:r w:rsidRPr="002267AA">
        <w:rPr>
          <w:sz w:val="20"/>
          <w:szCs w:val="20"/>
        </w:rPr>
        <w:t>H</w:t>
      </w:r>
      <w:r w:rsidR="00946E31" w:rsidRPr="002267AA">
        <w:rPr>
          <w:sz w:val="20"/>
          <w:szCs w:val="20"/>
        </w:rPr>
        <w:t>oang</w:t>
      </w:r>
      <w:r w:rsidRPr="002267AA">
        <w:rPr>
          <w:sz w:val="20"/>
          <w:szCs w:val="20"/>
        </w:rPr>
        <w:t>, T.C.</w:t>
      </w:r>
      <w:r w:rsidR="00946E31" w:rsidRPr="002267AA">
        <w:rPr>
          <w:sz w:val="20"/>
          <w:szCs w:val="20"/>
          <w:lang w:val="en-US"/>
        </w:rPr>
        <w:t xml:space="preserve"> &amp;</w:t>
      </w:r>
      <w:r w:rsidRPr="002267AA">
        <w:rPr>
          <w:sz w:val="20"/>
          <w:szCs w:val="20"/>
        </w:rPr>
        <w:t xml:space="preserve"> </w:t>
      </w:r>
      <w:r w:rsidR="006A045D" w:rsidRPr="002267AA">
        <w:rPr>
          <w:sz w:val="20"/>
          <w:szCs w:val="20"/>
          <w:lang w:val="en-US"/>
        </w:rPr>
        <w:t>Felix-Kim,</w:t>
      </w:r>
      <w:r w:rsidRPr="002267AA">
        <w:rPr>
          <w:sz w:val="20"/>
          <w:szCs w:val="20"/>
        </w:rPr>
        <w:t xml:space="preserve"> M. Microplastic consumption and excretion by fathead minnows (Pimephales promelas): Influence of particles size and body shape of fish. </w:t>
      </w:r>
      <w:r w:rsidRPr="002267AA">
        <w:rPr>
          <w:b/>
          <w:bCs/>
          <w:sz w:val="20"/>
          <w:szCs w:val="20"/>
        </w:rPr>
        <w:t>Science Total Environment</w:t>
      </w:r>
      <w:r w:rsidRPr="002267AA">
        <w:rPr>
          <w:sz w:val="20"/>
          <w:szCs w:val="20"/>
        </w:rPr>
        <w:t xml:space="preserve">, </w:t>
      </w:r>
      <w:r w:rsidR="00946E31" w:rsidRPr="002267AA">
        <w:rPr>
          <w:sz w:val="20"/>
          <w:szCs w:val="20"/>
          <w:lang w:val="en-US"/>
        </w:rPr>
        <w:t xml:space="preserve">v. </w:t>
      </w:r>
      <w:r w:rsidRPr="002267AA">
        <w:rPr>
          <w:sz w:val="20"/>
          <w:szCs w:val="20"/>
        </w:rPr>
        <w:t xml:space="preserve">704, </w:t>
      </w:r>
      <w:r w:rsidR="00946E31" w:rsidRPr="002267AA">
        <w:rPr>
          <w:sz w:val="20"/>
          <w:szCs w:val="20"/>
          <w:lang w:val="en-US"/>
        </w:rPr>
        <w:t xml:space="preserve">p. </w:t>
      </w:r>
      <w:r w:rsidRPr="002267AA">
        <w:rPr>
          <w:sz w:val="20"/>
          <w:szCs w:val="20"/>
        </w:rPr>
        <w:t>135433</w:t>
      </w:r>
      <w:r w:rsidR="006A045D" w:rsidRPr="002267AA">
        <w:rPr>
          <w:sz w:val="20"/>
          <w:szCs w:val="20"/>
          <w:lang w:val="en-US"/>
        </w:rPr>
        <w:t xml:space="preserve">, </w:t>
      </w:r>
      <w:r w:rsidR="006A045D" w:rsidRPr="002267AA">
        <w:rPr>
          <w:sz w:val="20"/>
          <w:szCs w:val="20"/>
        </w:rPr>
        <w:t>2020.</w:t>
      </w:r>
    </w:p>
    <w:p w14:paraId="400F051C" w14:textId="1E3AB794" w:rsidR="006325B2" w:rsidRPr="002267AA" w:rsidRDefault="006325B2" w:rsidP="00BC494E">
      <w:pPr>
        <w:pStyle w:val="Bibliografia"/>
        <w:jc w:val="both"/>
        <w:rPr>
          <w:sz w:val="20"/>
          <w:szCs w:val="20"/>
        </w:rPr>
      </w:pPr>
      <w:r w:rsidRPr="002267AA">
        <w:rPr>
          <w:sz w:val="20"/>
          <w:szCs w:val="20"/>
        </w:rPr>
        <w:t>J</w:t>
      </w:r>
      <w:proofErr w:type="spellStart"/>
      <w:r w:rsidR="00946E31" w:rsidRPr="002267AA">
        <w:rPr>
          <w:sz w:val="20"/>
          <w:szCs w:val="20"/>
          <w:lang w:val="en-US"/>
        </w:rPr>
        <w:t>ustino</w:t>
      </w:r>
      <w:proofErr w:type="spellEnd"/>
      <w:r w:rsidRPr="002267AA">
        <w:rPr>
          <w:sz w:val="20"/>
          <w:szCs w:val="20"/>
        </w:rPr>
        <w:t xml:space="preserve">, A. K. S. et al. Microplastic contamination in tropical fishes: An assessment of different feeding habits. </w:t>
      </w:r>
      <w:r w:rsidRPr="002267AA">
        <w:rPr>
          <w:b/>
          <w:bCs/>
          <w:sz w:val="20"/>
          <w:szCs w:val="20"/>
        </w:rPr>
        <w:t>Regional Studies in Marine Science</w:t>
      </w:r>
      <w:r w:rsidRPr="002267AA">
        <w:rPr>
          <w:sz w:val="20"/>
          <w:szCs w:val="20"/>
        </w:rPr>
        <w:t xml:space="preserve">, v. 45, p. 101857, 2021. </w:t>
      </w:r>
    </w:p>
    <w:p w14:paraId="4BF156DB" w14:textId="532D477E" w:rsidR="00B02319" w:rsidRPr="002267AA" w:rsidRDefault="00B02319" w:rsidP="00BC494E">
      <w:pPr>
        <w:spacing w:line="240" w:lineRule="auto"/>
        <w:jc w:val="both"/>
        <w:rPr>
          <w:sz w:val="20"/>
          <w:szCs w:val="20"/>
          <w:lang w:eastAsia="zh-CN"/>
        </w:rPr>
      </w:pPr>
      <w:r w:rsidRPr="002267AA">
        <w:rPr>
          <w:sz w:val="20"/>
          <w:szCs w:val="20"/>
        </w:rPr>
        <w:t>L</w:t>
      </w:r>
      <w:r w:rsidR="00946E31" w:rsidRPr="002267AA">
        <w:rPr>
          <w:sz w:val="20"/>
          <w:szCs w:val="20"/>
        </w:rPr>
        <w:t>emoine</w:t>
      </w:r>
      <w:r w:rsidRPr="002267AA">
        <w:rPr>
          <w:sz w:val="20"/>
          <w:szCs w:val="20"/>
        </w:rPr>
        <w:t xml:space="preserve">, C.M.R., </w:t>
      </w:r>
      <w:r w:rsidR="00946E31" w:rsidRPr="002267AA">
        <w:rPr>
          <w:sz w:val="20"/>
          <w:szCs w:val="20"/>
          <w:lang w:val="en-US"/>
        </w:rPr>
        <w:t xml:space="preserve">et al. </w:t>
      </w:r>
      <w:r w:rsidRPr="002267AA">
        <w:rPr>
          <w:sz w:val="20"/>
          <w:szCs w:val="20"/>
        </w:rPr>
        <w:t xml:space="preserve">Transcriptional effects of polyethylene microplastics ingestion in developing zebrafish (Danio rerio). </w:t>
      </w:r>
      <w:r w:rsidRPr="002267AA">
        <w:rPr>
          <w:b/>
          <w:bCs/>
          <w:sz w:val="20"/>
          <w:szCs w:val="20"/>
        </w:rPr>
        <w:t>Environmental Pollution</w:t>
      </w:r>
      <w:r w:rsidRPr="002267AA">
        <w:rPr>
          <w:sz w:val="20"/>
          <w:szCs w:val="20"/>
        </w:rPr>
        <w:t xml:space="preserve">, </w:t>
      </w:r>
      <w:r w:rsidR="00946E31" w:rsidRPr="002267AA">
        <w:rPr>
          <w:sz w:val="20"/>
          <w:szCs w:val="20"/>
          <w:lang w:val="en-US"/>
        </w:rPr>
        <w:t xml:space="preserve">v. </w:t>
      </w:r>
      <w:r w:rsidRPr="002267AA">
        <w:rPr>
          <w:sz w:val="20"/>
          <w:szCs w:val="20"/>
        </w:rPr>
        <w:t xml:space="preserve">243, </w:t>
      </w:r>
      <w:r w:rsidR="00946E31" w:rsidRPr="002267AA">
        <w:rPr>
          <w:sz w:val="20"/>
          <w:szCs w:val="20"/>
          <w:lang w:val="en-US"/>
        </w:rPr>
        <w:t xml:space="preserve">p. </w:t>
      </w:r>
      <w:r w:rsidRPr="002267AA">
        <w:rPr>
          <w:sz w:val="20"/>
          <w:szCs w:val="20"/>
        </w:rPr>
        <w:t>591–600</w:t>
      </w:r>
      <w:r w:rsidR="006A045D" w:rsidRPr="002267AA">
        <w:rPr>
          <w:sz w:val="20"/>
          <w:szCs w:val="20"/>
          <w:lang w:val="en-US"/>
        </w:rPr>
        <w:t xml:space="preserve">, </w:t>
      </w:r>
      <w:r w:rsidR="006A045D" w:rsidRPr="002267AA">
        <w:rPr>
          <w:sz w:val="20"/>
          <w:szCs w:val="20"/>
        </w:rPr>
        <w:t>2018</w:t>
      </w:r>
      <w:r w:rsidRPr="002267AA">
        <w:rPr>
          <w:sz w:val="20"/>
          <w:szCs w:val="20"/>
        </w:rPr>
        <w:t xml:space="preserve">. </w:t>
      </w:r>
    </w:p>
    <w:p w14:paraId="53C14412" w14:textId="0492CCC1" w:rsidR="00946E31" w:rsidRPr="002267AA" w:rsidRDefault="006B7B26" w:rsidP="00BC494E">
      <w:pPr>
        <w:pStyle w:val="Bibliografia"/>
        <w:jc w:val="both"/>
        <w:rPr>
          <w:sz w:val="20"/>
          <w:szCs w:val="20"/>
          <w:lang w:eastAsia="zh-CN"/>
        </w:rPr>
      </w:pPr>
      <w:r w:rsidRPr="002267AA">
        <w:rPr>
          <w:sz w:val="20"/>
          <w:szCs w:val="20"/>
        </w:rPr>
        <w:t>L</w:t>
      </w:r>
      <w:r w:rsidR="00CD0567" w:rsidRPr="002267AA">
        <w:rPr>
          <w:sz w:val="20"/>
          <w:szCs w:val="20"/>
        </w:rPr>
        <w:t>ima</w:t>
      </w:r>
      <w:r w:rsidRPr="002267AA">
        <w:rPr>
          <w:sz w:val="20"/>
          <w:szCs w:val="20"/>
        </w:rPr>
        <w:t>, A.R.A., B</w:t>
      </w:r>
      <w:r w:rsidR="00CD0567" w:rsidRPr="002267AA">
        <w:rPr>
          <w:sz w:val="20"/>
          <w:szCs w:val="20"/>
        </w:rPr>
        <w:t>arletta</w:t>
      </w:r>
      <w:r w:rsidRPr="002267AA">
        <w:rPr>
          <w:sz w:val="20"/>
          <w:szCs w:val="20"/>
        </w:rPr>
        <w:t>, M.,</w:t>
      </w:r>
      <w:r w:rsidR="00CD0567" w:rsidRPr="002267AA">
        <w:rPr>
          <w:sz w:val="20"/>
          <w:szCs w:val="20"/>
          <w:lang w:val="en-US"/>
        </w:rPr>
        <w:t>C</w:t>
      </w:r>
      <w:r w:rsidR="00CD0567" w:rsidRPr="002267AA">
        <w:rPr>
          <w:sz w:val="20"/>
          <w:szCs w:val="20"/>
        </w:rPr>
        <w:t>osta</w:t>
      </w:r>
      <w:r w:rsidRPr="002267AA">
        <w:rPr>
          <w:sz w:val="20"/>
          <w:szCs w:val="20"/>
        </w:rPr>
        <w:t xml:space="preserve">, M.F. Seasonal distribution and interactions between plankton and microplastics in a tropical estuary. </w:t>
      </w:r>
      <w:r w:rsidRPr="002267AA">
        <w:rPr>
          <w:b/>
          <w:bCs/>
          <w:sz w:val="20"/>
          <w:szCs w:val="20"/>
        </w:rPr>
        <w:t>Estuar</w:t>
      </w:r>
      <w:proofErr w:type="spellStart"/>
      <w:r w:rsidR="00946E31" w:rsidRPr="002267AA">
        <w:rPr>
          <w:b/>
          <w:bCs/>
          <w:sz w:val="20"/>
          <w:szCs w:val="20"/>
          <w:lang w:val="en-US"/>
        </w:rPr>
        <w:t>ine</w:t>
      </w:r>
      <w:proofErr w:type="spellEnd"/>
      <w:r w:rsidRPr="002267AA">
        <w:rPr>
          <w:b/>
          <w:bCs/>
          <w:sz w:val="20"/>
          <w:szCs w:val="20"/>
        </w:rPr>
        <w:t xml:space="preserve"> Coast</w:t>
      </w:r>
      <w:r w:rsidR="00946E31" w:rsidRPr="002267AA">
        <w:rPr>
          <w:b/>
          <w:bCs/>
          <w:sz w:val="20"/>
          <w:szCs w:val="20"/>
          <w:lang w:val="en-US"/>
        </w:rPr>
        <w:t>al and</w:t>
      </w:r>
      <w:r w:rsidRPr="002267AA">
        <w:rPr>
          <w:b/>
          <w:bCs/>
          <w:sz w:val="20"/>
          <w:szCs w:val="20"/>
        </w:rPr>
        <w:t xml:space="preserve"> Shelf Sci</w:t>
      </w:r>
      <w:proofErr w:type="spellStart"/>
      <w:r w:rsidR="00946E31" w:rsidRPr="002267AA">
        <w:rPr>
          <w:b/>
          <w:bCs/>
          <w:sz w:val="20"/>
          <w:szCs w:val="20"/>
          <w:lang w:val="en-US"/>
        </w:rPr>
        <w:t>ence</w:t>
      </w:r>
      <w:proofErr w:type="spellEnd"/>
      <w:r w:rsidR="00946E31" w:rsidRPr="002267AA">
        <w:rPr>
          <w:sz w:val="20"/>
          <w:szCs w:val="20"/>
          <w:lang w:val="en-US"/>
        </w:rPr>
        <w:t>,</w:t>
      </w:r>
      <w:r w:rsidRPr="002267AA">
        <w:rPr>
          <w:sz w:val="20"/>
          <w:szCs w:val="20"/>
        </w:rPr>
        <w:t xml:space="preserve"> </w:t>
      </w:r>
      <w:r w:rsidR="00946E31" w:rsidRPr="002267AA">
        <w:rPr>
          <w:sz w:val="20"/>
          <w:szCs w:val="20"/>
          <w:lang w:val="en-US"/>
        </w:rPr>
        <w:t xml:space="preserve">v. </w:t>
      </w:r>
      <w:r w:rsidRPr="002267AA">
        <w:rPr>
          <w:sz w:val="20"/>
          <w:szCs w:val="20"/>
        </w:rPr>
        <w:t xml:space="preserve">165, </w:t>
      </w:r>
      <w:r w:rsidR="00946E31" w:rsidRPr="002267AA">
        <w:rPr>
          <w:sz w:val="20"/>
          <w:szCs w:val="20"/>
          <w:lang w:val="en-US"/>
        </w:rPr>
        <w:t xml:space="preserve">p. </w:t>
      </w:r>
      <w:r w:rsidRPr="002267AA">
        <w:rPr>
          <w:sz w:val="20"/>
          <w:szCs w:val="20"/>
        </w:rPr>
        <w:t>213–225</w:t>
      </w:r>
      <w:r w:rsidR="006A045D" w:rsidRPr="002267AA">
        <w:rPr>
          <w:sz w:val="20"/>
          <w:szCs w:val="20"/>
          <w:lang w:val="en-US"/>
        </w:rPr>
        <w:t>,</w:t>
      </w:r>
      <w:r w:rsidR="006A045D" w:rsidRPr="002267AA">
        <w:rPr>
          <w:sz w:val="20"/>
          <w:szCs w:val="20"/>
        </w:rPr>
        <w:t xml:space="preserve"> 2015</w:t>
      </w:r>
      <w:r w:rsidRPr="002267AA">
        <w:rPr>
          <w:sz w:val="20"/>
          <w:szCs w:val="20"/>
        </w:rPr>
        <w:t xml:space="preserve">. </w:t>
      </w:r>
    </w:p>
    <w:p w14:paraId="4A130CAC" w14:textId="0B2C8D7D" w:rsidR="00B02319" w:rsidRPr="002267AA" w:rsidRDefault="00946E31" w:rsidP="00BC494E">
      <w:pPr>
        <w:pStyle w:val="Bibliografia"/>
        <w:jc w:val="both"/>
        <w:rPr>
          <w:sz w:val="20"/>
          <w:szCs w:val="20"/>
        </w:rPr>
      </w:pPr>
      <w:r w:rsidRPr="002267AA">
        <w:rPr>
          <w:sz w:val="20"/>
          <w:szCs w:val="20"/>
        </w:rPr>
        <w:t>Lindeque</w:t>
      </w:r>
      <w:r w:rsidR="00B02319" w:rsidRPr="002267AA">
        <w:rPr>
          <w:sz w:val="20"/>
          <w:szCs w:val="20"/>
        </w:rPr>
        <w:t xml:space="preserve">, P. K. et al. Are we underestimating microplastic abundance in the marine environment? A comparison of microplastic capture with nets of different mesh-size. </w:t>
      </w:r>
      <w:r w:rsidR="00B02319" w:rsidRPr="002267AA">
        <w:rPr>
          <w:b/>
          <w:bCs/>
          <w:sz w:val="20"/>
          <w:szCs w:val="20"/>
        </w:rPr>
        <w:t>Environmental Pollution</w:t>
      </w:r>
      <w:r w:rsidR="00B02319" w:rsidRPr="002267AA">
        <w:rPr>
          <w:sz w:val="20"/>
          <w:szCs w:val="20"/>
        </w:rPr>
        <w:t>, v. 265, p. 114721</w:t>
      </w:r>
      <w:r w:rsidRPr="002267AA">
        <w:rPr>
          <w:sz w:val="20"/>
          <w:szCs w:val="20"/>
          <w:lang w:val="en-US"/>
        </w:rPr>
        <w:t>,</w:t>
      </w:r>
      <w:r w:rsidR="00B02319" w:rsidRPr="002267AA">
        <w:rPr>
          <w:sz w:val="20"/>
          <w:szCs w:val="20"/>
        </w:rPr>
        <w:t xml:space="preserve"> 2020. </w:t>
      </w:r>
    </w:p>
    <w:p w14:paraId="752D3EDA" w14:textId="54E25FB0" w:rsidR="006325B2" w:rsidRPr="002267AA" w:rsidRDefault="006325B2" w:rsidP="00BC494E">
      <w:pPr>
        <w:pStyle w:val="Bibliografia"/>
        <w:jc w:val="both"/>
        <w:rPr>
          <w:sz w:val="20"/>
          <w:szCs w:val="20"/>
        </w:rPr>
      </w:pPr>
      <w:r w:rsidRPr="002267AA">
        <w:rPr>
          <w:sz w:val="20"/>
          <w:szCs w:val="20"/>
        </w:rPr>
        <w:t>W</w:t>
      </w:r>
      <w:r w:rsidR="006A045D" w:rsidRPr="002267AA">
        <w:rPr>
          <w:sz w:val="20"/>
          <w:szCs w:val="20"/>
          <w:lang w:val="en-US"/>
        </w:rPr>
        <w:t>u</w:t>
      </w:r>
      <w:r w:rsidRPr="002267AA">
        <w:rPr>
          <w:sz w:val="20"/>
          <w:szCs w:val="20"/>
        </w:rPr>
        <w:t xml:space="preserve">, N. et al. Occurrence and distribution of microplastics in the surface water and sediment of two typical estuaries in Bohai Bay, China. </w:t>
      </w:r>
      <w:r w:rsidRPr="002267AA">
        <w:rPr>
          <w:b/>
          <w:bCs/>
          <w:sz w:val="20"/>
          <w:szCs w:val="20"/>
        </w:rPr>
        <w:t>Environmental Science: Processes &amp; Impacts</w:t>
      </w:r>
      <w:r w:rsidRPr="002267AA">
        <w:rPr>
          <w:sz w:val="20"/>
          <w:szCs w:val="20"/>
        </w:rPr>
        <w:t xml:space="preserve">, v. 21, n. 7, p. 1143–1152, 2019. </w:t>
      </w:r>
    </w:p>
    <w:p w14:paraId="3CC96722" w14:textId="421BDBF3" w:rsidR="00B02319" w:rsidRPr="002267AA" w:rsidRDefault="00B02319" w:rsidP="00BC494E">
      <w:pPr>
        <w:spacing w:line="240" w:lineRule="auto"/>
        <w:jc w:val="both"/>
        <w:rPr>
          <w:sz w:val="20"/>
          <w:szCs w:val="20"/>
        </w:rPr>
      </w:pPr>
      <w:r w:rsidRPr="002267AA">
        <w:rPr>
          <w:sz w:val="20"/>
          <w:szCs w:val="20"/>
        </w:rPr>
        <w:t>N</w:t>
      </w:r>
      <w:r w:rsidR="00946E31" w:rsidRPr="002267AA">
        <w:rPr>
          <w:sz w:val="20"/>
          <w:szCs w:val="20"/>
        </w:rPr>
        <w:t>akatani</w:t>
      </w:r>
      <w:r w:rsidRPr="002267AA">
        <w:rPr>
          <w:sz w:val="20"/>
          <w:szCs w:val="20"/>
        </w:rPr>
        <w:t xml:space="preserve">, K., </w:t>
      </w:r>
      <w:r w:rsidR="00946E31" w:rsidRPr="002267AA">
        <w:rPr>
          <w:sz w:val="20"/>
          <w:szCs w:val="20"/>
          <w:lang w:val="pt-BR"/>
        </w:rPr>
        <w:t>et al</w:t>
      </w:r>
      <w:r w:rsidRPr="002267AA">
        <w:rPr>
          <w:sz w:val="20"/>
          <w:szCs w:val="20"/>
        </w:rPr>
        <w:t xml:space="preserve">. Ovos e larvas de peixes de água doce: desenvolvimento e manual de identificação. </w:t>
      </w:r>
      <w:r w:rsidRPr="002267AA">
        <w:rPr>
          <w:b/>
          <w:bCs/>
          <w:sz w:val="20"/>
          <w:szCs w:val="20"/>
        </w:rPr>
        <w:t>EDUEM</w:t>
      </w:r>
      <w:r w:rsidRPr="002267AA">
        <w:rPr>
          <w:sz w:val="20"/>
          <w:szCs w:val="20"/>
        </w:rPr>
        <w:t>. Maringá. 378 pp., 2001.</w:t>
      </w:r>
    </w:p>
    <w:p w14:paraId="10FADDC0" w14:textId="030062AA" w:rsidR="00B02319" w:rsidRPr="002267AA" w:rsidRDefault="00B02319" w:rsidP="00BC494E">
      <w:pPr>
        <w:spacing w:line="240" w:lineRule="auto"/>
        <w:jc w:val="both"/>
        <w:rPr>
          <w:sz w:val="20"/>
          <w:szCs w:val="20"/>
        </w:rPr>
      </w:pPr>
      <w:r w:rsidRPr="002267AA">
        <w:rPr>
          <w:sz w:val="20"/>
          <w:szCs w:val="20"/>
        </w:rPr>
        <w:t>R</w:t>
      </w:r>
      <w:r w:rsidR="0003138E" w:rsidRPr="002267AA">
        <w:rPr>
          <w:sz w:val="20"/>
          <w:szCs w:val="20"/>
        </w:rPr>
        <w:t>odrigues</w:t>
      </w:r>
      <w:r w:rsidRPr="002267AA">
        <w:rPr>
          <w:sz w:val="20"/>
          <w:szCs w:val="20"/>
        </w:rPr>
        <w:t>, S.M.</w:t>
      </w:r>
      <w:r w:rsidR="00262968" w:rsidRPr="002267AA">
        <w:rPr>
          <w:sz w:val="20"/>
          <w:szCs w:val="20"/>
          <w:lang w:val="en-US"/>
        </w:rPr>
        <w:t xml:space="preserve"> et al.</w:t>
      </w:r>
      <w:r w:rsidR="006A045D" w:rsidRPr="002267AA">
        <w:rPr>
          <w:sz w:val="20"/>
          <w:szCs w:val="20"/>
          <w:lang w:val="en-US"/>
        </w:rPr>
        <w:t xml:space="preserve"> </w:t>
      </w:r>
      <w:r w:rsidRPr="002267AA">
        <w:rPr>
          <w:sz w:val="20"/>
          <w:szCs w:val="20"/>
        </w:rPr>
        <w:t xml:space="preserve">Microplastic contamination in an urban estuary: Abundance and distribution of microplastics and fish larvae in the Douro estuary. </w:t>
      </w:r>
      <w:r w:rsidRPr="002267AA">
        <w:rPr>
          <w:b/>
          <w:bCs/>
          <w:sz w:val="20"/>
          <w:szCs w:val="20"/>
        </w:rPr>
        <w:t>Science Total Environment</w:t>
      </w:r>
      <w:r w:rsidRPr="002267AA">
        <w:rPr>
          <w:sz w:val="20"/>
          <w:szCs w:val="20"/>
        </w:rPr>
        <w:t xml:space="preserve">, </w:t>
      </w:r>
      <w:r w:rsidR="0003138E" w:rsidRPr="002267AA">
        <w:rPr>
          <w:sz w:val="20"/>
          <w:szCs w:val="20"/>
          <w:lang w:val="en-US"/>
        </w:rPr>
        <w:t xml:space="preserve">v. </w:t>
      </w:r>
      <w:r w:rsidRPr="002267AA">
        <w:rPr>
          <w:sz w:val="20"/>
          <w:szCs w:val="20"/>
        </w:rPr>
        <w:t xml:space="preserve">659, </w:t>
      </w:r>
      <w:r w:rsidR="0003138E" w:rsidRPr="002267AA">
        <w:rPr>
          <w:sz w:val="20"/>
          <w:szCs w:val="20"/>
          <w:lang w:val="en-US"/>
        </w:rPr>
        <w:t xml:space="preserve">p. </w:t>
      </w:r>
      <w:r w:rsidRPr="002267AA">
        <w:rPr>
          <w:sz w:val="20"/>
          <w:szCs w:val="20"/>
        </w:rPr>
        <w:t>1071–1081</w:t>
      </w:r>
      <w:r w:rsidR="006A045D" w:rsidRPr="002267AA">
        <w:rPr>
          <w:sz w:val="20"/>
          <w:szCs w:val="20"/>
          <w:lang w:val="en-US"/>
        </w:rPr>
        <w:t xml:space="preserve">, </w:t>
      </w:r>
      <w:r w:rsidR="006A045D" w:rsidRPr="002267AA">
        <w:rPr>
          <w:sz w:val="20"/>
          <w:szCs w:val="20"/>
        </w:rPr>
        <w:t>2019</w:t>
      </w:r>
      <w:r w:rsidRPr="002267AA">
        <w:rPr>
          <w:sz w:val="20"/>
          <w:szCs w:val="20"/>
        </w:rPr>
        <w:t xml:space="preserve">. </w:t>
      </w:r>
    </w:p>
    <w:p w14:paraId="2FAA1BE7" w14:textId="36B13E19" w:rsidR="00B02319" w:rsidRPr="002267AA" w:rsidRDefault="00B02319" w:rsidP="00BC494E">
      <w:pPr>
        <w:spacing w:line="240" w:lineRule="auto"/>
        <w:jc w:val="both"/>
        <w:rPr>
          <w:sz w:val="20"/>
          <w:szCs w:val="20"/>
          <w:lang w:val="en-US" w:eastAsia="zh-CN"/>
        </w:rPr>
      </w:pPr>
      <w:r w:rsidRPr="002267AA">
        <w:rPr>
          <w:sz w:val="20"/>
          <w:szCs w:val="20"/>
        </w:rPr>
        <w:t>S</w:t>
      </w:r>
      <w:r w:rsidR="0003138E" w:rsidRPr="002267AA">
        <w:rPr>
          <w:sz w:val="20"/>
          <w:szCs w:val="20"/>
        </w:rPr>
        <w:t>adr</w:t>
      </w:r>
      <w:proofErr w:type="spellStart"/>
      <w:r w:rsidR="0003138E" w:rsidRPr="002267AA">
        <w:rPr>
          <w:sz w:val="20"/>
          <w:szCs w:val="20"/>
          <w:lang w:val="en-US"/>
        </w:rPr>
        <w:t>i</w:t>
      </w:r>
      <w:proofErr w:type="spellEnd"/>
      <w:r w:rsidRPr="002267AA">
        <w:rPr>
          <w:sz w:val="20"/>
          <w:szCs w:val="20"/>
        </w:rPr>
        <w:t>, S.S.</w:t>
      </w:r>
      <w:r w:rsidR="0003138E" w:rsidRPr="002267AA">
        <w:rPr>
          <w:sz w:val="20"/>
          <w:szCs w:val="20"/>
          <w:lang w:val="en-US"/>
        </w:rPr>
        <w:t xml:space="preserve"> &amp;</w:t>
      </w:r>
      <w:r w:rsidRPr="002267AA">
        <w:rPr>
          <w:sz w:val="20"/>
          <w:szCs w:val="20"/>
        </w:rPr>
        <w:t xml:space="preserve"> T</w:t>
      </w:r>
      <w:r w:rsidR="0003138E" w:rsidRPr="002267AA">
        <w:rPr>
          <w:sz w:val="20"/>
          <w:szCs w:val="20"/>
        </w:rPr>
        <w:t>hompson</w:t>
      </w:r>
      <w:r w:rsidRPr="002267AA">
        <w:rPr>
          <w:sz w:val="20"/>
          <w:szCs w:val="20"/>
        </w:rPr>
        <w:t xml:space="preserve">, R.C. On the quantity and composition of floating plastic debris entering and leaving the Tamar Estuary, Southwest England. </w:t>
      </w:r>
      <w:r w:rsidRPr="002267AA">
        <w:rPr>
          <w:b/>
          <w:bCs/>
          <w:sz w:val="20"/>
          <w:szCs w:val="20"/>
        </w:rPr>
        <w:t>Marinne Pollution Bulletin</w:t>
      </w:r>
      <w:r w:rsidRPr="002267AA">
        <w:rPr>
          <w:sz w:val="20"/>
          <w:szCs w:val="20"/>
        </w:rPr>
        <w:t xml:space="preserve">, </w:t>
      </w:r>
      <w:r w:rsidR="0003138E" w:rsidRPr="002267AA">
        <w:rPr>
          <w:sz w:val="20"/>
          <w:szCs w:val="20"/>
          <w:lang w:val="en-US"/>
        </w:rPr>
        <w:t xml:space="preserve">v. </w:t>
      </w:r>
      <w:r w:rsidRPr="002267AA">
        <w:rPr>
          <w:sz w:val="20"/>
          <w:szCs w:val="20"/>
        </w:rPr>
        <w:t xml:space="preserve">81, </w:t>
      </w:r>
      <w:r w:rsidR="0003138E" w:rsidRPr="002267AA">
        <w:rPr>
          <w:sz w:val="20"/>
          <w:szCs w:val="20"/>
          <w:lang w:val="en-US"/>
        </w:rPr>
        <w:t xml:space="preserve">p. </w:t>
      </w:r>
      <w:r w:rsidRPr="002267AA">
        <w:rPr>
          <w:sz w:val="20"/>
          <w:szCs w:val="20"/>
        </w:rPr>
        <w:t>55–60</w:t>
      </w:r>
      <w:r w:rsidR="00262968" w:rsidRPr="002267AA">
        <w:rPr>
          <w:sz w:val="20"/>
          <w:szCs w:val="20"/>
          <w:lang w:val="en-US"/>
        </w:rPr>
        <w:t xml:space="preserve">, </w:t>
      </w:r>
      <w:r w:rsidR="00262968" w:rsidRPr="002267AA">
        <w:rPr>
          <w:sz w:val="20"/>
          <w:szCs w:val="20"/>
        </w:rPr>
        <w:t>2014</w:t>
      </w:r>
      <w:r w:rsidR="00262968" w:rsidRPr="002267AA">
        <w:rPr>
          <w:sz w:val="20"/>
          <w:szCs w:val="20"/>
          <w:lang w:val="en-US"/>
        </w:rPr>
        <w:t>.</w:t>
      </w:r>
    </w:p>
    <w:p w14:paraId="4AD7A384" w14:textId="23B6A44B" w:rsidR="00B02319" w:rsidRPr="002267AA" w:rsidRDefault="00B02319" w:rsidP="00BC494E">
      <w:pPr>
        <w:spacing w:line="240" w:lineRule="auto"/>
        <w:jc w:val="both"/>
        <w:rPr>
          <w:sz w:val="20"/>
          <w:szCs w:val="20"/>
          <w:lang w:eastAsia="zh-CN"/>
        </w:rPr>
      </w:pPr>
      <w:r w:rsidRPr="002267AA">
        <w:rPr>
          <w:sz w:val="20"/>
          <w:szCs w:val="20"/>
        </w:rPr>
        <w:t>S</w:t>
      </w:r>
      <w:r w:rsidR="0003138E" w:rsidRPr="002267AA">
        <w:rPr>
          <w:sz w:val="20"/>
          <w:szCs w:val="20"/>
        </w:rPr>
        <w:t>chettini</w:t>
      </w:r>
      <w:r w:rsidRPr="002267AA">
        <w:rPr>
          <w:sz w:val="20"/>
          <w:szCs w:val="20"/>
        </w:rPr>
        <w:t>, C.A.F</w:t>
      </w:r>
      <w:r w:rsidR="0003138E" w:rsidRPr="002267AA">
        <w:rPr>
          <w:sz w:val="20"/>
          <w:szCs w:val="20"/>
          <w:lang w:val="en-US"/>
        </w:rPr>
        <w:t xml:space="preserve"> et al. </w:t>
      </w:r>
      <w:r w:rsidRPr="002267AA">
        <w:rPr>
          <w:sz w:val="20"/>
          <w:szCs w:val="20"/>
        </w:rPr>
        <w:t xml:space="preserve">The circulation of the lower Capibaribe Estuary (Brazil) and its implications for the transport of scalars. </w:t>
      </w:r>
      <w:r w:rsidRPr="002267AA">
        <w:rPr>
          <w:b/>
          <w:bCs/>
          <w:sz w:val="20"/>
          <w:szCs w:val="20"/>
        </w:rPr>
        <w:t>Brazilian Journal Oceanografic</w:t>
      </w:r>
      <w:r w:rsidRPr="002267AA">
        <w:rPr>
          <w:sz w:val="20"/>
          <w:szCs w:val="20"/>
        </w:rPr>
        <w:t>,</w:t>
      </w:r>
      <w:r w:rsidR="0003138E" w:rsidRPr="002267AA">
        <w:rPr>
          <w:sz w:val="20"/>
          <w:szCs w:val="20"/>
          <w:lang w:val="en-US"/>
        </w:rPr>
        <w:t xml:space="preserve"> v.</w:t>
      </w:r>
      <w:r w:rsidRPr="002267AA">
        <w:rPr>
          <w:sz w:val="20"/>
          <w:szCs w:val="20"/>
        </w:rPr>
        <w:t xml:space="preserve"> 64, </w:t>
      </w:r>
      <w:r w:rsidR="0003138E" w:rsidRPr="002267AA">
        <w:rPr>
          <w:sz w:val="20"/>
          <w:szCs w:val="20"/>
          <w:lang w:val="en-US"/>
        </w:rPr>
        <w:t xml:space="preserve">p. </w:t>
      </w:r>
      <w:r w:rsidRPr="002267AA">
        <w:rPr>
          <w:sz w:val="20"/>
          <w:szCs w:val="20"/>
        </w:rPr>
        <w:t>263–276</w:t>
      </w:r>
      <w:r w:rsidR="00262968" w:rsidRPr="002267AA">
        <w:rPr>
          <w:sz w:val="20"/>
          <w:szCs w:val="20"/>
          <w:lang w:val="en-US"/>
        </w:rPr>
        <w:t xml:space="preserve">, </w:t>
      </w:r>
      <w:r w:rsidR="00262968" w:rsidRPr="002267AA">
        <w:rPr>
          <w:sz w:val="20"/>
          <w:szCs w:val="20"/>
        </w:rPr>
        <w:t>2016.</w:t>
      </w:r>
    </w:p>
    <w:p w14:paraId="4B3EC431" w14:textId="41DFFB4A" w:rsidR="00B02319" w:rsidRPr="002267AA" w:rsidRDefault="00B02319" w:rsidP="00BC494E">
      <w:pPr>
        <w:spacing w:line="240" w:lineRule="auto"/>
        <w:jc w:val="both"/>
        <w:rPr>
          <w:sz w:val="20"/>
          <w:szCs w:val="20"/>
          <w:lang w:val="pt-BR"/>
        </w:rPr>
      </w:pPr>
      <w:r w:rsidRPr="002267AA">
        <w:rPr>
          <w:sz w:val="20"/>
          <w:szCs w:val="20"/>
        </w:rPr>
        <w:t>Steer, M.</w:t>
      </w:r>
      <w:r w:rsidR="00262968" w:rsidRPr="002267AA">
        <w:rPr>
          <w:sz w:val="20"/>
          <w:szCs w:val="20"/>
          <w:lang w:val="en-US"/>
        </w:rPr>
        <w:t xml:space="preserve"> et al.</w:t>
      </w:r>
      <w:r w:rsidRPr="002267AA">
        <w:rPr>
          <w:sz w:val="20"/>
          <w:szCs w:val="20"/>
        </w:rPr>
        <w:t xml:space="preserve"> Microplastic ingestion in fish larvae in the western English Channel. </w:t>
      </w:r>
      <w:r w:rsidRPr="002267AA">
        <w:rPr>
          <w:b/>
          <w:bCs/>
          <w:sz w:val="20"/>
          <w:szCs w:val="20"/>
        </w:rPr>
        <w:t>Environmental Pollution</w:t>
      </w:r>
      <w:r w:rsidRPr="002267AA">
        <w:rPr>
          <w:sz w:val="20"/>
          <w:szCs w:val="20"/>
        </w:rPr>
        <w:t xml:space="preserve">, </w:t>
      </w:r>
      <w:r w:rsidR="0003138E" w:rsidRPr="002267AA">
        <w:rPr>
          <w:sz w:val="20"/>
          <w:szCs w:val="20"/>
          <w:lang w:val="pt-BR"/>
        </w:rPr>
        <w:t xml:space="preserve">v. </w:t>
      </w:r>
      <w:r w:rsidRPr="002267AA">
        <w:rPr>
          <w:sz w:val="20"/>
          <w:szCs w:val="20"/>
        </w:rPr>
        <w:t xml:space="preserve">226, </w:t>
      </w:r>
      <w:r w:rsidR="0003138E" w:rsidRPr="002267AA">
        <w:rPr>
          <w:sz w:val="20"/>
          <w:szCs w:val="20"/>
          <w:lang w:val="pt-BR"/>
        </w:rPr>
        <w:t xml:space="preserve">p. </w:t>
      </w:r>
      <w:r w:rsidRPr="002267AA">
        <w:rPr>
          <w:sz w:val="20"/>
          <w:szCs w:val="20"/>
        </w:rPr>
        <w:t>250–259</w:t>
      </w:r>
      <w:r w:rsidR="00262968" w:rsidRPr="002267AA">
        <w:rPr>
          <w:sz w:val="20"/>
          <w:szCs w:val="20"/>
          <w:lang w:val="pt-BR"/>
        </w:rPr>
        <w:t>, 2017.</w:t>
      </w:r>
    </w:p>
    <w:sectPr w:rsidR="00B02319" w:rsidRPr="002267AA">
      <w:headerReference w:type="default" r:id="rId9"/>
      <w:pgSz w:w="11909" w:h="16834"/>
      <w:pgMar w:top="25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E4A03" w14:textId="77777777" w:rsidR="004B669E" w:rsidRDefault="004B669E">
      <w:pPr>
        <w:spacing w:line="240" w:lineRule="auto"/>
      </w:pPr>
      <w:r>
        <w:separator/>
      </w:r>
    </w:p>
  </w:endnote>
  <w:endnote w:type="continuationSeparator" w:id="0">
    <w:p w14:paraId="1C83B087" w14:textId="77777777" w:rsidR="004B669E" w:rsidRDefault="004B66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41763" w14:textId="77777777" w:rsidR="004B669E" w:rsidRDefault="004B669E">
      <w:r>
        <w:separator/>
      </w:r>
    </w:p>
  </w:footnote>
  <w:footnote w:type="continuationSeparator" w:id="0">
    <w:p w14:paraId="14187499" w14:textId="77777777" w:rsidR="004B669E" w:rsidRDefault="004B66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CDE8F" w14:textId="77777777" w:rsidR="00B555C8" w:rsidRDefault="00000000">
    <w:pPr>
      <w:tabs>
        <w:tab w:val="center" w:pos="4252"/>
        <w:tab w:val="right" w:pos="8504"/>
      </w:tabs>
      <w:spacing w:before="708" w:line="240" w:lineRule="auto"/>
      <w:jc w:val="both"/>
    </w:pPr>
    <w:r>
      <w:rPr>
        <w:rFonts w:ascii="Calibri" w:eastAsia="Calibri" w:hAnsi="Calibri" w:cs="Calibri"/>
        <w:noProof/>
        <w:color w:val="FFFFFF"/>
      </w:rPr>
      <w:drawing>
        <wp:inline distT="0" distB="0" distL="114300" distR="114300" wp14:anchorId="4ACF08C2" wp14:editId="038FE09C">
          <wp:extent cx="1776095" cy="798195"/>
          <wp:effectExtent l="0" t="0" r="6985" b="9525"/>
          <wp:docPr id="5" name="Imagem 5" descr="Logo_COR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Logo_CORR 1"/>
                  <pic:cNvPicPr>
                    <a:picLocks noChangeAspect="1"/>
                  </pic:cNvPicPr>
                </pic:nvPicPr>
                <pic:blipFill>
                  <a:blip r:embed="rId1"/>
                  <a:stretch>
                    <a:fillRect/>
                  </a:stretch>
                </pic:blipFill>
                <pic:spPr>
                  <a:xfrm>
                    <a:off x="0" y="0"/>
                    <a:ext cx="1776095" cy="798195"/>
                  </a:xfrm>
                  <a:prstGeom prst="rect">
                    <a:avLst/>
                  </a:prstGeom>
                </pic:spPr>
              </pic:pic>
            </a:graphicData>
          </a:graphic>
        </wp:inline>
      </w:drawing>
    </w:r>
    <w:r>
      <w:rPr>
        <w:rFonts w:ascii="Calibri" w:eastAsia="Calibri" w:hAnsi="Calibri" w:cs="Calibri"/>
        <w:color w:val="FFFFF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5C8"/>
    <w:rsid w:val="0003138E"/>
    <w:rsid w:val="000C1533"/>
    <w:rsid w:val="000D6981"/>
    <w:rsid w:val="000F5C01"/>
    <w:rsid w:val="00103681"/>
    <w:rsid w:val="00191E5C"/>
    <w:rsid w:val="001B1523"/>
    <w:rsid w:val="001F4A33"/>
    <w:rsid w:val="00201859"/>
    <w:rsid w:val="00213F44"/>
    <w:rsid w:val="0022350D"/>
    <w:rsid w:val="002267AA"/>
    <w:rsid w:val="00231449"/>
    <w:rsid w:val="00237D8A"/>
    <w:rsid w:val="00262968"/>
    <w:rsid w:val="0027313D"/>
    <w:rsid w:val="002804D4"/>
    <w:rsid w:val="002A04C4"/>
    <w:rsid w:val="002F3774"/>
    <w:rsid w:val="00332B54"/>
    <w:rsid w:val="00345033"/>
    <w:rsid w:val="00396763"/>
    <w:rsid w:val="003B7B6A"/>
    <w:rsid w:val="003C62B4"/>
    <w:rsid w:val="003E418E"/>
    <w:rsid w:val="003F0C56"/>
    <w:rsid w:val="003F72C8"/>
    <w:rsid w:val="00412FC8"/>
    <w:rsid w:val="00414644"/>
    <w:rsid w:val="00484E19"/>
    <w:rsid w:val="004B669E"/>
    <w:rsid w:val="004D58EA"/>
    <w:rsid w:val="00597DBB"/>
    <w:rsid w:val="005A78F8"/>
    <w:rsid w:val="00600518"/>
    <w:rsid w:val="0061756C"/>
    <w:rsid w:val="00620DE9"/>
    <w:rsid w:val="006325B2"/>
    <w:rsid w:val="0067114D"/>
    <w:rsid w:val="006A045D"/>
    <w:rsid w:val="006A07B1"/>
    <w:rsid w:val="006B7B26"/>
    <w:rsid w:val="006B7BCF"/>
    <w:rsid w:val="006C3ED1"/>
    <w:rsid w:val="00717653"/>
    <w:rsid w:val="0072552E"/>
    <w:rsid w:val="007671F1"/>
    <w:rsid w:val="00784699"/>
    <w:rsid w:val="007A0DCE"/>
    <w:rsid w:val="007D4941"/>
    <w:rsid w:val="007D75E3"/>
    <w:rsid w:val="007E31F7"/>
    <w:rsid w:val="00823675"/>
    <w:rsid w:val="00823B6B"/>
    <w:rsid w:val="008570DE"/>
    <w:rsid w:val="008F3C05"/>
    <w:rsid w:val="00946E31"/>
    <w:rsid w:val="00952D19"/>
    <w:rsid w:val="00972366"/>
    <w:rsid w:val="009F3A60"/>
    <w:rsid w:val="00A140FA"/>
    <w:rsid w:val="00A157A4"/>
    <w:rsid w:val="00A65E4C"/>
    <w:rsid w:val="00AA4534"/>
    <w:rsid w:val="00AD463E"/>
    <w:rsid w:val="00AF1E9B"/>
    <w:rsid w:val="00AF63CC"/>
    <w:rsid w:val="00B02319"/>
    <w:rsid w:val="00B431E7"/>
    <w:rsid w:val="00B5106E"/>
    <w:rsid w:val="00B555C8"/>
    <w:rsid w:val="00BA102C"/>
    <w:rsid w:val="00BB5786"/>
    <w:rsid w:val="00BC494E"/>
    <w:rsid w:val="00BD3A71"/>
    <w:rsid w:val="00BF29E1"/>
    <w:rsid w:val="00C63587"/>
    <w:rsid w:val="00C6627E"/>
    <w:rsid w:val="00CA70A9"/>
    <w:rsid w:val="00CB7787"/>
    <w:rsid w:val="00CD0567"/>
    <w:rsid w:val="00D12D9F"/>
    <w:rsid w:val="00D8030A"/>
    <w:rsid w:val="00DC32BF"/>
    <w:rsid w:val="00DD6F27"/>
    <w:rsid w:val="00DF6997"/>
    <w:rsid w:val="00E1011C"/>
    <w:rsid w:val="00E13B96"/>
    <w:rsid w:val="00E36784"/>
    <w:rsid w:val="00E55428"/>
    <w:rsid w:val="00E57856"/>
    <w:rsid w:val="00E643E7"/>
    <w:rsid w:val="00F0168C"/>
    <w:rsid w:val="00F264F4"/>
    <w:rsid w:val="00F5063A"/>
    <w:rsid w:val="00F91B5D"/>
    <w:rsid w:val="00FA07D5"/>
    <w:rsid w:val="00FC6916"/>
    <w:rsid w:val="06AB2D99"/>
    <w:rsid w:val="0A2F1F5A"/>
    <w:rsid w:val="0CB662BA"/>
    <w:rsid w:val="167B494E"/>
    <w:rsid w:val="1CA26503"/>
    <w:rsid w:val="1F2C3C5E"/>
    <w:rsid w:val="251A3BA0"/>
    <w:rsid w:val="30B874AF"/>
    <w:rsid w:val="34C11F07"/>
    <w:rsid w:val="3533180D"/>
    <w:rsid w:val="371A057C"/>
    <w:rsid w:val="3CF24186"/>
    <w:rsid w:val="3E300685"/>
    <w:rsid w:val="499E328F"/>
    <w:rsid w:val="4AE65A17"/>
    <w:rsid w:val="527C4B7E"/>
    <w:rsid w:val="5ABF5100"/>
    <w:rsid w:val="5BF777B8"/>
    <w:rsid w:val="663764A0"/>
    <w:rsid w:val="6F814935"/>
    <w:rsid w:val="75DE6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CE38A"/>
  <w15:docId w15:val="{4F343EEA-C2BA-443E-B843-C91AE5CD2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76" w:lineRule="auto"/>
    </w:pPr>
    <w:rPr>
      <w:sz w:val="22"/>
      <w:szCs w:val="22"/>
      <w:lang w:val="zh-CN"/>
    </w:rPr>
  </w:style>
  <w:style w:type="paragraph" w:styleId="Ttulo1">
    <w:name w:val="heading 1"/>
    <w:basedOn w:val="Normal"/>
    <w:next w:val="Normal"/>
    <w:qFormat/>
    <w:pPr>
      <w:keepNext/>
      <w:keepLines/>
      <w:spacing w:before="400" w:after="120"/>
      <w:outlineLvl w:val="0"/>
    </w:pPr>
    <w:rPr>
      <w:sz w:val="40"/>
      <w:szCs w:val="40"/>
    </w:rPr>
  </w:style>
  <w:style w:type="paragraph" w:styleId="Ttulo2">
    <w:name w:val="heading 2"/>
    <w:basedOn w:val="Normal"/>
    <w:next w:val="Normal"/>
    <w:qFormat/>
    <w:pPr>
      <w:keepNext/>
      <w:keepLines/>
      <w:spacing w:before="360" w:after="120"/>
      <w:outlineLvl w:val="1"/>
    </w:pPr>
    <w:rPr>
      <w:sz w:val="32"/>
      <w:szCs w:val="32"/>
    </w:rPr>
  </w:style>
  <w:style w:type="paragraph" w:styleId="Ttulo3">
    <w:name w:val="heading 3"/>
    <w:basedOn w:val="Normal"/>
    <w:next w:val="Normal"/>
    <w:qFormat/>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qFormat/>
    <w:pPr>
      <w:keepNext/>
      <w:keepLines/>
      <w:spacing w:before="240" w:after="80"/>
      <w:outlineLvl w:val="4"/>
    </w:pPr>
    <w:rPr>
      <w:color w:val="666666"/>
    </w:rPr>
  </w:style>
  <w:style w:type="paragraph" w:styleId="Ttulo6">
    <w:name w:val="heading 6"/>
    <w:basedOn w:val="Normal"/>
    <w:next w:val="Normal"/>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qFormat/>
    <w:pPr>
      <w:keepNext/>
      <w:keepLines/>
      <w:spacing w:after="60"/>
    </w:pPr>
    <w:rPr>
      <w:sz w:val="52"/>
      <w:szCs w:val="52"/>
    </w:rPr>
  </w:style>
  <w:style w:type="paragraph" w:styleId="Rodap">
    <w:name w:val="footer"/>
    <w:basedOn w:val="Normal"/>
    <w:qFormat/>
    <w:pPr>
      <w:tabs>
        <w:tab w:val="center" w:pos="4252"/>
        <w:tab w:val="right" w:pos="8504"/>
      </w:tabs>
    </w:pPr>
  </w:style>
  <w:style w:type="paragraph" w:styleId="Subttulo">
    <w:name w:val="Subtitle"/>
    <w:basedOn w:val="Normal"/>
    <w:next w:val="Normal"/>
    <w:qFormat/>
    <w:pPr>
      <w:keepNext/>
      <w:keepLines/>
      <w:spacing w:after="320"/>
    </w:pPr>
    <w:rPr>
      <w:color w:val="666666"/>
      <w:sz w:val="30"/>
      <w:szCs w:val="30"/>
    </w:rPr>
  </w:style>
  <w:style w:type="table" w:customStyle="1" w:styleId="TableNormal">
    <w:name w:val="Table Normal"/>
    <w:qFormat/>
    <w:tblPr>
      <w:tblCellMar>
        <w:top w:w="0" w:type="dxa"/>
        <w:left w:w="0" w:type="dxa"/>
        <w:bottom w:w="0" w:type="dxa"/>
        <w:right w:w="0" w:type="dxa"/>
      </w:tblCellMar>
    </w:tblPr>
  </w:style>
  <w:style w:type="character" w:customStyle="1" w:styleId="title-text">
    <w:name w:val="title-text"/>
    <w:basedOn w:val="Fontepargpadro"/>
    <w:rsid w:val="0027313D"/>
  </w:style>
  <w:style w:type="character" w:styleId="Hyperlink">
    <w:name w:val="Hyperlink"/>
    <w:basedOn w:val="Fontepargpadro"/>
    <w:rsid w:val="009F3A60"/>
    <w:rPr>
      <w:color w:val="0000FF" w:themeColor="hyperlink"/>
      <w:u w:val="single"/>
    </w:rPr>
  </w:style>
  <w:style w:type="character" w:styleId="MenoPendente">
    <w:name w:val="Unresolved Mention"/>
    <w:basedOn w:val="Fontepargpadro"/>
    <w:uiPriority w:val="99"/>
    <w:semiHidden/>
    <w:unhideWhenUsed/>
    <w:rsid w:val="009F3A60"/>
    <w:rPr>
      <w:color w:val="605E5C"/>
      <w:shd w:val="clear" w:color="auto" w:fill="E1DFDD"/>
    </w:rPr>
  </w:style>
  <w:style w:type="character" w:customStyle="1" w:styleId="go">
    <w:name w:val="go"/>
    <w:basedOn w:val="Fontepargpadro"/>
    <w:rsid w:val="000C1533"/>
  </w:style>
  <w:style w:type="paragraph" w:styleId="Bibliografia">
    <w:name w:val="Bibliography"/>
    <w:basedOn w:val="Normal"/>
    <w:next w:val="Normal"/>
    <w:uiPriority w:val="37"/>
    <w:semiHidden/>
    <w:unhideWhenUsed/>
    <w:rsid w:val="006325B2"/>
  </w:style>
  <w:style w:type="character" w:styleId="Refdecomentrio">
    <w:name w:val="annotation reference"/>
    <w:basedOn w:val="Fontepargpadro"/>
    <w:rsid w:val="00597DBB"/>
    <w:rPr>
      <w:sz w:val="16"/>
      <w:szCs w:val="16"/>
    </w:rPr>
  </w:style>
  <w:style w:type="paragraph" w:styleId="Textodecomentrio">
    <w:name w:val="annotation text"/>
    <w:basedOn w:val="Normal"/>
    <w:link w:val="TextodecomentrioChar"/>
    <w:rsid w:val="00597DBB"/>
    <w:pPr>
      <w:spacing w:line="240" w:lineRule="auto"/>
    </w:pPr>
    <w:rPr>
      <w:sz w:val="20"/>
      <w:szCs w:val="20"/>
    </w:rPr>
  </w:style>
  <w:style w:type="character" w:customStyle="1" w:styleId="TextodecomentrioChar">
    <w:name w:val="Texto de comentário Char"/>
    <w:basedOn w:val="Fontepargpadro"/>
    <w:link w:val="Textodecomentrio"/>
    <w:rsid w:val="00597DBB"/>
    <w:rPr>
      <w:lang w:val="zh-CN"/>
    </w:rPr>
  </w:style>
  <w:style w:type="paragraph" w:styleId="Assuntodocomentrio">
    <w:name w:val="annotation subject"/>
    <w:basedOn w:val="Textodecomentrio"/>
    <w:next w:val="Textodecomentrio"/>
    <w:link w:val="AssuntodocomentrioChar"/>
    <w:rsid w:val="00597DBB"/>
    <w:rPr>
      <w:b/>
      <w:bCs/>
    </w:rPr>
  </w:style>
  <w:style w:type="character" w:customStyle="1" w:styleId="AssuntodocomentrioChar">
    <w:name w:val="Assunto do comentário Char"/>
    <w:basedOn w:val="TextodecomentrioChar"/>
    <w:link w:val="Assuntodocomentrio"/>
    <w:rsid w:val="00597DBB"/>
    <w:rPr>
      <w:b/>
      <w:bCs/>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320182">
      <w:bodyDiv w:val="1"/>
      <w:marLeft w:val="0"/>
      <w:marRight w:val="0"/>
      <w:marTop w:val="0"/>
      <w:marBottom w:val="0"/>
      <w:divBdr>
        <w:top w:val="none" w:sz="0" w:space="0" w:color="auto"/>
        <w:left w:val="none" w:sz="0" w:space="0" w:color="auto"/>
        <w:bottom w:val="none" w:sz="0" w:space="0" w:color="auto"/>
        <w:right w:val="none" w:sz="0" w:space="0" w:color="auto"/>
      </w:divBdr>
    </w:div>
    <w:div w:id="2120641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lisantos.as1980@g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2070</Words>
  <Characters>11184</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dc:creator>
  <cp:lastModifiedBy>Elizangela</cp:lastModifiedBy>
  <cp:revision>17</cp:revision>
  <dcterms:created xsi:type="dcterms:W3CDTF">2023-08-29T01:46:00Z</dcterms:created>
  <dcterms:modified xsi:type="dcterms:W3CDTF">2023-09-13T01:19:00Z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1046-11.2.0.11388</vt:lpwstr>
  </property>
  <property fmtid="{D5CDD505-2E9C-101B-9397-08002B2CF9AE}" pid="3" name="ICV">
    <vt:lpwstr>72DE21DEC1A84E559D7BB609DCEDA745</vt:lpwstr>
  </property>
  <property fmtid="{D5CDD505-2E9C-101B-9397-08002B2CF9AE}" pid="4" name="GrammarlyDocumentId">
    <vt:lpwstr>effd6cd44c9ef69f915020a947ce0ec4f367a8d184ba27a4b078de75c837e13a</vt:lpwstr>
  </property>
</Properties>
</file>