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A13" w14:textId="77777777" w:rsidR="000A582A" w:rsidRDefault="000A582A" w:rsidP="0012337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1869F420" w14:textId="08067F21" w:rsidR="00832F27" w:rsidRPr="00436EFB" w:rsidRDefault="00D667B3" w:rsidP="0012337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436EFB">
        <w:rPr>
          <w:rFonts w:eastAsia="Times New Roman"/>
          <w:b/>
          <w:sz w:val="20"/>
          <w:szCs w:val="20"/>
          <w:lang w:val="pt-BR"/>
        </w:rPr>
        <w:t>ARÉA TEMÁTICA:</w:t>
      </w:r>
      <w:r w:rsidR="00215779" w:rsidRPr="00436EFB">
        <w:rPr>
          <w:rFonts w:eastAsia="Times New Roman"/>
          <w:b/>
          <w:sz w:val="20"/>
          <w:szCs w:val="20"/>
          <w:lang w:val="pt-BR"/>
        </w:rPr>
        <w:t xml:space="preserve"> </w:t>
      </w:r>
      <w:r w:rsidR="00C7571D">
        <w:rPr>
          <w:rFonts w:eastAsia="Times New Roman"/>
          <w:b/>
          <w:sz w:val="20"/>
          <w:szCs w:val="20"/>
          <w:lang w:val="pt-BR"/>
        </w:rPr>
        <w:t xml:space="preserve">Ensino de </w:t>
      </w:r>
      <w:r w:rsidR="00215779" w:rsidRPr="00436EFB">
        <w:rPr>
          <w:rFonts w:eastAsia="Times New Roman"/>
          <w:b/>
          <w:sz w:val="20"/>
          <w:szCs w:val="20"/>
          <w:lang w:val="pt-BR"/>
        </w:rPr>
        <w:t>Zoologia</w:t>
      </w:r>
    </w:p>
    <w:p w14:paraId="33C71E88" w14:textId="7C0B077D" w:rsidR="00832F27" w:rsidRPr="00436EFB" w:rsidRDefault="00D667B3" w:rsidP="0012337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436EFB">
        <w:rPr>
          <w:rFonts w:eastAsia="Times New Roman"/>
          <w:b/>
          <w:sz w:val="20"/>
          <w:szCs w:val="20"/>
          <w:lang w:val="pt-BR"/>
        </w:rPr>
        <w:t>SUBÁREA TEMÁTICA:</w:t>
      </w:r>
      <w:r w:rsidR="00215779" w:rsidRPr="00436EFB">
        <w:rPr>
          <w:rFonts w:eastAsia="Times New Roman"/>
          <w:b/>
          <w:sz w:val="20"/>
          <w:szCs w:val="20"/>
          <w:lang w:val="pt-BR"/>
        </w:rPr>
        <w:t xml:space="preserve"> </w:t>
      </w:r>
      <w:r w:rsidR="00534321">
        <w:rPr>
          <w:rFonts w:eastAsia="Times New Roman"/>
          <w:b/>
          <w:sz w:val="20"/>
          <w:szCs w:val="20"/>
          <w:lang w:val="pt-BR"/>
        </w:rPr>
        <w:t xml:space="preserve"> Não se aplica</w:t>
      </w:r>
    </w:p>
    <w:p w14:paraId="78EB1601" w14:textId="77777777" w:rsidR="00832F27" w:rsidRPr="00436EFB" w:rsidRDefault="00832F27" w:rsidP="0012337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0947153C" w14:textId="77777777" w:rsidR="008D5BA9" w:rsidRDefault="008D5BA9" w:rsidP="0012337B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137974D2" w14:textId="77777777" w:rsidR="008D5BA9" w:rsidRPr="005C751E" w:rsidRDefault="008D5BA9" w:rsidP="0012337B">
      <w:pPr>
        <w:spacing w:line="240" w:lineRule="auto"/>
        <w:rPr>
          <w:b/>
          <w:bCs/>
          <w:sz w:val="20"/>
          <w:szCs w:val="20"/>
        </w:rPr>
      </w:pPr>
      <w:r w:rsidRPr="005C751E">
        <w:rPr>
          <w:b/>
          <w:bCs/>
          <w:sz w:val="20"/>
          <w:szCs w:val="20"/>
        </w:rPr>
        <w:t>REVITALIZANDO A COLEÇÃO DIDÁTICA ZOOLÓGICA DA UESB (CAMPUS ITAPETINGA-BA): ESTRATÉGIAS PARA A ERA PÓS-PANDEMIA</w:t>
      </w:r>
    </w:p>
    <w:p w14:paraId="50F41B7D" w14:textId="3E1630BA" w:rsidR="00832F27" w:rsidRPr="00590B73" w:rsidRDefault="00832F27" w:rsidP="0012337B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3FCF7AA7" w14:textId="0FFA2F45" w:rsidR="00832F27" w:rsidRPr="00067682" w:rsidRDefault="00D45549" w:rsidP="0012337B">
      <w:pPr>
        <w:spacing w:line="240" w:lineRule="auto"/>
        <w:jc w:val="center"/>
        <w:rPr>
          <w:rFonts w:eastAsiaTheme="minorEastAsia"/>
          <w:sz w:val="20"/>
          <w:szCs w:val="20"/>
          <w:vertAlign w:val="superscript"/>
          <w:lang w:eastAsia="zh-CN"/>
        </w:rPr>
      </w:pPr>
      <w:r w:rsidRPr="00067682">
        <w:rPr>
          <w:rFonts w:eastAsia="Times New Roman"/>
          <w:sz w:val="20"/>
          <w:szCs w:val="20"/>
          <w:lang w:val="pt-BR"/>
        </w:rPr>
        <w:t>Danrlei Santos Soares</w:t>
      </w:r>
      <w:r w:rsidR="00D667B3" w:rsidRPr="00067682">
        <w:rPr>
          <w:rFonts w:eastAsia="Times New Roman"/>
          <w:sz w:val="20"/>
          <w:szCs w:val="20"/>
        </w:rPr>
        <w:t>¹,</w:t>
      </w:r>
      <w:r w:rsidRPr="00067682">
        <w:rPr>
          <w:rFonts w:eastAsia="Times New Roman"/>
          <w:sz w:val="20"/>
          <w:szCs w:val="20"/>
          <w:lang w:val="pt-BR"/>
        </w:rPr>
        <w:t xml:space="preserve"> Emmylle</w:t>
      </w:r>
      <w:r w:rsidR="00F905FB" w:rsidRPr="00067682">
        <w:rPr>
          <w:rFonts w:eastAsia="Times New Roman"/>
          <w:sz w:val="20"/>
          <w:szCs w:val="20"/>
          <w:lang w:val="pt-BR"/>
        </w:rPr>
        <w:t xml:space="preserve"> de Oliveira Alves</w:t>
      </w:r>
      <w:r w:rsidR="000A582A" w:rsidRPr="00067682">
        <w:rPr>
          <w:rFonts w:eastAsia="Times New Roman"/>
          <w:sz w:val="20"/>
          <w:szCs w:val="20"/>
          <w:lang w:val="pt-BR"/>
        </w:rPr>
        <w:t>²</w:t>
      </w:r>
      <w:r w:rsidRPr="00067682">
        <w:rPr>
          <w:rFonts w:eastAsia="Times New Roman"/>
          <w:sz w:val="20"/>
          <w:szCs w:val="20"/>
        </w:rPr>
        <w:t xml:space="preserve">, </w:t>
      </w:r>
      <w:r w:rsidRPr="00067682">
        <w:rPr>
          <w:rFonts w:eastAsia="Times New Roman"/>
          <w:sz w:val="20"/>
          <w:szCs w:val="20"/>
          <w:lang w:val="pt-BR"/>
        </w:rPr>
        <w:t xml:space="preserve">Carla </w:t>
      </w:r>
      <w:r w:rsidR="00F905FB" w:rsidRPr="00067682">
        <w:rPr>
          <w:rFonts w:eastAsia="Times New Roman"/>
          <w:sz w:val="20"/>
          <w:szCs w:val="20"/>
          <w:lang w:val="pt-BR"/>
        </w:rPr>
        <w:t xml:space="preserve">Santana </w:t>
      </w:r>
      <w:r w:rsidRPr="00067682">
        <w:rPr>
          <w:rFonts w:eastAsia="Times New Roman"/>
          <w:sz w:val="20"/>
          <w:szCs w:val="20"/>
          <w:lang w:val="pt-BR"/>
        </w:rPr>
        <w:t>Cassini</w:t>
      </w:r>
      <w:r w:rsidR="000A582A" w:rsidRPr="00067682">
        <w:rPr>
          <w:rFonts w:eastAsia="Times New Roman"/>
          <w:sz w:val="20"/>
          <w:szCs w:val="20"/>
          <w:lang w:val="pt-BR"/>
        </w:rPr>
        <w:t>³</w:t>
      </w:r>
      <w:r w:rsidRPr="00067682">
        <w:rPr>
          <w:rFonts w:eastAsia="Times New Roman"/>
          <w:sz w:val="20"/>
          <w:szCs w:val="20"/>
        </w:rPr>
        <w:t>,</w:t>
      </w:r>
      <w:r w:rsidR="00D667B3" w:rsidRPr="00067682">
        <w:rPr>
          <w:rFonts w:eastAsia="Times New Roman"/>
          <w:sz w:val="20"/>
          <w:szCs w:val="20"/>
        </w:rPr>
        <w:t xml:space="preserve"> </w:t>
      </w:r>
      <w:r w:rsidR="009F7D05" w:rsidRPr="00067682">
        <w:rPr>
          <w:rFonts w:eastAsia="Times New Roman"/>
          <w:sz w:val="20"/>
          <w:szCs w:val="20"/>
          <w:lang w:val="pt-BR"/>
        </w:rPr>
        <w:t>Carlos Eduardo</w:t>
      </w:r>
      <w:r w:rsidR="00F905FB" w:rsidRPr="00067682">
        <w:rPr>
          <w:rFonts w:eastAsia="Times New Roman"/>
          <w:sz w:val="20"/>
          <w:szCs w:val="20"/>
          <w:lang w:val="pt-BR"/>
        </w:rPr>
        <w:t xml:space="preserve"> Rocha Duarte Alencar</w:t>
      </w:r>
      <w:r w:rsidR="000A582A" w:rsidRPr="00067682">
        <w:rPr>
          <w:rFonts w:eastAsiaTheme="minorEastAsia" w:hint="eastAsia"/>
          <w:sz w:val="20"/>
          <w:szCs w:val="20"/>
          <w:vertAlign w:val="superscript"/>
          <w:lang w:eastAsia="zh-CN"/>
        </w:rPr>
        <w:t>4</w:t>
      </w:r>
    </w:p>
    <w:p w14:paraId="15A13642" w14:textId="6EC8F1BF" w:rsidR="00832F27" w:rsidRPr="00067682" w:rsidRDefault="00D667B3" w:rsidP="0012337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67682">
        <w:rPr>
          <w:rFonts w:eastAsia="Times New Roman"/>
          <w:sz w:val="20"/>
          <w:szCs w:val="20"/>
        </w:rPr>
        <w:t xml:space="preserve">¹ Universidade </w:t>
      </w:r>
      <w:r w:rsidR="009F7D05" w:rsidRPr="00067682">
        <w:rPr>
          <w:rFonts w:eastAsia="Times New Roman"/>
          <w:sz w:val="20"/>
          <w:szCs w:val="20"/>
          <w:lang w:val="pt-BR"/>
        </w:rPr>
        <w:t>Estadual do Sudoeste da Bahia</w:t>
      </w:r>
      <w:r w:rsidRPr="00067682">
        <w:rPr>
          <w:rFonts w:eastAsia="Times New Roman"/>
          <w:sz w:val="20"/>
          <w:szCs w:val="20"/>
          <w:lang w:val="pt-BR"/>
        </w:rPr>
        <w:t xml:space="preserve"> </w:t>
      </w:r>
      <w:r w:rsidRPr="00067682">
        <w:rPr>
          <w:rFonts w:eastAsia="Times New Roman"/>
          <w:sz w:val="20"/>
          <w:szCs w:val="20"/>
        </w:rPr>
        <w:t>(</w:t>
      </w:r>
      <w:r w:rsidRPr="00067682">
        <w:rPr>
          <w:rFonts w:eastAsia="Times New Roman"/>
          <w:sz w:val="20"/>
          <w:szCs w:val="20"/>
          <w:lang w:val="pt-BR"/>
        </w:rPr>
        <w:t>U</w:t>
      </w:r>
      <w:r w:rsidR="009F7D05" w:rsidRPr="00067682">
        <w:rPr>
          <w:rFonts w:eastAsia="Times New Roman"/>
          <w:sz w:val="20"/>
          <w:szCs w:val="20"/>
          <w:lang w:val="pt-BR"/>
        </w:rPr>
        <w:t>ESB</w:t>
      </w:r>
      <w:r w:rsidRPr="00067682">
        <w:rPr>
          <w:rFonts w:eastAsia="Times New Roman"/>
          <w:sz w:val="20"/>
          <w:szCs w:val="20"/>
        </w:rPr>
        <w:t xml:space="preserve">), </w:t>
      </w:r>
      <w:r w:rsidRPr="00067682">
        <w:rPr>
          <w:rFonts w:eastAsia="Times New Roman"/>
          <w:iCs/>
          <w:sz w:val="20"/>
          <w:szCs w:val="20"/>
        </w:rPr>
        <w:t xml:space="preserve">Campus </w:t>
      </w:r>
      <w:r w:rsidR="009F7D05" w:rsidRPr="00067682">
        <w:rPr>
          <w:rFonts w:eastAsia="Times New Roman"/>
          <w:iCs/>
          <w:sz w:val="20"/>
          <w:szCs w:val="20"/>
          <w:lang w:val="pt-BR"/>
        </w:rPr>
        <w:t>Itapetinga-Ba</w:t>
      </w:r>
      <w:r w:rsidRPr="00067682">
        <w:rPr>
          <w:rFonts w:eastAsia="Times New Roman"/>
          <w:iCs/>
          <w:sz w:val="20"/>
          <w:szCs w:val="20"/>
        </w:rPr>
        <w:t>.</w:t>
      </w:r>
      <w:r w:rsidRPr="00067682">
        <w:rPr>
          <w:rFonts w:eastAsia="Times New Roman"/>
          <w:sz w:val="20"/>
          <w:szCs w:val="20"/>
        </w:rPr>
        <w:t xml:space="preserve"> E-mail (</w:t>
      </w:r>
      <w:r w:rsidR="000A582A" w:rsidRPr="00067682">
        <w:rPr>
          <w:rFonts w:eastAsiaTheme="minorEastAsia" w:hint="eastAsia"/>
          <w:sz w:val="20"/>
          <w:szCs w:val="20"/>
          <w:lang w:eastAsia="zh-CN"/>
        </w:rPr>
        <w:t>D</w:t>
      </w:r>
      <w:r w:rsidR="000A582A" w:rsidRPr="00067682">
        <w:rPr>
          <w:rFonts w:eastAsiaTheme="minorEastAsia"/>
          <w:sz w:val="20"/>
          <w:szCs w:val="20"/>
          <w:lang w:val="pt-BR" w:eastAsia="zh-CN"/>
        </w:rPr>
        <w:t>SS</w:t>
      </w:r>
      <w:r w:rsidRPr="00067682">
        <w:rPr>
          <w:rFonts w:eastAsia="Times New Roman"/>
          <w:sz w:val="20"/>
          <w:szCs w:val="20"/>
        </w:rPr>
        <w:t xml:space="preserve">): </w:t>
      </w:r>
      <w:r w:rsidR="00534321" w:rsidRPr="00067682">
        <w:rPr>
          <w:sz w:val="20"/>
          <w:szCs w:val="20"/>
        </w:rPr>
        <w:t>biodanss@outlook.com</w:t>
      </w:r>
    </w:p>
    <w:p w14:paraId="43A645C1" w14:textId="76FA65E6" w:rsidR="000A582A" w:rsidRPr="00067682" w:rsidRDefault="000A582A" w:rsidP="0012337B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067682">
        <w:rPr>
          <w:rFonts w:eastAsia="Times New Roman"/>
          <w:sz w:val="20"/>
          <w:szCs w:val="20"/>
          <w:lang w:val="pt-BR"/>
        </w:rPr>
        <w:t xml:space="preserve"> ²</w:t>
      </w:r>
      <w:r w:rsidRPr="00067682">
        <w:rPr>
          <w:rFonts w:eastAsia="Times New Roman"/>
          <w:sz w:val="20"/>
          <w:szCs w:val="20"/>
        </w:rPr>
        <w:t xml:space="preserve"> Universidade </w:t>
      </w:r>
      <w:r w:rsidRPr="00067682">
        <w:rPr>
          <w:rFonts w:eastAsia="Times New Roman"/>
          <w:sz w:val="20"/>
          <w:szCs w:val="20"/>
          <w:lang w:val="pt-BR"/>
        </w:rPr>
        <w:t xml:space="preserve">Estadual do Sudoeste da Bahia </w:t>
      </w:r>
      <w:r w:rsidRPr="00067682">
        <w:rPr>
          <w:rFonts w:eastAsia="Times New Roman"/>
          <w:sz w:val="20"/>
          <w:szCs w:val="20"/>
        </w:rPr>
        <w:t>(</w:t>
      </w:r>
      <w:r w:rsidRPr="00067682">
        <w:rPr>
          <w:rFonts w:eastAsia="Times New Roman"/>
          <w:sz w:val="20"/>
          <w:szCs w:val="20"/>
          <w:lang w:val="pt-BR"/>
        </w:rPr>
        <w:t>UESB</w:t>
      </w:r>
      <w:r w:rsidRPr="00067682">
        <w:rPr>
          <w:rFonts w:eastAsia="Times New Roman"/>
          <w:sz w:val="20"/>
          <w:szCs w:val="20"/>
        </w:rPr>
        <w:t xml:space="preserve">), </w:t>
      </w:r>
      <w:r w:rsidRPr="00067682">
        <w:rPr>
          <w:rFonts w:eastAsia="Times New Roman"/>
          <w:iCs/>
          <w:sz w:val="20"/>
          <w:szCs w:val="20"/>
        </w:rPr>
        <w:t xml:space="preserve">Campus </w:t>
      </w:r>
      <w:r w:rsidRPr="00067682">
        <w:rPr>
          <w:rFonts w:eastAsia="Times New Roman"/>
          <w:iCs/>
          <w:sz w:val="20"/>
          <w:szCs w:val="20"/>
          <w:lang w:val="pt-BR"/>
        </w:rPr>
        <w:t>Itapetinga-Ba</w:t>
      </w:r>
      <w:r w:rsidRPr="00067682">
        <w:rPr>
          <w:rFonts w:eastAsia="Times New Roman"/>
          <w:iCs/>
          <w:sz w:val="20"/>
          <w:szCs w:val="20"/>
        </w:rPr>
        <w:t>.</w:t>
      </w:r>
      <w:r w:rsidRPr="00067682">
        <w:rPr>
          <w:rFonts w:eastAsia="Times New Roman"/>
          <w:sz w:val="20"/>
          <w:szCs w:val="20"/>
        </w:rPr>
        <w:t xml:space="preserve"> E-mail (</w:t>
      </w:r>
      <w:r w:rsidRPr="00067682">
        <w:rPr>
          <w:rFonts w:eastAsiaTheme="minorEastAsia"/>
          <w:sz w:val="20"/>
          <w:szCs w:val="20"/>
          <w:lang w:val="pt-BR" w:eastAsia="zh-CN"/>
        </w:rPr>
        <w:t>EOA):</w:t>
      </w:r>
    </w:p>
    <w:p w14:paraId="7F24162C" w14:textId="2DEF2A1F" w:rsidR="000A582A" w:rsidRPr="00067682" w:rsidRDefault="00534321" w:rsidP="0012337B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067682">
        <w:rPr>
          <w:sz w:val="20"/>
          <w:szCs w:val="20"/>
        </w:rPr>
        <w:t>emmylleoliveira1995@gmail.com</w:t>
      </w:r>
      <w:r w:rsidR="00D320B9" w:rsidRPr="00067682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1B00C8BF" w14:textId="26738C4C" w:rsidR="000A582A" w:rsidRPr="00067682" w:rsidRDefault="000A582A" w:rsidP="0012337B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067682">
        <w:rPr>
          <w:rFonts w:eastAsia="Times New Roman"/>
          <w:sz w:val="20"/>
          <w:szCs w:val="20"/>
          <w:lang w:val="pt-BR"/>
        </w:rPr>
        <w:t>³</w:t>
      </w:r>
      <w:r w:rsidRPr="00067682">
        <w:rPr>
          <w:rFonts w:eastAsia="Times New Roman"/>
          <w:sz w:val="20"/>
          <w:szCs w:val="20"/>
        </w:rPr>
        <w:t xml:space="preserve"> Universidade </w:t>
      </w:r>
      <w:r w:rsidRPr="00067682">
        <w:rPr>
          <w:rFonts w:eastAsia="Times New Roman"/>
          <w:sz w:val="20"/>
          <w:szCs w:val="20"/>
          <w:lang w:val="pt-BR"/>
        </w:rPr>
        <w:t xml:space="preserve">Estadual do Sudoeste da Bahia </w:t>
      </w:r>
      <w:r w:rsidRPr="00067682">
        <w:rPr>
          <w:rFonts w:eastAsia="Times New Roman"/>
          <w:sz w:val="20"/>
          <w:szCs w:val="20"/>
        </w:rPr>
        <w:t>(</w:t>
      </w:r>
      <w:r w:rsidRPr="00067682">
        <w:rPr>
          <w:rFonts w:eastAsia="Times New Roman"/>
          <w:sz w:val="20"/>
          <w:szCs w:val="20"/>
          <w:lang w:val="pt-BR"/>
        </w:rPr>
        <w:t>UESB</w:t>
      </w:r>
      <w:r w:rsidRPr="00067682">
        <w:rPr>
          <w:rFonts w:eastAsia="Times New Roman"/>
          <w:sz w:val="20"/>
          <w:szCs w:val="20"/>
        </w:rPr>
        <w:t xml:space="preserve">), </w:t>
      </w:r>
      <w:r w:rsidRPr="00067682">
        <w:rPr>
          <w:rFonts w:eastAsia="Times New Roman"/>
          <w:iCs/>
          <w:sz w:val="20"/>
          <w:szCs w:val="20"/>
        </w:rPr>
        <w:t xml:space="preserve">Campus </w:t>
      </w:r>
      <w:r w:rsidRPr="00067682">
        <w:rPr>
          <w:rFonts w:eastAsia="Times New Roman"/>
          <w:iCs/>
          <w:sz w:val="20"/>
          <w:szCs w:val="20"/>
          <w:lang w:val="pt-BR"/>
        </w:rPr>
        <w:t>Itapetinga-Ba</w:t>
      </w:r>
      <w:r w:rsidRPr="00067682">
        <w:rPr>
          <w:rFonts w:eastAsia="Times New Roman"/>
          <w:iCs/>
          <w:sz w:val="20"/>
          <w:szCs w:val="20"/>
        </w:rPr>
        <w:t>.</w:t>
      </w:r>
      <w:r w:rsidRPr="00067682">
        <w:rPr>
          <w:rFonts w:eastAsia="Times New Roman"/>
          <w:sz w:val="20"/>
          <w:szCs w:val="20"/>
        </w:rPr>
        <w:t xml:space="preserve"> E-mail (</w:t>
      </w:r>
      <w:r w:rsidRPr="00067682">
        <w:rPr>
          <w:rFonts w:eastAsiaTheme="minorEastAsia"/>
          <w:sz w:val="20"/>
          <w:szCs w:val="20"/>
          <w:lang w:val="pt-BR" w:eastAsia="zh-CN"/>
        </w:rPr>
        <w:t>CSC):</w:t>
      </w:r>
    </w:p>
    <w:p w14:paraId="39DA1242" w14:textId="4B2FA9DF" w:rsidR="000A582A" w:rsidRPr="00067682" w:rsidRDefault="00534321" w:rsidP="0012337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67682">
        <w:rPr>
          <w:sz w:val="20"/>
          <w:szCs w:val="20"/>
        </w:rPr>
        <w:t>carla.cassini@uesb.edu.br</w:t>
      </w:r>
      <w:r w:rsidR="00D320B9" w:rsidRPr="00067682">
        <w:rPr>
          <w:rFonts w:eastAsia="Times New Roman"/>
          <w:sz w:val="20"/>
          <w:szCs w:val="20"/>
          <w:lang w:val="pt-BR"/>
        </w:rPr>
        <w:t xml:space="preserve"> </w:t>
      </w:r>
    </w:p>
    <w:p w14:paraId="64AB306E" w14:textId="2BE99E2A" w:rsidR="00832F27" w:rsidRPr="00067682" w:rsidRDefault="000A582A" w:rsidP="0012337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67682">
        <w:rPr>
          <w:rFonts w:eastAsiaTheme="minorEastAsia" w:hint="eastAsia"/>
          <w:sz w:val="20"/>
          <w:szCs w:val="20"/>
          <w:vertAlign w:val="superscript"/>
          <w:lang w:eastAsia="zh-CN"/>
        </w:rPr>
        <w:t>4</w:t>
      </w:r>
      <w:r w:rsidR="00D667B3" w:rsidRPr="00067682">
        <w:rPr>
          <w:rFonts w:eastAsia="Times New Roman"/>
          <w:sz w:val="20"/>
          <w:szCs w:val="20"/>
        </w:rPr>
        <w:t xml:space="preserve"> </w:t>
      </w:r>
      <w:r w:rsidR="000C012B" w:rsidRPr="00067682">
        <w:rPr>
          <w:rFonts w:eastAsia="Times New Roman"/>
          <w:sz w:val="20"/>
          <w:szCs w:val="20"/>
        </w:rPr>
        <w:t xml:space="preserve">Universidade </w:t>
      </w:r>
      <w:r w:rsidR="000C012B" w:rsidRPr="00067682">
        <w:rPr>
          <w:rFonts w:eastAsia="Times New Roman"/>
          <w:sz w:val="20"/>
          <w:szCs w:val="20"/>
          <w:lang w:val="pt-BR"/>
        </w:rPr>
        <w:t xml:space="preserve">Estadual do Sudoeste da Bahia </w:t>
      </w:r>
      <w:r w:rsidR="000C012B" w:rsidRPr="00067682">
        <w:rPr>
          <w:rFonts w:eastAsia="Times New Roman"/>
          <w:sz w:val="20"/>
          <w:szCs w:val="20"/>
        </w:rPr>
        <w:t>(</w:t>
      </w:r>
      <w:r w:rsidR="000C012B" w:rsidRPr="00067682">
        <w:rPr>
          <w:rFonts w:eastAsia="Times New Roman"/>
          <w:sz w:val="20"/>
          <w:szCs w:val="20"/>
          <w:lang w:val="pt-BR"/>
        </w:rPr>
        <w:t>UESB</w:t>
      </w:r>
      <w:r w:rsidR="000C012B" w:rsidRPr="00067682">
        <w:rPr>
          <w:rFonts w:eastAsia="Times New Roman"/>
          <w:sz w:val="20"/>
          <w:szCs w:val="20"/>
        </w:rPr>
        <w:t xml:space="preserve">), </w:t>
      </w:r>
      <w:r w:rsidR="000C012B" w:rsidRPr="00067682">
        <w:rPr>
          <w:rFonts w:eastAsia="Times New Roman"/>
          <w:iCs/>
          <w:sz w:val="20"/>
          <w:szCs w:val="20"/>
        </w:rPr>
        <w:t xml:space="preserve">Campus </w:t>
      </w:r>
      <w:r w:rsidR="000C012B" w:rsidRPr="00067682">
        <w:rPr>
          <w:rFonts w:eastAsia="Times New Roman"/>
          <w:iCs/>
          <w:sz w:val="20"/>
          <w:szCs w:val="20"/>
          <w:lang w:val="pt-BR"/>
        </w:rPr>
        <w:t>Itapetinga-Ba</w:t>
      </w:r>
      <w:r w:rsidR="00D667B3" w:rsidRPr="00067682">
        <w:rPr>
          <w:rFonts w:eastAsia="Times New Roman"/>
          <w:i/>
          <w:sz w:val="20"/>
          <w:szCs w:val="20"/>
          <w:lang w:val="pt-BR"/>
        </w:rPr>
        <w:t xml:space="preserve">. </w:t>
      </w:r>
      <w:r w:rsidR="00D667B3" w:rsidRPr="00067682">
        <w:rPr>
          <w:rFonts w:eastAsia="Times New Roman"/>
          <w:sz w:val="20"/>
          <w:szCs w:val="20"/>
        </w:rPr>
        <w:t>E-mail (</w:t>
      </w:r>
      <w:r w:rsidR="001E55A3" w:rsidRPr="00067682">
        <w:rPr>
          <w:rFonts w:eastAsiaTheme="minorEastAsia" w:hint="eastAsia"/>
          <w:sz w:val="20"/>
          <w:szCs w:val="20"/>
          <w:lang w:eastAsia="zh-CN"/>
        </w:rPr>
        <w:t>C</w:t>
      </w:r>
      <w:r w:rsidR="001E55A3" w:rsidRPr="00067682">
        <w:rPr>
          <w:rFonts w:eastAsiaTheme="minorEastAsia"/>
          <w:sz w:val="20"/>
          <w:szCs w:val="20"/>
          <w:lang w:val="pt-BR" w:eastAsia="zh-CN"/>
        </w:rPr>
        <w:t>ERDA</w:t>
      </w:r>
      <w:r w:rsidR="00D667B3" w:rsidRPr="00067682">
        <w:rPr>
          <w:rFonts w:eastAsia="Times New Roman"/>
          <w:sz w:val="20"/>
          <w:szCs w:val="20"/>
        </w:rPr>
        <w:t xml:space="preserve">): </w:t>
      </w:r>
      <w:r w:rsidR="00534321" w:rsidRPr="00067682">
        <w:rPr>
          <w:sz w:val="20"/>
          <w:szCs w:val="20"/>
        </w:rPr>
        <w:t>carlos.alencar@uesb.edu.br</w:t>
      </w:r>
      <w:r w:rsidR="00D320B9" w:rsidRPr="00067682">
        <w:rPr>
          <w:rFonts w:eastAsia="Times New Roman"/>
          <w:sz w:val="20"/>
          <w:szCs w:val="20"/>
          <w:lang w:val="pt-BR"/>
        </w:rPr>
        <w:t xml:space="preserve"> </w:t>
      </w:r>
    </w:p>
    <w:p w14:paraId="166DDD7B" w14:textId="77777777" w:rsidR="00832F27" w:rsidRPr="00436EFB" w:rsidRDefault="00832F27" w:rsidP="0012337B">
      <w:pPr>
        <w:spacing w:line="240" w:lineRule="auto"/>
        <w:rPr>
          <w:rFonts w:eastAsia="Times New Roman"/>
          <w:b/>
          <w:sz w:val="20"/>
          <w:szCs w:val="20"/>
        </w:rPr>
      </w:pPr>
    </w:p>
    <w:p w14:paraId="0FD67248" w14:textId="77777777" w:rsidR="00832F27" w:rsidRPr="00436EFB" w:rsidRDefault="00D667B3" w:rsidP="0012337B">
      <w:pPr>
        <w:spacing w:line="240" w:lineRule="auto"/>
        <w:rPr>
          <w:rFonts w:eastAsia="Times New Roman"/>
          <w:b/>
          <w:sz w:val="20"/>
          <w:szCs w:val="20"/>
        </w:rPr>
      </w:pPr>
      <w:r w:rsidRPr="00436EFB">
        <w:rPr>
          <w:rFonts w:eastAsia="Times New Roman"/>
          <w:b/>
          <w:sz w:val="20"/>
          <w:szCs w:val="20"/>
        </w:rPr>
        <w:t>INTRODUÇÃO</w:t>
      </w:r>
    </w:p>
    <w:p w14:paraId="1E43625F" w14:textId="6B2EA1AB" w:rsidR="00873438" w:rsidRPr="005C751E" w:rsidRDefault="00873438" w:rsidP="00123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0"/>
          <w:szCs w:val="20"/>
        </w:rPr>
      </w:pPr>
      <w:r w:rsidRPr="005C751E">
        <w:rPr>
          <w:sz w:val="20"/>
          <w:szCs w:val="20"/>
        </w:rPr>
        <w:t>Fundado no ano de 2006, o Laboratório de Zoologia e Parasitologia Animal (LZPA), localizado na Universidade Estadual do Sudoeste da Bahia (UESB) no campus de Itapetinga-BA, tem sido destinatário de materiais zoológicos para fins educativos e científicos, recebidos por meio de doações e coletas pontuais</w:t>
      </w:r>
      <w:r w:rsidR="001E55A3">
        <w:rPr>
          <w:sz w:val="20"/>
          <w:szCs w:val="20"/>
          <w:lang w:val="pt-BR"/>
        </w:rPr>
        <w:t xml:space="preserve"> realizadas na região de abrangência da instituição</w:t>
      </w:r>
      <w:r w:rsidRPr="005C751E">
        <w:rPr>
          <w:sz w:val="20"/>
          <w:szCs w:val="20"/>
        </w:rPr>
        <w:t>. Esses materiais são armazenados no laboratório em duas formas: via úmida e via seca. Dada a relevância didática e científica desses espécimes e a dificuldade em adquirir novos exemplares da mesma espécie ou espécimes adicionais, o cuidado com os animais previamente recebidos e coletados torna-se de extrema importância. De acordo com Silva (2017), atividades de manejo de coleções didáticas são essenciais para valorizar e conservar os materiais mantidos, destacando sua importância educativa e sua relevância na compreensão da biodiversidade existente por meio de atividades educativas.</w:t>
      </w:r>
    </w:p>
    <w:p w14:paraId="4176798C" w14:textId="11F21E3E" w:rsidR="000B67C0" w:rsidRDefault="000B67C0" w:rsidP="00123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0B67C0">
        <w:rPr>
          <w:rFonts w:eastAsia="Times New Roman"/>
          <w:sz w:val="20"/>
          <w:szCs w:val="20"/>
          <w:lang w:val="pt-BR"/>
        </w:rPr>
        <w:t xml:space="preserve">Esse cuidado com a coleção é classificado como atividade de curadoria. Auricchio e Salomão (2002) definem essa atividade como o conjunto de ações que envolvem a instalação, manutenção, expansão, organização e gestão das coleções. Essa definição coincide com a apresentada por </w:t>
      </w:r>
      <w:proofErr w:type="spellStart"/>
      <w:r w:rsidRPr="000B67C0">
        <w:rPr>
          <w:rFonts w:eastAsia="Times New Roman"/>
          <w:sz w:val="20"/>
          <w:szCs w:val="20"/>
          <w:lang w:val="pt-BR"/>
        </w:rPr>
        <w:t>Blackwelder</w:t>
      </w:r>
      <w:proofErr w:type="spellEnd"/>
      <w:r w:rsidRPr="000B67C0">
        <w:rPr>
          <w:rFonts w:eastAsia="Times New Roman"/>
          <w:sz w:val="20"/>
          <w:szCs w:val="20"/>
          <w:lang w:val="pt-BR"/>
        </w:rPr>
        <w:t xml:space="preserve"> (1967)</w:t>
      </w:r>
      <w:r w:rsidR="0012337B">
        <w:rPr>
          <w:rFonts w:eastAsia="Times New Roman"/>
          <w:sz w:val="20"/>
          <w:szCs w:val="20"/>
          <w:lang w:val="pt-BR"/>
        </w:rPr>
        <w:t>,</w:t>
      </w:r>
      <w:r w:rsidRPr="000B67C0">
        <w:rPr>
          <w:rFonts w:eastAsia="Times New Roman"/>
          <w:sz w:val="20"/>
          <w:szCs w:val="20"/>
          <w:lang w:val="pt-BR"/>
        </w:rPr>
        <w:t xml:space="preserve"> ressaltando </w:t>
      </w:r>
      <w:r w:rsidR="00BC3B29">
        <w:rPr>
          <w:rFonts w:eastAsia="Times New Roman"/>
          <w:sz w:val="20"/>
          <w:szCs w:val="20"/>
          <w:lang w:val="pt-BR"/>
        </w:rPr>
        <w:t>a</w:t>
      </w:r>
      <w:r w:rsidRPr="000B67C0">
        <w:rPr>
          <w:rFonts w:eastAsia="Times New Roman"/>
          <w:sz w:val="20"/>
          <w:szCs w:val="20"/>
          <w:lang w:val="pt-BR"/>
        </w:rPr>
        <w:t xml:space="preserve"> responsabilidade do curador de coleções </w:t>
      </w:r>
      <w:r w:rsidR="00BC3B29">
        <w:rPr>
          <w:rFonts w:eastAsia="Times New Roman"/>
          <w:sz w:val="20"/>
          <w:szCs w:val="20"/>
          <w:lang w:val="pt-BR"/>
        </w:rPr>
        <w:t xml:space="preserve">em </w:t>
      </w:r>
      <w:r w:rsidRPr="000B67C0">
        <w:rPr>
          <w:rFonts w:eastAsia="Times New Roman"/>
          <w:sz w:val="20"/>
          <w:szCs w:val="20"/>
          <w:lang w:val="pt-BR"/>
        </w:rPr>
        <w:t>estabelecer a política prática para lidar com o acervo, garantindo assim sua qualidade indefinidamente, a fim de que ele permaneça sempre disponível para fins necessários. Além disso, a curadoria avalia as condições e necessidades para empréstimos de material, seja para fins de pesquisa científica, ensino, permutas, doações, tombamento e todas as políticas envolvidas na gestão da coleção sob sua responsabilidade (</w:t>
      </w:r>
      <w:r w:rsidR="00D70AF7">
        <w:rPr>
          <w:rFonts w:eastAsia="Times New Roman"/>
          <w:sz w:val="20"/>
          <w:szCs w:val="20"/>
          <w:lang w:val="pt-BR"/>
        </w:rPr>
        <w:t>V</w:t>
      </w:r>
      <w:r w:rsidR="00F221DC">
        <w:rPr>
          <w:rFonts w:eastAsia="Times New Roman"/>
          <w:sz w:val="20"/>
          <w:szCs w:val="20"/>
          <w:lang w:val="pt-BR"/>
        </w:rPr>
        <w:t>olpi</w:t>
      </w:r>
      <w:r w:rsidR="00EB4D5F">
        <w:rPr>
          <w:rFonts w:eastAsia="Times New Roman"/>
          <w:sz w:val="20"/>
          <w:szCs w:val="20"/>
          <w:lang w:val="pt-BR"/>
        </w:rPr>
        <w:t>,</w:t>
      </w:r>
      <w:r w:rsidR="00D70AF7">
        <w:rPr>
          <w:rFonts w:eastAsia="Times New Roman"/>
          <w:sz w:val="20"/>
          <w:szCs w:val="20"/>
          <w:lang w:val="pt-BR"/>
        </w:rPr>
        <w:t xml:space="preserve"> </w:t>
      </w:r>
      <w:r w:rsidR="00F221DC" w:rsidRPr="00F221DC">
        <w:rPr>
          <w:rFonts w:eastAsia="Times New Roman"/>
          <w:sz w:val="20"/>
          <w:szCs w:val="20"/>
          <w:lang w:val="pt-BR"/>
        </w:rPr>
        <w:t>et al.</w:t>
      </w:r>
      <w:r w:rsidR="00EB4D5F" w:rsidRPr="000B67C0">
        <w:rPr>
          <w:rFonts w:eastAsia="Times New Roman"/>
          <w:sz w:val="20"/>
          <w:szCs w:val="20"/>
          <w:lang w:val="pt-BR"/>
        </w:rPr>
        <w:t xml:space="preserve"> </w:t>
      </w:r>
      <w:r w:rsidR="00D70AF7">
        <w:rPr>
          <w:rFonts w:eastAsia="Times New Roman"/>
          <w:sz w:val="20"/>
          <w:szCs w:val="20"/>
          <w:lang w:val="pt-BR"/>
        </w:rPr>
        <w:t>2021</w:t>
      </w:r>
      <w:r w:rsidRPr="000B67C0">
        <w:rPr>
          <w:rFonts w:eastAsia="Times New Roman"/>
          <w:sz w:val="20"/>
          <w:szCs w:val="20"/>
          <w:lang w:val="pt-BR"/>
        </w:rPr>
        <w:t>). Dessa forma, a curadoria assegura um maior acesso da comunidade local, acadêmica e científica às coleções, representando uma fonte de dados e base para</w:t>
      </w:r>
      <w:r w:rsidR="001E55A3">
        <w:rPr>
          <w:rFonts w:eastAsia="Times New Roman"/>
          <w:sz w:val="20"/>
          <w:szCs w:val="20"/>
          <w:lang w:val="pt-BR"/>
        </w:rPr>
        <w:t xml:space="preserve"> uso educativo, didáti</w:t>
      </w:r>
      <w:r w:rsidR="00534321">
        <w:rPr>
          <w:rFonts w:eastAsia="Times New Roman"/>
          <w:sz w:val="20"/>
          <w:szCs w:val="20"/>
          <w:lang w:val="pt-BR"/>
        </w:rPr>
        <w:t>c</w:t>
      </w:r>
      <w:r w:rsidR="001E55A3">
        <w:rPr>
          <w:rFonts w:eastAsia="Times New Roman"/>
          <w:sz w:val="20"/>
          <w:szCs w:val="20"/>
          <w:lang w:val="pt-BR"/>
        </w:rPr>
        <w:t>o,</w:t>
      </w:r>
      <w:r w:rsidRPr="000B67C0">
        <w:rPr>
          <w:rFonts w:eastAsia="Times New Roman"/>
          <w:sz w:val="20"/>
          <w:szCs w:val="20"/>
          <w:lang w:val="pt-BR"/>
        </w:rPr>
        <w:t xml:space="preserve"> novas pesquisas e avanços</w:t>
      </w:r>
      <w:r>
        <w:rPr>
          <w:rFonts w:eastAsia="Times New Roman"/>
          <w:sz w:val="20"/>
          <w:szCs w:val="20"/>
          <w:lang w:val="pt-BR"/>
        </w:rPr>
        <w:t>.</w:t>
      </w:r>
    </w:p>
    <w:p w14:paraId="206868E1" w14:textId="615A20FA" w:rsidR="000B67C0" w:rsidRPr="005C751E" w:rsidRDefault="000B67C0" w:rsidP="00123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0"/>
          <w:szCs w:val="20"/>
        </w:rPr>
      </w:pPr>
      <w:r w:rsidRPr="005C751E">
        <w:rPr>
          <w:sz w:val="20"/>
          <w:szCs w:val="20"/>
        </w:rPr>
        <w:t>Durante todo o período pandêmico, o acesso do público ao acervo zoológico do LZPA ficou restrito devido ao fechamento da universidade em virtude de questões sanitárias relacionadas ao SARS-CoV-2</w:t>
      </w:r>
      <w:r w:rsidR="00076F08">
        <w:rPr>
          <w:sz w:val="20"/>
          <w:szCs w:val="20"/>
          <w:lang w:val="pt-BR"/>
        </w:rPr>
        <w:t xml:space="preserve"> (Covid-19)</w:t>
      </w:r>
      <w:r w:rsidRPr="005C751E">
        <w:rPr>
          <w:sz w:val="20"/>
          <w:szCs w:val="20"/>
        </w:rPr>
        <w:t>. Nesse contexto, os responsáveis pela curadoria da coleção enfrentaram dificuldades em manter a rotina de cuidados, resultando na perda de muitos exemplares. Diante desse cenário, o objetivo deste trabalho consistiu em estabelecer os primeiros passos para a reestruturação da coleção didática zoológica da UESB Itapetinga no pós-pandemia de Covid-19, por meio da implementação de práticas fundamentais de curadoria.</w:t>
      </w:r>
      <w:r w:rsidR="00076F08">
        <w:rPr>
          <w:sz w:val="20"/>
          <w:szCs w:val="20"/>
          <w:lang w:val="pt-BR"/>
        </w:rPr>
        <w:t xml:space="preserve"> </w:t>
      </w:r>
      <w:r w:rsidRPr="005C751E">
        <w:rPr>
          <w:sz w:val="20"/>
          <w:szCs w:val="20"/>
        </w:rPr>
        <w:t>Através de nossos resultados, buscamos evidenciar a relevância da curadoria, especialmente para fins didáticos na graduação, bem como para atender às demandas da comunidade em geral. Destacamos também as consequências encontradas no manejo e conservação do material nesse momento pós-pandêmico.</w:t>
      </w:r>
    </w:p>
    <w:p w14:paraId="21321EAA" w14:textId="77777777" w:rsidR="00832F27" w:rsidRPr="00834A97" w:rsidRDefault="00832F27" w:rsidP="0012337B">
      <w:pPr>
        <w:spacing w:line="240" w:lineRule="auto"/>
        <w:jc w:val="both"/>
        <w:rPr>
          <w:rFonts w:eastAsiaTheme="minorEastAsia"/>
          <w:b/>
          <w:sz w:val="18"/>
          <w:szCs w:val="18"/>
          <w:lang w:eastAsia="zh-CN"/>
        </w:rPr>
      </w:pPr>
    </w:p>
    <w:p w14:paraId="1ACF363A" w14:textId="38640ACB" w:rsidR="00832F27" w:rsidRPr="00436EFB" w:rsidRDefault="00D667B3" w:rsidP="0012337B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436EFB">
        <w:rPr>
          <w:rFonts w:eastAsia="Times New Roman"/>
          <w:b/>
          <w:sz w:val="20"/>
          <w:szCs w:val="20"/>
        </w:rPr>
        <w:t>MATERIAL E MÉTODOS</w:t>
      </w:r>
    </w:p>
    <w:p w14:paraId="7A9F5828" w14:textId="288DC72E" w:rsidR="00E04D50" w:rsidRDefault="000722D1" w:rsidP="0012337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436EFB">
        <w:rPr>
          <w:rFonts w:eastAsiaTheme="minorEastAsia"/>
          <w:sz w:val="20"/>
          <w:szCs w:val="20"/>
          <w:lang w:val="pt-BR" w:eastAsia="zh-CN"/>
        </w:rPr>
        <w:t>As atividades</w:t>
      </w:r>
      <w:r w:rsidR="00EB0C54">
        <w:rPr>
          <w:rFonts w:eastAsiaTheme="minorEastAsia"/>
          <w:sz w:val="20"/>
          <w:szCs w:val="20"/>
          <w:lang w:val="pt-BR" w:eastAsia="zh-CN"/>
        </w:rPr>
        <w:t xml:space="preserve"> de curadoria descritas a seguir compreendem um período de esforço laboratorial que se iniciou </w:t>
      </w:r>
      <w:r w:rsidR="004B71A1">
        <w:rPr>
          <w:rFonts w:eastAsiaTheme="minorEastAsia"/>
          <w:sz w:val="20"/>
          <w:szCs w:val="20"/>
          <w:lang w:val="pt-BR" w:eastAsia="zh-CN"/>
        </w:rPr>
        <w:t>no mês</w:t>
      </w:r>
      <w:r w:rsidR="00EB0C54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B71A1">
        <w:rPr>
          <w:rFonts w:eastAsiaTheme="minorEastAsia"/>
          <w:sz w:val="20"/>
          <w:szCs w:val="20"/>
          <w:lang w:val="pt-BR" w:eastAsia="zh-CN"/>
        </w:rPr>
        <w:t>02/</w:t>
      </w:r>
      <w:r w:rsidR="00EB0C54">
        <w:rPr>
          <w:rFonts w:eastAsiaTheme="minorEastAsia"/>
          <w:sz w:val="20"/>
          <w:szCs w:val="20"/>
          <w:lang w:val="pt-BR" w:eastAsia="zh-CN"/>
        </w:rPr>
        <w:t>2022 (pós-pandemia de Covid-19) e concluí</w:t>
      </w:r>
      <w:r w:rsidR="000B67C0">
        <w:rPr>
          <w:rFonts w:eastAsiaTheme="minorEastAsia"/>
          <w:sz w:val="20"/>
          <w:szCs w:val="20"/>
          <w:lang w:val="pt-BR" w:eastAsia="zh-CN"/>
        </w:rPr>
        <w:t>das</w:t>
      </w:r>
      <w:r w:rsidR="00EB0C54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B71A1">
        <w:rPr>
          <w:rFonts w:eastAsiaTheme="minorEastAsia"/>
          <w:sz w:val="20"/>
          <w:szCs w:val="20"/>
          <w:lang w:val="pt-BR" w:eastAsia="zh-CN"/>
        </w:rPr>
        <w:t>no mês 06/</w:t>
      </w:r>
      <w:r w:rsidR="00EB0C54">
        <w:rPr>
          <w:rFonts w:eastAsiaTheme="minorEastAsia"/>
          <w:sz w:val="20"/>
          <w:szCs w:val="20"/>
          <w:lang w:val="pt-BR" w:eastAsia="zh-CN"/>
        </w:rPr>
        <w:t xml:space="preserve">2023, </w:t>
      </w:r>
      <w:r w:rsidR="00073EBA">
        <w:rPr>
          <w:rFonts w:eastAsiaTheme="minorEastAsia"/>
          <w:sz w:val="20"/>
          <w:szCs w:val="20"/>
          <w:lang w:val="pt-BR" w:eastAsia="zh-CN"/>
        </w:rPr>
        <w:t>quando</w:t>
      </w:r>
      <w:r w:rsidR="00EB0C54">
        <w:rPr>
          <w:rFonts w:eastAsiaTheme="minorEastAsia"/>
          <w:sz w:val="20"/>
          <w:szCs w:val="20"/>
          <w:lang w:val="pt-BR" w:eastAsia="zh-CN"/>
        </w:rPr>
        <w:t xml:space="preserve"> os </w:t>
      </w:r>
      <w:r w:rsidR="00EB0C54">
        <w:rPr>
          <w:rFonts w:eastAsiaTheme="minorEastAsia"/>
          <w:sz w:val="20"/>
          <w:szCs w:val="20"/>
          <w:lang w:val="pt-BR" w:eastAsia="zh-CN"/>
        </w:rPr>
        <w:lastRenderedPageBreak/>
        <w:t>autores entendem que a etapa dos primeiros passos de reestruturação foi feit</w:t>
      </w:r>
      <w:r w:rsidR="00CF249D">
        <w:rPr>
          <w:rFonts w:eastAsiaTheme="minorEastAsia"/>
          <w:sz w:val="20"/>
          <w:szCs w:val="20"/>
          <w:lang w:val="pt-BR" w:eastAsia="zh-CN"/>
        </w:rPr>
        <w:t>a</w:t>
      </w:r>
      <w:r w:rsidR="00EB0C54">
        <w:rPr>
          <w:rFonts w:eastAsiaTheme="minorEastAsia"/>
          <w:sz w:val="20"/>
          <w:szCs w:val="20"/>
          <w:lang w:val="pt-BR" w:eastAsia="zh-CN"/>
        </w:rPr>
        <w:t xml:space="preserve">. Todas as atividades </w:t>
      </w:r>
      <w:r w:rsidR="000B67C0">
        <w:rPr>
          <w:rFonts w:eastAsiaTheme="minorEastAsia"/>
          <w:sz w:val="20"/>
          <w:szCs w:val="20"/>
          <w:lang w:val="pt-BR" w:eastAsia="zh-CN"/>
        </w:rPr>
        <w:t xml:space="preserve">mencionadas </w:t>
      </w:r>
      <w:r w:rsidR="00EB0C54">
        <w:rPr>
          <w:rFonts w:eastAsiaTheme="minorEastAsia"/>
          <w:sz w:val="20"/>
          <w:szCs w:val="20"/>
          <w:lang w:val="pt-BR" w:eastAsia="zh-CN"/>
        </w:rPr>
        <w:t>a seguir foram desenvolvidas no Laboratório depositário da Coleção Didática Zoológica, o LZPA-UESB, Itapetinga-BA.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Até </w:t>
      </w:r>
      <w:r w:rsidR="00031165">
        <w:rPr>
          <w:rFonts w:eastAsiaTheme="minorEastAsia"/>
          <w:sz w:val="20"/>
          <w:szCs w:val="20"/>
          <w:lang w:val="pt-BR" w:eastAsia="zh-CN"/>
        </w:rPr>
        <w:t>fevereiro de 2022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, não </w:t>
      </w:r>
      <w:r w:rsidR="000B67C0">
        <w:rPr>
          <w:rFonts w:eastAsiaTheme="minorEastAsia"/>
          <w:sz w:val="20"/>
          <w:szCs w:val="20"/>
          <w:lang w:val="pt-BR" w:eastAsia="zh-CN"/>
        </w:rPr>
        <w:t xml:space="preserve">existia 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nenhum protocolo ou procedimento padrão de curadoria, </w:t>
      </w:r>
      <w:r w:rsidR="000B67C0">
        <w:rPr>
          <w:rFonts w:eastAsiaTheme="minorEastAsia"/>
          <w:sz w:val="20"/>
          <w:szCs w:val="20"/>
          <w:lang w:val="pt-BR" w:eastAsia="zh-CN"/>
        </w:rPr>
        <w:t xml:space="preserve">e </w:t>
      </w:r>
      <w:r w:rsidR="00D320B9">
        <w:rPr>
          <w:rFonts w:eastAsiaTheme="minorEastAsia"/>
          <w:sz w:val="20"/>
          <w:szCs w:val="20"/>
          <w:lang w:val="pt-BR" w:eastAsia="zh-CN"/>
        </w:rPr>
        <w:t>registro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 físico ou </w:t>
      </w:r>
      <w:r w:rsidR="00547B2D">
        <w:rPr>
          <w:rFonts w:eastAsiaTheme="minorEastAsia"/>
          <w:sz w:val="20"/>
          <w:szCs w:val="20"/>
          <w:lang w:val="pt-BR" w:eastAsia="zh-CN"/>
        </w:rPr>
        <w:t>digital</w:t>
      </w:r>
      <w:r w:rsidR="00D320B9">
        <w:rPr>
          <w:rFonts w:eastAsiaTheme="minorEastAsia"/>
          <w:sz w:val="20"/>
          <w:szCs w:val="20"/>
          <w:lang w:val="pt-BR" w:eastAsia="zh-CN"/>
        </w:rPr>
        <w:t xml:space="preserve"> da coleção</w:t>
      </w:r>
      <w:r w:rsidR="00547B2D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E04D50">
        <w:rPr>
          <w:rFonts w:eastAsiaTheme="minorEastAsia"/>
          <w:sz w:val="20"/>
          <w:szCs w:val="20"/>
          <w:lang w:val="pt-BR" w:eastAsia="zh-CN"/>
        </w:rPr>
        <w:t>Com isso,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 o conhecimento do acervo era </w:t>
      </w:r>
      <w:r w:rsidR="00E04D50">
        <w:rPr>
          <w:rFonts w:eastAsiaTheme="minorEastAsia"/>
          <w:sz w:val="20"/>
          <w:szCs w:val="20"/>
          <w:lang w:val="pt-BR" w:eastAsia="zh-CN"/>
        </w:rPr>
        <w:t>superficial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. Para </w:t>
      </w:r>
      <w:r w:rsidR="00E04D50">
        <w:rPr>
          <w:rFonts w:eastAsiaTheme="minorEastAsia"/>
          <w:sz w:val="20"/>
          <w:szCs w:val="20"/>
          <w:lang w:val="pt-BR" w:eastAsia="zh-CN"/>
        </w:rPr>
        <w:t>iniciar a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 reestruturação, foram propostas quatro etapas</w:t>
      </w:r>
      <w:r w:rsidR="00A415B6">
        <w:rPr>
          <w:rFonts w:eastAsiaTheme="minorEastAsia"/>
          <w:sz w:val="20"/>
          <w:szCs w:val="20"/>
          <w:lang w:val="pt-BR" w:eastAsia="zh-CN"/>
        </w:rPr>
        <w:t xml:space="preserve"> imediatas</w:t>
      </w:r>
      <w:r w:rsidR="00440067">
        <w:rPr>
          <w:rFonts w:eastAsiaTheme="minorEastAsia"/>
          <w:sz w:val="20"/>
          <w:szCs w:val="20"/>
          <w:lang w:val="pt-BR" w:eastAsia="zh-CN"/>
        </w:rPr>
        <w:t>: (1) levantamento emergencial d</w:t>
      </w:r>
      <w:r w:rsidR="00031165">
        <w:rPr>
          <w:rFonts w:eastAsiaTheme="minorEastAsia"/>
          <w:sz w:val="20"/>
          <w:szCs w:val="20"/>
          <w:lang w:val="pt-BR" w:eastAsia="zh-CN"/>
        </w:rPr>
        <w:t>a condição do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 material/líquido conservante</w:t>
      </w:r>
      <w:r w:rsidR="00031165">
        <w:rPr>
          <w:rFonts w:eastAsiaTheme="minorEastAsia"/>
          <w:sz w:val="20"/>
          <w:szCs w:val="20"/>
          <w:lang w:val="pt-BR" w:eastAsia="zh-CN"/>
        </w:rPr>
        <w:t xml:space="preserve"> dos lotes</w:t>
      </w:r>
      <w:r w:rsidR="00440067">
        <w:rPr>
          <w:rFonts w:eastAsiaTheme="minorEastAsia"/>
          <w:sz w:val="20"/>
          <w:szCs w:val="20"/>
          <w:lang w:val="pt-BR" w:eastAsia="zh-CN"/>
        </w:rPr>
        <w:t>; (2) avaliação da condição física do material de interesse didático e científico; (3) transferência de material fixado em formol para o álcool 70%</w:t>
      </w:r>
      <w:r w:rsidR="00031165">
        <w:rPr>
          <w:rFonts w:eastAsiaTheme="minorEastAsia"/>
          <w:sz w:val="20"/>
          <w:szCs w:val="20"/>
          <w:lang w:val="pt-BR" w:eastAsia="zh-CN"/>
        </w:rPr>
        <w:t xml:space="preserve"> e, (4) identificação básica até nível de Ordem e/ou Família seguido de etiquetagem, criação e registro de número de tombo, criação de planilha digital de tombo e organização do espaço físico.</w:t>
      </w:r>
      <w:r w:rsidR="00440067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3796F53C" w14:textId="1A06F166" w:rsidR="00693167" w:rsidRPr="00436EFB" w:rsidRDefault="00300BE4" w:rsidP="0012337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436EFB">
        <w:rPr>
          <w:rFonts w:eastAsiaTheme="minorEastAsia"/>
          <w:sz w:val="20"/>
          <w:szCs w:val="20"/>
          <w:lang w:val="pt-BR" w:eastAsia="zh-CN"/>
        </w:rPr>
        <w:t>Primeiro foi feito um levantamento para conferência do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 líquido conservante (</w:t>
      </w:r>
      <w:r w:rsidRPr="00436EFB">
        <w:rPr>
          <w:rFonts w:eastAsiaTheme="minorEastAsia"/>
          <w:sz w:val="20"/>
          <w:szCs w:val="20"/>
          <w:lang w:val="pt-BR" w:eastAsia="zh-CN"/>
        </w:rPr>
        <w:t>álcool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 70%, formol 10%)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no material conservado em via úmida, a condição de cada recipiente em que estavam alocados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 e</w:t>
      </w:r>
      <w:r w:rsidRPr="00436EFB">
        <w:rPr>
          <w:rFonts w:eastAsiaTheme="minorEastAsia"/>
          <w:sz w:val="20"/>
          <w:szCs w:val="20"/>
          <w:lang w:val="pt-BR" w:eastAsia="zh-CN"/>
        </w:rPr>
        <w:t>, avalia</w:t>
      </w:r>
      <w:r w:rsidR="00E04D50">
        <w:rPr>
          <w:rFonts w:eastAsiaTheme="minorEastAsia"/>
          <w:sz w:val="20"/>
          <w:szCs w:val="20"/>
          <w:lang w:val="pt-BR" w:eastAsia="zh-CN"/>
        </w:rPr>
        <w:t>n</w:t>
      </w:r>
      <w:r w:rsidRPr="00436EFB">
        <w:rPr>
          <w:rFonts w:eastAsiaTheme="minorEastAsia"/>
          <w:sz w:val="20"/>
          <w:szCs w:val="20"/>
          <w:lang w:val="pt-BR" w:eastAsia="zh-CN"/>
        </w:rPr>
        <w:t>do a coloração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do </w:t>
      </w:r>
      <w:r w:rsidR="00534321">
        <w:rPr>
          <w:rFonts w:eastAsiaTheme="minorEastAsia"/>
          <w:sz w:val="20"/>
          <w:szCs w:val="20"/>
          <w:lang w:val="pt-BR" w:eastAsia="zh-CN"/>
        </w:rPr>
        <w:t>líquido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considerando a cor amarela</w:t>
      </w:r>
      <w:r w:rsidR="00076F08">
        <w:rPr>
          <w:rFonts w:eastAsiaTheme="minorEastAsia"/>
          <w:sz w:val="20"/>
          <w:szCs w:val="20"/>
          <w:lang w:val="pt-BR" w:eastAsia="zh-CN"/>
        </w:rPr>
        <w:t>, ou âmbar,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76F08">
        <w:rPr>
          <w:rFonts w:eastAsiaTheme="minorEastAsia"/>
          <w:sz w:val="20"/>
          <w:szCs w:val="20"/>
          <w:lang w:val="pt-BR" w:eastAsia="zh-CN"/>
        </w:rPr>
        <w:t>como critério de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possível </w:t>
      </w:r>
      <w:r w:rsidRPr="00436EFB">
        <w:rPr>
          <w:rFonts w:eastAsiaTheme="minorEastAsia"/>
          <w:sz w:val="20"/>
          <w:szCs w:val="20"/>
          <w:lang w:val="pt-BR" w:eastAsia="zh-CN"/>
        </w:rPr>
        <w:t>compromet</w:t>
      </w:r>
      <w:r w:rsidR="00076F08">
        <w:rPr>
          <w:rFonts w:eastAsiaTheme="minorEastAsia"/>
          <w:sz w:val="20"/>
          <w:szCs w:val="20"/>
          <w:lang w:val="pt-BR" w:eastAsia="zh-CN"/>
        </w:rPr>
        <w:t>imento da conservação do material, assim,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como principal sinalização de necessidade de substituição do líquido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5D4B8F">
        <w:rPr>
          <w:rFonts w:eastAsiaTheme="minorEastAsia"/>
          <w:sz w:val="20"/>
          <w:szCs w:val="20"/>
          <w:lang w:val="pt-BR" w:eastAsia="zh-CN"/>
        </w:rPr>
        <w:t>(</w:t>
      </w:r>
      <w:r w:rsidR="005D4B8F" w:rsidRPr="00436EFB">
        <w:rPr>
          <w:sz w:val="20"/>
          <w:szCs w:val="20"/>
        </w:rPr>
        <w:t>P</w:t>
      </w:r>
      <w:proofErr w:type="spellStart"/>
      <w:r w:rsidR="00F221DC">
        <w:rPr>
          <w:sz w:val="20"/>
          <w:szCs w:val="20"/>
          <w:lang w:val="pt-BR"/>
        </w:rPr>
        <w:t>apavero</w:t>
      </w:r>
      <w:proofErr w:type="spellEnd"/>
      <w:r w:rsidR="005D4B8F">
        <w:rPr>
          <w:sz w:val="20"/>
          <w:szCs w:val="20"/>
          <w:lang w:val="pt-BR"/>
        </w:rPr>
        <w:t>,</w:t>
      </w:r>
      <w:r w:rsidR="005D4B8F" w:rsidRPr="00436EFB">
        <w:rPr>
          <w:sz w:val="20"/>
          <w:szCs w:val="20"/>
        </w:rPr>
        <w:t xml:space="preserve"> 1994)</w:t>
      </w:r>
      <w:r w:rsidR="005D4B8F">
        <w:rPr>
          <w:sz w:val="20"/>
          <w:szCs w:val="20"/>
          <w:lang w:val="pt-BR"/>
        </w:rPr>
        <w:t>.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E40B2">
        <w:rPr>
          <w:rFonts w:eastAsiaTheme="minorEastAsia"/>
          <w:sz w:val="20"/>
          <w:szCs w:val="20"/>
          <w:lang w:val="pt-BR" w:eastAsia="zh-CN"/>
        </w:rPr>
        <w:t>Simultaneamente, n</w:t>
      </w:r>
      <w:r w:rsidR="00031165">
        <w:rPr>
          <w:rFonts w:eastAsiaTheme="minorEastAsia"/>
          <w:sz w:val="20"/>
          <w:szCs w:val="20"/>
          <w:lang w:val="pt-BR" w:eastAsia="zh-CN"/>
        </w:rPr>
        <w:t>a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segunda etapa da curadoria</w:t>
      </w:r>
      <w:r w:rsidR="00031165">
        <w:rPr>
          <w:rFonts w:eastAsiaTheme="minorEastAsia"/>
          <w:sz w:val="20"/>
          <w:szCs w:val="20"/>
          <w:lang w:val="pt-BR" w:eastAsia="zh-CN"/>
        </w:rPr>
        <w:t>,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E40B2">
        <w:rPr>
          <w:rFonts w:eastAsiaTheme="minorEastAsia"/>
          <w:sz w:val="20"/>
          <w:szCs w:val="20"/>
          <w:lang w:val="pt-BR" w:eastAsia="zh-CN"/>
        </w:rPr>
        <w:t xml:space="preserve">foi avaliado 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>a condição física de cada exemplar</w:t>
      </w:r>
      <w:r w:rsidR="004E40B2">
        <w:rPr>
          <w:rFonts w:eastAsiaTheme="minorEastAsia"/>
          <w:sz w:val="20"/>
          <w:szCs w:val="20"/>
          <w:lang w:val="pt-BR" w:eastAsia="zh-CN"/>
        </w:rPr>
        <w:t>,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E40B2">
        <w:rPr>
          <w:rFonts w:eastAsiaTheme="minorEastAsia"/>
          <w:sz w:val="20"/>
          <w:szCs w:val="20"/>
          <w:lang w:val="pt-BR" w:eastAsia="zh-CN"/>
        </w:rPr>
        <w:t>r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>etirando-os da coleção quando considerados inviáveis</w:t>
      </w:r>
      <w:r w:rsidR="004E40B2">
        <w:rPr>
          <w:rFonts w:eastAsiaTheme="minorEastAsia"/>
          <w:sz w:val="20"/>
          <w:szCs w:val="20"/>
          <w:lang w:val="pt-BR" w:eastAsia="zh-CN"/>
        </w:rPr>
        <w:t xml:space="preserve"> para atividades didáticas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031165">
        <w:rPr>
          <w:rFonts w:eastAsiaTheme="minorEastAsia"/>
          <w:sz w:val="20"/>
          <w:szCs w:val="20"/>
          <w:lang w:val="pt-BR" w:eastAsia="zh-CN"/>
        </w:rPr>
        <w:t>N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a terceira etapa, </w:t>
      </w:r>
      <w:r w:rsidR="004E40B2">
        <w:rPr>
          <w:rFonts w:eastAsiaTheme="minorEastAsia"/>
          <w:sz w:val="20"/>
          <w:szCs w:val="20"/>
          <w:lang w:val="pt-BR" w:eastAsia="zh-CN"/>
        </w:rPr>
        <w:t xml:space="preserve">foi 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>identificado o material conservado no formol</w:t>
      </w:r>
      <w:r w:rsidR="00F905FB">
        <w:rPr>
          <w:rFonts w:eastAsiaTheme="minorEastAsia"/>
          <w:sz w:val="20"/>
          <w:szCs w:val="20"/>
          <w:lang w:val="pt-BR" w:eastAsia="zh-CN"/>
        </w:rPr>
        <w:t xml:space="preserve"> (10%)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 transferindo</w:t>
      </w:r>
      <w:r w:rsidR="004E40B2">
        <w:rPr>
          <w:rFonts w:eastAsiaTheme="minorEastAsia"/>
          <w:sz w:val="20"/>
          <w:szCs w:val="20"/>
          <w:lang w:val="pt-BR" w:eastAsia="zh-CN"/>
        </w:rPr>
        <w:t>-os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 para o álcool</w:t>
      </w:r>
      <w:r w:rsidR="00F905FB">
        <w:rPr>
          <w:rFonts w:eastAsiaTheme="minorEastAsia"/>
          <w:sz w:val="20"/>
          <w:szCs w:val="20"/>
          <w:lang w:val="pt-BR" w:eastAsia="zh-CN"/>
        </w:rPr>
        <w:t xml:space="preserve"> (70%)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CB2517">
        <w:rPr>
          <w:rFonts w:eastAsiaTheme="minorEastAsia"/>
          <w:sz w:val="20"/>
          <w:szCs w:val="20"/>
          <w:lang w:val="pt-BR" w:eastAsia="zh-CN"/>
        </w:rPr>
        <w:t xml:space="preserve">um 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líquido menos tóxico </w:t>
      </w:r>
      <w:r w:rsidR="00CB2517">
        <w:rPr>
          <w:rFonts w:eastAsiaTheme="minorEastAsia"/>
          <w:sz w:val="20"/>
          <w:szCs w:val="20"/>
          <w:lang w:val="pt-BR" w:eastAsia="zh-CN"/>
        </w:rPr>
        <w:t>e</w:t>
      </w:r>
      <w:r w:rsidR="00DE423A" w:rsidRPr="00436EFB">
        <w:rPr>
          <w:rFonts w:eastAsiaTheme="minorEastAsia"/>
          <w:sz w:val="20"/>
          <w:szCs w:val="20"/>
          <w:lang w:val="pt-BR" w:eastAsia="zh-CN"/>
        </w:rPr>
        <w:t xml:space="preserve"> ma</w:t>
      </w:r>
      <w:r w:rsidR="002772F5" w:rsidRPr="00436EFB">
        <w:rPr>
          <w:rFonts w:eastAsiaTheme="minorEastAsia"/>
          <w:sz w:val="20"/>
          <w:szCs w:val="20"/>
          <w:lang w:val="pt-BR" w:eastAsia="zh-CN"/>
        </w:rPr>
        <w:t>i</w:t>
      </w:r>
      <w:r w:rsidR="00DE423A" w:rsidRPr="00436EFB">
        <w:rPr>
          <w:rFonts w:eastAsiaTheme="minorEastAsia"/>
          <w:sz w:val="20"/>
          <w:szCs w:val="20"/>
          <w:lang w:val="pt-BR" w:eastAsia="zh-CN"/>
        </w:rPr>
        <w:t xml:space="preserve">s </w:t>
      </w:r>
      <w:r w:rsidR="002772F5" w:rsidRPr="00436EFB">
        <w:rPr>
          <w:rFonts w:eastAsiaTheme="minorEastAsia"/>
          <w:sz w:val="20"/>
          <w:szCs w:val="20"/>
          <w:lang w:val="pt-BR" w:eastAsia="zh-CN"/>
        </w:rPr>
        <w:t>adequado</w:t>
      </w:r>
      <w:r w:rsidR="00DE423A" w:rsidRPr="00436EFB">
        <w:rPr>
          <w:rFonts w:eastAsiaTheme="minorEastAsia"/>
          <w:sz w:val="20"/>
          <w:szCs w:val="20"/>
          <w:lang w:val="pt-BR" w:eastAsia="zh-CN"/>
        </w:rPr>
        <w:t xml:space="preserve"> para conservar os exemplares biológicos</w:t>
      </w:r>
      <w:r w:rsidR="00CB2517">
        <w:rPr>
          <w:rFonts w:eastAsiaTheme="minorEastAsia"/>
          <w:sz w:val="20"/>
          <w:szCs w:val="20"/>
          <w:lang w:val="pt-BR" w:eastAsia="zh-CN"/>
        </w:rPr>
        <w:t xml:space="preserve"> e para o uso em aulas práticas</w:t>
      </w:r>
      <w:r w:rsidR="005D4B8F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F221DC">
        <w:rPr>
          <w:rFonts w:eastAsiaTheme="minorEastAsia"/>
          <w:sz w:val="20"/>
          <w:szCs w:val="20"/>
          <w:lang w:val="pt-BR" w:eastAsia="zh-CN"/>
        </w:rPr>
        <w:t>Simmons</w:t>
      </w:r>
      <w:r w:rsidR="009B3537">
        <w:rPr>
          <w:rFonts w:eastAsiaTheme="minorEastAsia"/>
          <w:sz w:val="20"/>
          <w:szCs w:val="20"/>
          <w:lang w:val="pt-BR" w:eastAsia="zh-CN"/>
        </w:rPr>
        <w:t xml:space="preserve"> e </w:t>
      </w:r>
      <w:proofErr w:type="spellStart"/>
      <w:r w:rsidR="00F221DC">
        <w:rPr>
          <w:rFonts w:eastAsia="Times New Roman"/>
          <w:sz w:val="20"/>
          <w:szCs w:val="20"/>
          <w:lang w:val="pt-BR"/>
        </w:rPr>
        <w:t>M</w:t>
      </w:r>
      <w:r w:rsidR="00F221DC" w:rsidRPr="00436EFB">
        <w:rPr>
          <w:rFonts w:eastAsia="Times New Roman"/>
          <w:sz w:val="20"/>
          <w:szCs w:val="20"/>
          <w:lang w:val="pt-BR"/>
        </w:rPr>
        <w:t>uñoz</w:t>
      </w:r>
      <w:proofErr w:type="spellEnd"/>
      <w:r w:rsidR="00F221DC" w:rsidRPr="00436EFB">
        <w:rPr>
          <w:rFonts w:eastAsia="Times New Roman"/>
          <w:sz w:val="20"/>
          <w:szCs w:val="20"/>
          <w:lang w:val="pt-BR"/>
        </w:rPr>
        <w:t>-</w:t>
      </w:r>
      <w:r w:rsidR="00F221DC">
        <w:rPr>
          <w:rFonts w:eastAsia="Times New Roman"/>
          <w:sz w:val="20"/>
          <w:szCs w:val="20"/>
          <w:lang w:val="pt-BR"/>
        </w:rPr>
        <w:t>S</w:t>
      </w:r>
      <w:r w:rsidR="00F221DC" w:rsidRPr="00436EFB">
        <w:rPr>
          <w:rFonts w:eastAsia="Times New Roman"/>
          <w:sz w:val="20"/>
          <w:szCs w:val="20"/>
          <w:lang w:val="pt-BR"/>
        </w:rPr>
        <w:t>aba</w:t>
      </w:r>
      <w:r w:rsidR="005D4B8F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5D4B8F" w:rsidRPr="00436EFB">
        <w:rPr>
          <w:rFonts w:eastAsiaTheme="minorEastAsia"/>
          <w:sz w:val="20"/>
          <w:szCs w:val="20"/>
          <w:lang w:val="pt-BR" w:eastAsia="zh-CN"/>
        </w:rPr>
        <w:t>2005)</w:t>
      </w:r>
      <w:r w:rsidR="00436153" w:rsidRPr="00436EFB">
        <w:rPr>
          <w:rFonts w:eastAsiaTheme="minorEastAsia"/>
          <w:sz w:val="20"/>
          <w:szCs w:val="20"/>
          <w:lang w:val="pt-BR" w:eastAsia="zh-CN"/>
        </w:rPr>
        <w:t xml:space="preserve">. </w:t>
      </w:r>
    </w:p>
    <w:p w14:paraId="7057E884" w14:textId="29A8F4C0" w:rsidR="00097E4E" w:rsidRPr="00436EFB" w:rsidRDefault="00097E4E" w:rsidP="0012337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436EFB">
        <w:rPr>
          <w:rFonts w:eastAsiaTheme="minorEastAsia"/>
          <w:sz w:val="20"/>
          <w:szCs w:val="20"/>
          <w:lang w:val="pt-BR" w:eastAsia="zh-CN"/>
        </w:rPr>
        <w:t xml:space="preserve">A quarta atividade da curadoria foi a identificação dos exemplares </w:t>
      </w:r>
      <w:r w:rsidR="007E3C5E">
        <w:rPr>
          <w:rFonts w:eastAsiaTheme="minorEastAsia"/>
          <w:sz w:val="20"/>
          <w:szCs w:val="20"/>
          <w:lang w:val="pt-BR" w:eastAsia="zh-CN"/>
        </w:rPr>
        <w:t>(</w:t>
      </w:r>
      <w:r w:rsidR="00A415B6" w:rsidRPr="005C751E">
        <w:rPr>
          <w:sz w:val="20"/>
          <w:szCs w:val="20"/>
        </w:rPr>
        <w:t>materiais previamente identificados apenas a nível de Filo</w:t>
      </w:r>
      <w:r w:rsidR="007E3C5E">
        <w:rPr>
          <w:rFonts w:eastAsiaTheme="minorEastAsia"/>
          <w:sz w:val="20"/>
          <w:szCs w:val="20"/>
          <w:lang w:val="pt-BR" w:eastAsia="zh-CN"/>
        </w:rPr>
        <w:t>)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E0EAE">
        <w:rPr>
          <w:rFonts w:eastAsiaTheme="minorEastAsia"/>
          <w:sz w:val="20"/>
          <w:szCs w:val="20"/>
          <w:lang w:val="pt-BR" w:eastAsia="zh-CN"/>
        </w:rPr>
        <w:t xml:space="preserve">referenciando-os </w:t>
      </w:r>
      <w:r w:rsidRPr="00436EFB">
        <w:rPr>
          <w:rFonts w:eastAsiaTheme="minorEastAsia"/>
          <w:sz w:val="20"/>
          <w:szCs w:val="20"/>
          <w:lang w:val="pt-BR" w:eastAsia="zh-CN"/>
        </w:rPr>
        <w:t>números de tombo</w:t>
      </w:r>
      <w:r w:rsidR="007E3C5E">
        <w:rPr>
          <w:rFonts w:eastAsiaTheme="minorEastAsia"/>
          <w:sz w:val="20"/>
          <w:szCs w:val="20"/>
          <w:lang w:val="pt-BR" w:eastAsia="zh-CN"/>
        </w:rPr>
        <w:t>.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E0EAE">
        <w:rPr>
          <w:rFonts w:eastAsiaTheme="minorEastAsia"/>
          <w:sz w:val="20"/>
          <w:szCs w:val="20"/>
          <w:lang w:val="pt-BR" w:eastAsia="zh-CN"/>
        </w:rPr>
        <w:t>Procuramos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identifica</w:t>
      </w:r>
      <w:r w:rsidR="006E0EAE">
        <w:rPr>
          <w:rFonts w:eastAsiaTheme="minorEastAsia"/>
          <w:sz w:val="20"/>
          <w:szCs w:val="20"/>
          <w:lang w:val="pt-BR" w:eastAsia="zh-CN"/>
        </w:rPr>
        <w:t>r esses materiais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na </w:t>
      </w:r>
      <w:r w:rsidR="007129CE">
        <w:rPr>
          <w:rFonts w:eastAsiaTheme="minorEastAsia"/>
          <w:sz w:val="20"/>
          <w:szCs w:val="20"/>
          <w:lang w:val="pt-BR" w:eastAsia="zh-CN"/>
        </w:rPr>
        <w:t xml:space="preserve">menor 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categoria </w:t>
      </w:r>
      <w:r w:rsidR="007129CE">
        <w:rPr>
          <w:rFonts w:eastAsiaTheme="minorEastAsia"/>
          <w:sz w:val="20"/>
          <w:szCs w:val="20"/>
          <w:lang w:val="pt-BR" w:eastAsia="zh-CN"/>
        </w:rPr>
        <w:t>taxonômica possível (espécie)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 e destin</w:t>
      </w:r>
      <w:r w:rsidR="006E0EAE">
        <w:rPr>
          <w:rFonts w:eastAsiaTheme="minorEastAsia"/>
          <w:sz w:val="20"/>
          <w:szCs w:val="20"/>
          <w:lang w:val="pt-BR" w:eastAsia="zh-CN"/>
        </w:rPr>
        <w:t>á-los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E0EAE">
        <w:rPr>
          <w:rFonts w:eastAsiaTheme="minorEastAsia"/>
          <w:sz w:val="20"/>
          <w:szCs w:val="20"/>
          <w:lang w:val="pt-BR" w:eastAsia="zh-CN"/>
        </w:rPr>
        <w:t>a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 coleção. </w:t>
      </w:r>
      <w:r w:rsidR="006E0EAE">
        <w:rPr>
          <w:rFonts w:eastAsiaTheme="minorEastAsia"/>
          <w:sz w:val="20"/>
          <w:szCs w:val="20"/>
          <w:lang w:val="pt-BR" w:eastAsia="zh-CN"/>
        </w:rPr>
        <w:t>Paralelamente</w:t>
      </w:r>
      <w:r w:rsidR="007E3C5E">
        <w:rPr>
          <w:rFonts w:eastAsiaTheme="minorEastAsia"/>
          <w:sz w:val="20"/>
          <w:szCs w:val="20"/>
          <w:lang w:val="pt-BR" w:eastAsia="zh-CN"/>
        </w:rPr>
        <w:t>,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 foi identificado etiquetas com informações </w:t>
      </w:r>
      <w:r w:rsidR="00076F08">
        <w:rPr>
          <w:rFonts w:eastAsiaTheme="minorEastAsia"/>
          <w:sz w:val="20"/>
          <w:szCs w:val="20"/>
          <w:lang w:val="pt-BR" w:eastAsia="zh-CN"/>
        </w:rPr>
        <w:t>equívocas,</w:t>
      </w:r>
      <w:r w:rsidR="00076F08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e feito as alterações necessárias para que sejam agrupadas de forma adequada. </w:t>
      </w:r>
      <w:r w:rsidR="007E3C5E">
        <w:rPr>
          <w:rFonts w:eastAsiaTheme="minorEastAsia"/>
          <w:sz w:val="20"/>
          <w:szCs w:val="20"/>
          <w:lang w:val="pt-BR" w:eastAsia="zh-CN"/>
        </w:rPr>
        <w:t xml:space="preserve">Por fim, </w:t>
      </w:r>
      <w:r w:rsidR="00BF3B33">
        <w:rPr>
          <w:rFonts w:eastAsiaTheme="minorEastAsia"/>
          <w:sz w:val="20"/>
          <w:szCs w:val="20"/>
          <w:lang w:val="pt-BR" w:eastAsia="zh-CN"/>
        </w:rPr>
        <w:t>os</w:t>
      </w:r>
      <w:r w:rsidR="00BF3B33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BF3B33">
        <w:rPr>
          <w:rFonts w:eastAsiaTheme="minorEastAsia"/>
          <w:sz w:val="20"/>
          <w:szCs w:val="20"/>
          <w:lang w:val="pt-BR" w:eastAsia="zh-CN"/>
        </w:rPr>
        <w:t>exemplares</w:t>
      </w:r>
      <w:r w:rsidR="00BF3B33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7E3C5E">
        <w:rPr>
          <w:rFonts w:eastAsiaTheme="minorEastAsia"/>
          <w:sz w:val="20"/>
          <w:szCs w:val="20"/>
          <w:lang w:val="pt-BR" w:eastAsia="zh-CN"/>
        </w:rPr>
        <w:t xml:space="preserve">demasiadamente 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>repetidos na coleção</w:t>
      </w:r>
      <w:r w:rsidR="00076F08">
        <w:rPr>
          <w:rFonts w:eastAsiaTheme="minorEastAsia"/>
          <w:sz w:val="20"/>
          <w:szCs w:val="20"/>
          <w:lang w:val="pt-BR" w:eastAsia="zh-CN"/>
        </w:rPr>
        <w:t>,</w:t>
      </w:r>
      <w:r w:rsidR="007E3C5E">
        <w:rPr>
          <w:rFonts w:eastAsiaTheme="minorEastAsia"/>
          <w:sz w:val="20"/>
          <w:szCs w:val="20"/>
          <w:lang w:val="pt-BR" w:eastAsia="zh-CN"/>
        </w:rPr>
        <w:t xml:space="preserve"> foram separados </w:t>
      </w:r>
      <w:r w:rsidR="00076F08">
        <w:rPr>
          <w:rFonts w:eastAsiaTheme="minorEastAsia"/>
          <w:sz w:val="20"/>
          <w:szCs w:val="20"/>
          <w:lang w:val="pt-BR" w:eastAsia="zh-CN"/>
        </w:rPr>
        <w:t xml:space="preserve">para posterior tomada de decisão sobre o </w:t>
      </w:r>
      <w:r w:rsidR="00BF3B33">
        <w:rPr>
          <w:rFonts w:eastAsiaTheme="minorEastAsia"/>
          <w:sz w:val="20"/>
          <w:szCs w:val="20"/>
          <w:lang w:val="pt-BR" w:eastAsia="zh-CN"/>
        </w:rPr>
        <w:t xml:space="preserve">destino do </w:t>
      </w:r>
      <w:r w:rsidR="00076F08">
        <w:rPr>
          <w:rFonts w:eastAsiaTheme="minorEastAsia"/>
          <w:sz w:val="20"/>
          <w:szCs w:val="20"/>
          <w:lang w:val="pt-BR" w:eastAsia="zh-CN"/>
        </w:rPr>
        <w:t>material.</w:t>
      </w:r>
      <w:r w:rsidR="00395978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73D51DEC" w14:textId="77777777" w:rsidR="00832F27" w:rsidRPr="00834A97" w:rsidRDefault="00832F27" w:rsidP="0012337B">
      <w:pPr>
        <w:spacing w:line="240" w:lineRule="auto"/>
        <w:jc w:val="both"/>
        <w:rPr>
          <w:rFonts w:eastAsiaTheme="minorEastAsia"/>
          <w:b/>
          <w:sz w:val="18"/>
          <w:szCs w:val="18"/>
          <w:lang w:eastAsia="zh-CN"/>
        </w:rPr>
      </w:pPr>
    </w:p>
    <w:p w14:paraId="51E9CA77" w14:textId="77777777" w:rsidR="00832F27" w:rsidRPr="00436EFB" w:rsidRDefault="00D667B3" w:rsidP="0012337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436EFB">
        <w:rPr>
          <w:rFonts w:eastAsia="Times New Roman"/>
          <w:b/>
          <w:sz w:val="20"/>
          <w:szCs w:val="20"/>
        </w:rPr>
        <w:t>RESULTADOS E DISCUSSÃO</w:t>
      </w:r>
    </w:p>
    <w:p w14:paraId="745D7435" w14:textId="3D2F6759" w:rsidR="00CF249D" w:rsidRPr="005C751E" w:rsidRDefault="00CF249D" w:rsidP="0012337B">
      <w:pPr>
        <w:spacing w:line="240" w:lineRule="auto"/>
        <w:ind w:firstLine="567"/>
        <w:jc w:val="both"/>
        <w:rPr>
          <w:sz w:val="20"/>
          <w:szCs w:val="20"/>
        </w:rPr>
      </w:pPr>
      <w:r w:rsidRPr="005C751E">
        <w:rPr>
          <w:sz w:val="20"/>
          <w:szCs w:val="20"/>
        </w:rPr>
        <w:t xml:space="preserve">No período da Pandemia de Covid-19, as atividades acadêmicas presenciais desenvolvidas na UESB Itapetinga e em seus laboratórios foram suspensas, interrompendo os cuidados básicos com a coleção didática zoológica mantida no LZPA. O retorno às atividades normais ocorreu após quase dois anos </w:t>
      </w:r>
      <w:r w:rsidR="00A7142E">
        <w:rPr>
          <w:sz w:val="20"/>
          <w:szCs w:val="20"/>
          <w:lang w:val="pt-BR"/>
        </w:rPr>
        <w:t>do período de isolamento social, correspondente a março/</w:t>
      </w:r>
      <w:r w:rsidRPr="005C751E">
        <w:rPr>
          <w:sz w:val="20"/>
          <w:szCs w:val="20"/>
        </w:rPr>
        <w:t xml:space="preserve">2020 a </w:t>
      </w:r>
      <w:r w:rsidR="00A7142E">
        <w:rPr>
          <w:sz w:val="20"/>
          <w:szCs w:val="20"/>
          <w:lang w:val="pt-BR"/>
        </w:rPr>
        <w:t>fevereiro</w:t>
      </w:r>
      <w:r w:rsidR="00157B12">
        <w:rPr>
          <w:sz w:val="20"/>
          <w:szCs w:val="20"/>
          <w:lang w:val="pt-BR"/>
        </w:rPr>
        <w:t>/</w:t>
      </w:r>
      <w:r w:rsidRPr="005C751E">
        <w:rPr>
          <w:sz w:val="20"/>
          <w:szCs w:val="20"/>
        </w:rPr>
        <w:t xml:space="preserve">2022. Durante esse período, muitos exemplares zoológicos, especialmente aqueles conservados em via úmida, tiveram sua integridade física comprometida, tornando-os inutilizáveis para fins didáticos </w:t>
      </w:r>
      <w:r w:rsidR="002B41E9">
        <w:rPr>
          <w:sz w:val="20"/>
          <w:szCs w:val="20"/>
          <w:lang w:val="pt-BR"/>
        </w:rPr>
        <w:t>e</w:t>
      </w:r>
      <w:r w:rsidRPr="005C751E">
        <w:rPr>
          <w:sz w:val="20"/>
          <w:szCs w:val="20"/>
        </w:rPr>
        <w:t xml:space="preserve"> científicos. No retorno das atividades, </w:t>
      </w:r>
      <w:r w:rsidR="002B41E9">
        <w:rPr>
          <w:sz w:val="20"/>
          <w:szCs w:val="20"/>
          <w:lang w:val="pt-BR"/>
        </w:rPr>
        <w:t xml:space="preserve">foi </w:t>
      </w:r>
      <w:r w:rsidRPr="005C751E">
        <w:rPr>
          <w:sz w:val="20"/>
          <w:szCs w:val="20"/>
        </w:rPr>
        <w:t xml:space="preserve"> prioriz</w:t>
      </w:r>
      <w:r w:rsidR="002B41E9">
        <w:rPr>
          <w:sz w:val="20"/>
          <w:szCs w:val="20"/>
          <w:lang w:val="pt-BR"/>
        </w:rPr>
        <w:t>ada</w:t>
      </w:r>
      <w:r w:rsidRPr="005C751E">
        <w:rPr>
          <w:sz w:val="20"/>
          <w:szCs w:val="20"/>
        </w:rPr>
        <w:t xml:space="preserve"> a avaliação dos exemplares mantidos na coleção, a fim de evitar novas perdas. Na maioria dos casos, as etapas metodológicas mencionadas anteriormente foram realizadas simultaneamente, devido a necessidades específicas para cada grupo animal. </w:t>
      </w:r>
    </w:p>
    <w:p w14:paraId="217CA676" w14:textId="49B8DB73" w:rsidR="00AF47AE" w:rsidRPr="00436EFB" w:rsidRDefault="00A36B46" w:rsidP="0012337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Durante a avaliação</w:t>
      </w:r>
      <w:r w:rsidR="0041380D">
        <w:rPr>
          <w:rFonts w:eastAsiaTheme="minorEastAsia"/>
          <w:sz w:val="20"/>
          <w:szCs w:val="20"/>
          <w:lang w:val="pt-BR" w:eastAsia="zh-CN"/>
        </w:rPr>
        <w:t xml:space="preserve"> da</w:t>
      </w:r>
      <w:r w:rsidR="00884AF8" w:rsidRPr="00436EFB">
        <w:rPr>
          <w:rFonts w:eastAsiaTheme="minorEastAsia"/>
          <w:sz w:val="20"/>
          <w:szCs w:val="20"/>
          <w:lang w:val="pt-BR" w:eastAsia="zh-CN"/>
        </w:rPr>
        <w:t xml:space="preserve"> qualidade de material</w:t>
      </w:r>
      <w:r w:rsidR="0041380D">
        <w:rPr>
          <w:rFonts w:eastAsiaTheme="minorEastAsia"/>
          <w:sz w:val="20"/>
          <w:szCs w:val="20"/>
          <w:lang w:val="pt-BR" w:eastAsia="zh-CN"/>
        </w:rPr>
        <w:t>,</w:t>
      </w:r>
      <w:r w:rsidR="00884AF8" w:rsidRPr="00436EFB">
        <w:rPr>
          <w:rFonts w:eastAsiaTheme="minorEastAsia"/>
          <w:sz w:val="20"/>
          <w:szCs w:val="20"/>
          <w:lang w:val="pt-BR" w:eastAsia="zh-CN"/>
        </w:rPr>
        <w:t xml:space="preserve"> também foi analisado a condição do líquido conservante</w:t>
      </w:r>
      <w:r w:rsidR="00F874AC">
        <w:rPr>
          <w:rFonts w:eastAsiaTheme="minorEastAsia"/>
          <w:sz w:val="20"/>
          <w:szCs w:val="20"/>
          <w:lang w:val="pt-BR" w:eastAsia="zh-CN"/>
        </w:rPr>
        <w:t>.</w:t>
      </w:r>
      <w:r w:rsidR="00884AF8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1380D" w:rsidRPr="005C751E">
        <w:rPr>
          <w:sz w:val="20"/>
          <w:szCs w:val="20"/>
        </w:rPr>
        <w:t>É comum</w:t>
      </w:r>
      <w:r w:rsidR="00F874AC">
        <w:rPr>
          <w:sz w:val="20"/>
          <w:szCs w:val="20"/>
          <w:lang w:val="pt-BR"/>
        </w:rPr>
        <w:t xml:space="preserve"> que</w:t>
      </w:r>
      <w:r w:rsidR="0041380D" w:rsidRPr="005C751E">
        <w:rPr>
          <w:sz w:val="20"/>
          <w:szCs w:val="20"/>
        </w:rPr>
        <w:t xml:space="preserve"> o álcool dentro do recipiente apresente pigmentação amarelada ao longo do tempo, o que dificulta a visualização nítida dos exemplares conservados</w:t>
      </w:r>
      <w:r w:rsidR="00DD74E5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="00F221DC">
        <w:rPr>
          <w:rFonts w:eastAsiaTheme="minorEastAsia"/>
          <w:sz w:val="20"/>
          <w:szCs w:val="20"/>
          <w:lang w:val="pt-BR" w:eastAsia="zh-CN"/>
        </w:rPr>
        <w:t>Papavero</w:t>
      </w:r>
      <w:proofErr w:type="spellEnd"/>
      <w:r w:rsidR="00DD74E5">
        <w:rPr>
          <w:rFonts w:eastAsiaTheme="minorEastAsia"/>
          <w:sz w:val="20"/>
          <w:szCs w:val="20"/>
          <w:lang w:val="pt-BR" w:eastAsia="zh-CN"/>
        </w:rPr>
        <w:t>, 1994)</w:t>
      </w:r>
      <w:r w:rsidR="0041380D">
        <w:rPr>
          <w:rFonts w:eastAsiaTheme="minorEastAsia"/>
          <w:sz w:val="20"/>
          <w:szCs w:val="20"/>
          <w:lang w:val="pt-BR" w:eastAsia="zh-CN"/>
        </w:rPr>
        <w:t>.</w:t>
      </w:r>
      <w:r w:rsidR="00884AF8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1380D">
        <w:rPr>
          <w:rFonts w:eastAsiaTheme="minorEastAsia"/>
          <w:sz w:val="20"/>
          <w:szCs w:val="20"/>
          <w:lang w:val="pt-BR" w:eastAsia="zh-CN"/>
        </w:rPr>
        <w:t>E</w:t>
      </w:r>
      <w:r w:rsidR="0030671E" w:rsidRPr="00436EFB">
        <w:rPr>
          <w:rFonts w:eastAsiaTheme="minorEastAsia"/>
          <w:sz w:val="20"/>
          <w:szCs w:val="20"/>
          <w:lang w:val="pt-BR" w:eastAsia="zh-CN"/>
        </w:rPr>
        <w:t xml:space="preserve">ssa condição </w:t>
      </w:r>
      <w:r w:rsidR="0041380D">
        <w:rPr>
          <w:rFonts w:eastAsiaTheme="minorEastAsia"/>
          <w:sz w:val="20"/>
          <w:szCs w:val="20"/>
          <w:lang w:val="pt-BR" w:eastAsia="zh-CN"/>
        </w:rPr>
        <w:t>foi observada</w:t>
      </w:r>
      <w:r w:rsidR="0030671E" w:rsidRPr="00436EFB">
        <w:rPr>
          <w:rFonts w:eastAsiaTheme="minorEastAsia"/>
          <w:sz w:val="20"/>
          <w:szCs w:val="20"/>
          <w:lang w:val="pt-BR" w:eastAsia="zh-CN"/>
        </w:rPr>
        <w:t xml:space="preserve"> em grande parte do material conservado no laboratório</w:t>
      </w:r>
      <w:r w:rsidR="0041380D">
        <w:rPr>
          <w:rFonts w:eastAsiaTheme="minorEastAsia"/>
          <w:sz w:val="20"/>
          <w:szCs w:val="20"/>
          <w:lang w:val="pt-BR" w:eastAsia="zh-CN"/>
        </w:rPr>
        <w:t>,</w:t>
      </w:r>
      <w:r w:rsidR="0030671E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1380D">
        <w:rPr>
          <w:rFonts w:eastAsiaTheme="minorEastAsia"/>
          <w:sz w:val="20"/>
          <w:szCs w:val="20"/>
          <w:lang w:val="pt-BR" w:eastAsia="zh-CN"/>
        </w:rPr>
        <w:t xml:space="preserve">tornando </w:t>
      </w:r>
      <w:r w:rsidR="0030671E" w:rsidRPr="00436EFB">
        <w:rPr>
          <w:rFonts w:eastAsiaTheme="minorEastAsia"/>
          <w:sz w:val="20"/>
          <w:szCs w:val="20"/>
          <w:lang w:val="pt-BR" w:eastAsia="zh-CN"/>
        </w:rPr>
        <w:t>necessári</w:t>
      </w:r>
      <w:r w:rsidR="0041380D">
        <w:rPr>
          <w:rFonts w:eastAsiaTheme="minorEastAsia"/>
          <w:sz w:val="20"/>
          <w:szCs w:val="20"/>
          <w:lang w:val="pt-BR" w:eastAsia="zh-CN"/>
        </w:rPr>
        <w:t>a</w:t>
      </w:r>
      <w:r w:rsidR="0030671E" w:rsidRPr="00436EFB">
        <w:rPr>
          <w:rFonts w:eastAsiaTheme="minorEastAsia"/>
          <w:sz w:val="20"/>
          <w:szCs w:val="20"/>
          <w:lang w:val="pt-BR" w:eastAsia="zh-CN"/>
        </w:rPr>
        <w:t xml:space="preserve"> a substituição por um líquido novo. Outra situação</w:t>
      </w:r>
      <w:r w:rsidR="0041380D">
        <w:rPr>
          <w:rFonts w:eastAsiaTheme="minorEastAsia"/>
          <w:sz w:val="20"/>
          <w:szCs w:val="20"/>
          <w:lang w:val="pt-BR" w:eastAsia="zh-CN"/>
        </w:rPr>
        <w:t xml:space="preserve"> frequentemente</w:t>
      </w:r>
      <w:r w:rsidR="0030671E" w:rsidRPr="00436EFB">
        <w:rPr>
          <w:rFonts w:eastAsiaTheme="minorEastAsia"/>
          <w:sz w:val="20"/>
          <w:szCs w:val="20"/>
          <w:lang w:val="pt-BR" w:eastAsia="zh-CN"/>
        </w:rPr>
        <w:t xml:space="preserve"> observada foi a quantidade elevada de material conservado em formol</w:t>
      </w:r>
      <w:r w:rsidR="0041380D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41380D" w:rsidRPr="005C751E">
        <w:rPr>
          <w:sz w:val="20"/>
          <w:szCs w:val="20"/>
        </w:rPr>
        <w:t>Por se tratar de exemplares frequentemente utilizados em aulas, a manipulação no formol é contra-indicada devido aos níveis de toxicidade</w:t>
      </w:r>
      <w:r w:rsidR="001E48DC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="00F221DC">
        <w:rPr>
          <w:rFonts w:eastAsiaTheme="minorEastAsia"/>
          <w:sz w:val="20"/>
          <w:szCs w:val="20"/>
          <w:lang w:val="pt-BR" w:eastAsia="zh-CN"/>
        </w:rPr>
        <w:t>Dahmer</w:t>
      </w:r>
      <w:proofErr w:type="spellEnd"/>
      <w:r w:rsidR="00F221DC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1E48DC">
        <w:rPr>
          <w:rFonts w:eastAsiaTheme="minorEastAsia"/>
          <w:sz w:val="20"/>
          <w:szCs w:val="20"/>
          <w:lang w:val="pt-BR" w:eastAsia="zh-CN"/>
        </w:rPr>
        <w:t>et al., 2021)</w:t>
      </w:r>
      <w:r w:rsidR="0041380D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41380D" w:rsidRPr="005C751E">
        <w:rPr>
          <w:sz w:val="20"/>
          <w:szCs w:val="20"/>
        </w:rPr>
        <w:t>Além disso, por ser altamente abrasivo, exemplares conservados por muito tempo em formol tendem a deteriorar-se, impossibilitando a utilização do espécime em aulas práticas</w:t>
      </w:r>
      <w:r w:rsidR="0041380D">
        <w:rPr>
          <w:sz w:val="20"/>
          <w:szCs w:val="20"/>
          <w:lang w:val="pt-BR"/>
        </w:rPr>
        <w:t xml:space="preserve">. </w:t>
      </w:r>
      <w:r w:rsidR="0041380D" w:rsidRPr="005C751E">
        <w:rPr>
          <w:sz w:val="20"/>
          <w:szCs w:val="20"/>
        </w:rPr>
        <w:t>Por isso, sempre que possível, o líquido foi substituído, removendo o formol e conservando o material em álcool.</w:t>
      </w:r>
      <w:r w:rsidR="00DE5C43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6EFEC560" w14:textId="490C0C63" w:rsidR="00A85CB2" w:rsidRPr="00436EFB" w:rsidRDefault="00C1207E" w:rsidP="0012337B">
      <w:pPr>
        <w:spacing w:line="240" w:lineRule="auto"/>
        <w:ind w:firstLine="567"/>
        <w:jc w:val="both"/>
        <w:rPr>
          <w:sz w:val="20"/>
          <w:szCs w:val="20"/>
          <w:shd w:val="clear" w:color="auto" w:fill="FFFFFF"/>
          <w:lang w:val="pt-BR"/>
        </w:rPr>
      </w:pPr>
      <w:r w:rsidRPr="005C751E">
        <w:rPr>
          <w:sz w:val="20"/>
          <w:szCs w:val="20"/>
        </w:rPr>
        <w:t xml:space="preserve">Outra questão comum foi a presença de </w:t>
      </w:r>
      <w:r w:rsidR="00A85CB2" w:rsidRPr="00436EFB">
        <w:rPr>
          <w:rFonts w:eastAsiaTheme="minorEastAsia"/>
          <w:sz w:val="20"/>
          <w:szCs w:val="20"/>
          <w:lang w:val="pt-BR" w:eastAsia="zh-CN"/>
        </w:rPr>
        <w:t xml:space="preserve">exemplares </w:t>
      </w:r>
      <w:r w:rsidR="00273D21">
        <w:rPr>
          <w:rFonts w:eastAsiaTheme="minorEastAsia"/>
          <w:sz w:val="20"/>
          <w:szCs w:val="20"/>
          <w:lang w:val="pt-BR" w:eastAsia="zh-CN"/>
        </w:rPr>
        <w:t>com</w:t>
      </w:r>
      <w:r w:rsidR="00273D21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>classificações taxonômicas diferentes alocados nos mesmos frascos</w:t>
      </w:r>
      <w:r w:rsidR="001E48DC">
        <w:rPr>
          <w:rFonts w:eastAsiaTheme="minorEastAsia"/>
          <w:sz w:val="20"/>
          <w:szCs w:val="20"/>
          <w:lang w:val="pt-BR" w:eastAsia="zh-CN"/>
        </w:rPr>
        <w:t>,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 xml:space="preserve">geralmente 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>identificados como “material diverso”</w:t>
      </w:r>
      <w:r w:rsidR="00273D21">
        <w:rPr>
          <w:rFonts w:eastAsiaTheme="minorEastAsia"/>
          <w:sz w:val="20"/>
          <w:szCs w:val="20"/>
          <w:lang w:val="pt-BR" w:eastAsia="zh-CN"/>
        </w:rPr>
        <w:t>.</w:t>
      </w:r>
      <w:r w:rsidRPr="00C1207E">
        <w:rPr>
          <w:sz w:val="20"/>
          <w:szCs w:val="20"/>
        </w:rPr>
        <w:t xml:space="preserve"> </w:t>
      </w:r>
      <w:r w:rsidRPr="005C751E">
        <w:rPr>
          <w:sz w:val="20"/>
          <w:szCs w:val="20"/>
        </w:rPr>
        <w:t>Esse</w:t>
      </w:r>
      <w:r w:rsidR="00273D21">
        <w:rPr>
          <w:sz w:val="20"/>
          <w:szCs w:val="20"/>
          <w:lang w:val="pt-BR"/>
        </w:rPr>
        <w:t>s</w:t>
      </w:r>
      <w:r w:rsidRPr="005C751E">
        <w:rPr>
          <w:sz w:val="20"/>
          <w:szCs w:val="20"/>
        </w:rPr>
        <w:t xml:space="preserve"> materia</w:t>
      </w:r>
      <w:r w:rsidR="00273D21">
        <w:rPr>
          <w:rFonts w:eastAsiaTheme="minorEastAsia" w:hint="eastAsia"/>
          <w:sz w:val="20"/>
          <w:szCs w:val="20"/>
          <w:lang w:eastAsia="zh-CN"/>
        </w:rPr>
        <w:t>i</w:t>
      </w:r>
      <w:r w:rsidR="00273D21">
        <w:rPr>
          <w:rFonts w:eastAsiaTheme="minorEastAsia"/>
          <w:sz w:val="20"/>
          <w:szCs w:val="20"/>
          <w:lang w:val="pt-BR" w:eastAsia="zh-CN"/>
        </w:rPr>
        <w:t>s</w:t>
      </w:r>
      <w:r w:rsidR="00F874AC">
        <w:rPr>
          <w:sz w:val="20"/>
          <w:szCs w:val="20"/>
          <w:lang w:val="pt-BR"/>
        </w:rPr>
        <w:t>,</w:t>
      </w:r>
      <w:r w:rsidRPr="005C751E">
        <w:rPr>
          <w:sz w:val="20"/>
          <w:szCs w:val="20"/>
        </w:rPr>
        <w:t xml:space="preserve"> frequentemente</w:t>
      </w:r>
      <w:r w:rsidR="00F874AC">
        <w:rPr>
          <w:sz w:val="20"/>
          <w:szCs w:val="20"/>
          <w:lang w:val="pt-BR"/>
        </w:rPr>
        <w:t>,</w:t>
      </w:r>
      <w:r w:rsidRPr="005C751E">
        <w:rPr>
          <w:sz w:val="20"/>
          <w:szCs w:val="20"/>
        </w:rPr>
        <w:t xml:space="preserve"> não tinha</w:t>
      </w:r>
      <w:r w:rsidR="00273D21">
        <w:rPr>
          <w:sz w:val="20"/>
          <w:szCs w:val="20"/>
          <w:lang w:val="pt-BR"/>
        </w:rPr>
        <w:t>m</w:t>
      </w:r>
      <w:r w:rsidRPr="005C751E">
        <w:rPr>
          <w:sz w:val="20"/>
          <w:szCs w:val="20"/>
        </w:rPr>
        <w:t xml:space="preserve"> descrição de data e local de coleta, nome do coletor ou </w:t>
      </w:r>
      <w:r w:rsidR="00273D21">
        <w:rPr>
          <w:sz w:val="20"/>
          <w:szCs w:val="20"/>
          <w:lang w:val="pt-BR"/>
        </w:rPr>
        <w:t>outras</w:t>
      </w:r>
      <w:r w:rsidR="00273D21" w:rsidRPr="005C751E">
        <w:rPr>
          <w:sz w:val="20"/>
          <w:szCs w:val="20"/>
        </w:rPr>
        <w:t xml:space="preserve"> </w:t>
      </w:r>
      <w:r w:rsidRPr="005C751E">
        <w:rPr>
          <w:sz w:val="20"/>
          <w:szCs w:val="20"/>
        </w:rPr>
        <w:t>informaç</w:t>
      </w:r>
      <w:r w:rsidR="00273D21">
        <w:rPr>
          <w:rFonts w:eastAsiaTheme="minorEastAsia" w:hint="eastAsia"/>
          <w:sz w:val="20"/>
          <w:szCs w:val="20"/>
          <w:lang w:eastAsia="zh-CN"/>
        </w:rPr>
        <w:t>õ</w:t>
      </w:r>
      <w:r w:rsidR="00273D21">
        <w:rPr>
          <w:rFonts w:eastAsiaTheme="minorEastAsia"/>
          <w:sz w:val="20"/>
          <w:szCs w:val="20"/>
          <w:lang w:val="pt-BR" w:eastAsia="zh-CN"/>
        </w:rPr>
        <w:t>es</w:t>
      </w:r>
      <w:r w:rsidRPr="005C751E">
        <w:rPr>
          <w:sz w:val="20"/>
          <w:szCs w:val="20"/>
        </w:rPr>
        <w:t xml:space="preserve"> relevante</w:t>
      </w:r>
      <w:r w:rsidR="00534321">
        <w:rPr>
          <w:sz w:val="20"/>
          <w:szCs w:val="20"/>
          <w:lang w:val="pt-BR"/>
        </w:rPr>
        <w:t>s</w:t>
      </w:r>
      <w:r>
        <w:rPr>
          <w:sz w:val="20"/>
          <w:szCs w:val="20"/>
          <w:lang w:val="pt-BR"/>
        </w:rPr>
        <w:t>.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534321">
        <w:rPr>
          <w:rFonts w:eastAsiaTheme="minorEastAsia"/>
          <w:sz w:val="20"/>
          <w:szCs w:val="20"/>
          <w:lang w:val="pt-BR" w:eastAsia="zh-CN"/>
        </w:rPr>
        <w:t>Eles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 xml:space="preserve"> fo</w:t>
      </w:r>
      <w:r w:rsidR="00273D21">
        <w:rPr>
          <w:rFonts w:eastAsiaTheme="minorEastAsia"/>
          <w:sz w:val="20"/>
          <w:szCs w:val="20"/>
          <w:lang w:val="pt-BR" w:eastAsia="zh-CN"/>
        </w:rPr>
        <w:t>ram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 xml:space="preserve"> triado</w:t>
      </w:r>
      <w:r w:rsidR="00534321">
        <w:rPr>
          <w:rFonts w:eastAsiaTheme="minorEastAsia"/>
          <w:sz w:val="20"/>
          <w:szCs w:val="20"/>
          <w:lang w:val="pt-BR" w:eastAsia="zh-CN"/>
        </w:rPr>
        <w:t>s</w:t>
      </w:r>
      <w:r w:rsidR="00C676FF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273D21">
        <w:rPr>
          <w:rFonts w:eastAsiaTheme="minorEastAsia"/>
          <w:sz w:val="20"/>
          <w:szCs w:val="20"/>
          <w:lang w:val="pt-BR" w:eastAsia="zh-CN"/>
        </w:rPr>
        <w:t>e</w:t>
      </w:r>
      <w:r w:rsidR="00273D21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2F78F2" w:rsidRPr="00436EFB">
        <w:rPr>
          <w:rFonts w:eastAsiaTheme="minorEastAsia"/>
          <w:sz w:val="20"/>
          <w:szCs w:val="20"/>
          <w:lang w:val="pt-BR" w:eastAsia="zh-CN"/>
        </w:rPr>
        <w:t xml:space="preserve">classificados </w:t>
      </w:r>
      <w:r>
        <w:rPr>
          <w:rFonts w:eastAsiaTheme="minorEastAsia"/>
          <w:sz w:val="20"/>
          <w:szCs w:val="20"/>
          <w:lang w:val="pt-BR" w:eastAsia="zh-CN"/>
        </w:rPr>
        <w:t>em</w:t>
      </w:r>
      <w:r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2F78F2" w:rsidRPr="00436EFB">
        <w:rPr>
          <w:rFonts w:eastAsiaTheme="minorEastAsia"/>
          <w:sz w:val="20"/>
          <w:szCs w:val="20"/>
          <w:lang w:val="pt-BR" w:eastAsia="zh-CN"/>
        </w:rPr>
        <w:t>níveis taxonômicos mais específicos. Após a triagem</w:t>
      </w:r>
      <w:r>
        <w:rPr>
          <w:rFonts w:eastAsiaTheme="minorEastAsia"/>
          <w:sz w:val="20"/>
          <w:szCs w:val="20"/>
          <w:lang w:val="pt-BR" w:eastAsia="zh-CN"/>
        </w:rPr>
        <w:t>,</w:t>
      </w:r>
      <w:r w:rsidR="002F78F2" w:rsidRPr="00436EF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70EA0">
        <w:rPr>
          <w:rFonts w:eastAsiaTheme="minorEastAsia"/>
          <w:sz w:val="20"/>
          <w:szCs w:val="20"/>
          <w:lang w:val="pt-BR" w:eastAsia="zh-CN"/>
        </w:rPr>
        <w:t>o</w:t>
      </w:r>
      <w:r>
        <w:rPr>
          <w:rFonts w:eastAsiaTheme="minorEastAsia"/>
          <w:sz w:val="20"/>
          <w:szCs w:val="20"/>
          <w:lang w:val="pt-BR" w:eastAsia="zh-CN"/>
        </w:rPr>
        <w:t>s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 lote</w:t>
      </w:r>
      <w:r>
        <w:rPr>
          <w:rFonts w:eastAsiaTheme="minorEastAsia"/>
          <w:sz w:val="20"/>
          <w:szCs w:val="20"/>
          <w:lang w:val="pt-BR" w:eastAsia="zh-CN"/>
        </w:rPr>
        <w:t>s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 fo</w:t>
      </w:r>
      <w:r>
        <w:rPr>
          <w:rFonts w:eastAsiaTheme="minorEastAsia"/>
          <w:sz w:val="20"/>
          <w:szCs w:val="20"/>
          <w:lang w:val="pt-BR" w:eastAsia="zh-CN"/>
        </w:rPr>
        <w:t>ram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 repartido</w:t>
      </w:r>
      <w:r>
        <w:rPr>
          <w:rFonts w:eastAsiaTheme="minorEastAsia"/>
          <w:sz w:val="20"/>
          <w:szCs w:val="20"/>
          <w:lang w:val="pt-BR" w:eastAsia="zh-CN"/>
        </w:rPr>
        <w:t>s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 em novos </w:t>
      </w:r>
      <w:r>
        <w:rPr>
          <w:rFonts w:eastAsiaTheme="minorEastAsia"/>
          <w:sz w:val="20"/>
          <w:szCs w:val="20"/>
          <w:lang w:val="pt-BR" w:eastAsia="zh-CN"/>
        </w:rPr>
        <w:t xml:space="preserve">grupos, 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levando em consideração o grupo taxonômico </w:t>
      </w:r>
      <w:r w:rsidR="00273D21">
        <w:rPr>
          <w:rFonts w:eastAsiaTheme="minorEastAsia"/>
          <w:sz w:val="20"/>
          <w:szCs w:val="20"/>
          <w:lang w:val="pt-BR" w:eastAsia="zh-CN"/>
        </w:rPr>
        <w:t>a que pertenciam</w:t>
      </w:r>
      <w:r w:rsidR="00306C5C">
        <w:rPr>
          <w:rFonts w:eastAsiaTheme="minorEastAsia"/>
          <w:sz w:val="20"/>
          <w:szCs w:val="20"/>
          <w:lang w:val="pt-BR" w:eastAsia="zh-CN"/>
        </w:rPr>
        <w:t>. E</w:t>
      </w:r>
      <w:r w:rsidR="00C64258">
        <w:rPr>
          <w:rFonts w:eastAsiaTheme="minorEastAsia"/>
          <w:sz w:val="20"/>
          <w:szCs w:val="20"/>
          <w:lang w:val="pt-BR" w:eastAsia="zh-CN"/>
        </w:rPr>
        <w:t>sse</w:t>
      </w:r>
      <w:r w:rsidR="00306C5C">
        <w:rPr>
          <w:rFonts w:eastAsiaTheme="minorEastAsia"/>
          <w:sz w:val="20"/>
          <w:szCs w:val="20"/>
          <w:lang w:val="pt-BR" w:eastAsia="zh-CN"/>
        </w:rPr>
        <w:t>s</w:t>
      </w:r>
      <w:r w:rsidR="00C6425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06C5C">
        <w:rPr>
          <w:rFonts w:eastAsiaTheme="minorEastAsia"/>
          <w:sz w:val="20"/>
          <w:szCs w:val="20"/>
          <w:lang w:val="pt-BR" w:eastAsia="zh-CN"/>
        </w:rPr>
        <w:t xml:space="preserve">lotes </w:t>
      </w:r>
      <w:r w:rsidR="00C64258">
        <w:rPr>
          <w:rFonts w:eastAsiaTheme="minorEastAsia"/>
          <w:sz w:val="20"/>
          <w:szCs w:val="20"/>
          <w:lang w:val="pt-BR" w:eastAsia="zh-CN"/>
        </w:rPr>
        <w:t>fo</w:t>
      </w:r>
      <w:r w:rsidR="00306C5C">
        <w:rPr>
          <w:rFonts w:eastAsiaTheme="minorEastAsia"/>
          <w:sz w:val="20"/>
          <w:szCs w:val="20"/>
          <w:lang w:val="pt-BR" w:eastAsia="zh-CN"/>
        </w:rPr>
        <w:t>ram</w:t>
      </w:r>
      <w:r w:rsidR="00C64258">
        <w:rPr>
          <w:rFonts w:eastAsiaTheme="minorEastAsia"/>
          <w:sz w:val="20"/>
          <w:szCs w:val="20"/>
          <w:lang w:val="pt-BR" w:eastAsia="zh-CN"/>
        </w:rPr>
        <w:t xml:space="preserve"> registrado</w:t>
      </w:r>
      <w:r w:rsidR="00306C5C">
        <w:rPr>
          <w:rFonts w:eastAsiaTheme="minorEastAsia"/>
          <w:sz w:val="20"/>
          <w:szCs w:val="20"/>
          <w:lang w:val="pt-BR" w:eastAsia="zh-CN"/>
        </w:rPr>
        <w:t xml:space="preserve">s </w:t>
      </w:r>
      <w:r w:rsidR="00273D21">
        <w:rPr>
          <w:rFonts w:eastAsiaTheme="minorEastAsia"/>
          <w:sz w:val="20"/>
          <w:szCs w:val="20"/>
          <w:lang w:val="pt-BR" w:eastAsia="zh-CN"/>
        </w:rPr>
        <w:t xml:space="preserve">com os demais </w:t>
      </w:r>
      <w:r w:rsidR="00306C5C">
        <w:rPr>
          <w:rFonts w:eastAsiaTheme="minorEastAsia"/>
          <w:sz w:val="20"/>
          <w:szCs w:val="20"/>
          <w:lang w:val="pt-BR" w:eastAsia="zh-CN"/>
        </w:rPr>
        <w:t xml:space="preserve">na </w:t>
      </w:r>
      <w:r w:rsidR="00C64258">
        <w:rPr>
          <w:rFonts w:eastAsiaTheme="minorEastAsia"/>
          <w:sz w:val="20"/>
          <w:szCs w:val="20"/>
          <w:lang w:val="pt-BR" w:eastAsia="zh-CN"/>
        </w:rPr>
        <w:t xml:space="preserve">planilha digital, </w:t>
      </w:r>
      <w:r w:rsidR="00F1451E" w:rsidRPr="005C751E">
        <w:rPr>
          <w:sz w:val="20"/>
          <w:szCs w:val="20"/>
        </w:rPr>
        <w:t>contendo informações detalhadas, como classificação taxonômica das espécies, local e data de coleta, nome do coletor e nome do determinador da espécie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425382">
        <w:rPr>
          <w:rFonts w:eastAsiaTheme="minorEastAsia"/>
          <w:sz w:val="20"/>
          <w:szCs w:val="20"/>
          <w:lang w:val="pt-BR" w:eastAsia="zh-CN"/>
        </w:rPr>
        <w:t>Para facilitar o acesso à informação</w:t>
      </w:r>
      <w:r w:rsidR="00EE1175" w:rsidRPr="00436EFB">
        <w:rPr>
          <w:rFonts w:eastAsiaTheme="minorEastAsia"/>
          <w:sz w:val="20"/>
          <w:szCs w:val="20"/>
          <w:lang w:val="pt-BR" w:eastAsia="zh-CN"/>
        </w:rPr>
        <w:t xml:space="preserve"> foi adotado um padrão de número de tombo </w:t>
      </w:r>
      <w:r w:rsidR="00F1451E">
        <w:rPr>
          <w:rFonts w:eastAsiaTheme="minorEastAsia"/>
          <w:sz w:val="20"/>
          <w:szCs w:val="20"/>
          <w:lang w:val="pt-BR" w:eastAsia="zh-CN"/>
        </w:rPr>
        <w:t>consistindo na sigla</w:t>
      </w:r>
      <w:r w:rsidR="00EE1175" w:rsidRPr="00436EFB">
        <w:rPr>
          <w:rFonts w:eastAsiaTheme="minorEastAsia"/>
          <w:sz w:val="20"/>
          <w:szCs w:val="20"/>
          <w:lang w:val="pt-BR" w:eastAsia="zh-CN"/>
        </w:rPr>
        <w:t xml:space="preserve"> do laboratório</w:t>
      </w:r>
      <w:r w:rsidR="00F1451E">
        <w:rPr>
          <w:rFonts w:eastAsiaTheme="minorEastAsia"/>
          <w:sz w:val="20"/>
          <w:szCs w:val="20"/>
          <w:lang w:val="pt-BR" w:eastAsia="zh-CN"/>
        </w:rPr>
        <w:t xml:space="preserve"> seguida do </w:t>
      </w:r>
      <w:r w:rsidR="00EE1175" w:rsidRPr="00436EFB">
        <w:rPr>
          <w:rFonts w:eastAsiaTheme="minorEastAsia"/>
          <w:sz w:val="20"/>
          <w:szCs w:val="20"/>
          <w:lang w:val="pt-BR" w:eastAsia="zh-CN"/>
        </w:rPr>
        <w:t>número de tombo (</w:t>
      </w:r>
      <w:r w:rsidR="00E70EA0">
        <w:rPr>
          <w:rFonts w:eastAsiaTheme="minorEastAsia"/>
          <w:sz w:val="20"/>
          <w:szCs w:val="20"/>
          <w:lang w:val="pt-BR" w:eastAsia="zh-CN"/>
        </w:rPr>
        <w:t xml:space="preserve">voucher </w:t>
      </w:r>
      <w:r w:rsidR="00EE1175" w:rsidRPr="00436EFB">
        <w:rPr>
          <w:rFonts w:eastAsiaTheme="minorEastAsia"/>
          <w:sz w:val="20"/>
          <w:szCs w:val="20"/>
          <w:lang w:val="pt-BR" w:eastAsia="zh-CN"/>
        </w:rPr>
        <w:lastRenderedPageBreak/>
        <w:t>LZPA</w:t>
      </w:r>
      <w:r w:rsidR="00EE1175" w:rsidRPr="00436EFB">
        <w:rPr>
          <w:sz w:val="20"/>
          <w:szCs w:val="20"/>
          <w:shd w:val="clear" w:color="auto" w:fill="FFFFFF"/>
          <w:lang w:val="pt-BR"/>
        </w:rPr>
        <w:t>00000)</w:t>
      </w:r>
      <w:r w:rsidR="00F1451E">
        <w:rPr>
          <w:sz w:val="20"/>
          <w:szCs w:val="20"/>
          <w:shd w:val="clear" w:color="auto" w:fill="FFFFFF"/>
          <w:lang w:val="pt-BR"/>
        </w:rPr>
        <w:t>.</w:t>
      </w:r>
      <w:r w:rsidR="00547520">
        <w:rPr>
          <w:sz w:val="20"/>
          <w:szCs w:val="20"/>
          <w:shd w:val="clear" w:color="auto" w:fill="FFFFFF"/>
          <w:lang w:val="pt-BR"/>
        </w:rPr>
        <w:t xml:space="preserve"> </w:t>
      </w:r>
      <w:r w:rsidR="00F874AC">
        <w:rPr>
          <w:sz w:val="20"/>
          <w:szCs w:val="20"/>
          <w:shd w:val="clear" w:color="auto" w:fill="FFFFFF"/>
          <w:lang w:val="pt-BR"/>
        </w:rPr>
        <w:t>Assim</w:t>
      </w:r>
      <w:r w:rsidR="00F1451E">
        <w:rPr>
          <w:sz w:val="20"/>
          <w:szCs w:val="20"/>
          <w:shd w:val="clear" w:color="auto" w:fill="FFFFFF"/>
          <w:lang w:val="pt-BR"/>
        </w:rPr>
        <w:t>,</w:t>
      </w:r>
      <w:r w:rsidR="00F874AC">
        <w:rPr>
          <w:sz w:val="20"/>
          <w:szCs w:val="20"/>
          <w:shd w:val="clear" w:color="auto" w:fill="FFFFFF"/>
          <w:lang w:val="pt-BR"/>
        </w:rPr>
        <w:t xml:space="preserve"> </w:t>
      </w:r>
      <w:r w:rsidR="00425382">
        <w:rPr>
          <w:sz w:val="20"/>
          <w:szCs w:val="20"/>
          <w:shd w:val="clear" w:color="auto" w:fill="FFFFFF"/>
          <w:lang w:val="pt-BR"/>
        </w:rPr>
        <w:t xml:space="preserve">após </w:t>
      </w:r>
      <w:r w:rsidR="00F874AC">
        <w:rPr>
          <w:sz w:val="20"/>
          <w:szCs w:val="20"/>
          <w:shd w:val="clear" w:color="auto" w:fill="FFFFFF"/>
          <w:lang w:val="pt-BR"/>
        </w:rPr>
        <w:t>as primeiras etapas de reestruturação,</w:t>
      </w:r>
      <w:r w:rsidR="00547520">
        <w:rPr>
          <w:sz w:val="20"/>
          <w:szCs w:val="20"/>
          <w:shd w:val="clear" w:color="auto" w:fill="FFFFFF"/>
          <w:lang w:val="pt-BR"/>
        </w:rPr>
        <w:t xml:space="preserve"> </w:t>
      </w:r>
      <w:r w:rsidR="00425382">
        <w:rPr>
          <w:sz w:val="20"/>
          <w:szCs w:val="20"/>
          <w:shd w:val="clear" w:color="auto" w:fill="FFFFFF"/>
          <w:lang w:val="pt-BR"/>
        </w:rPr>
        <w:t>o acervo</w:t>
      </w:r>
      <w:r w:rsidR="00F874AC">
        <w:rPr>
          <w:sz w:val="20"/>
          <w:szCs w:val="20"/>
          <w:shd w:val="clear" w:color="auto" w:fill="FFFFFF"/>
          <w:lang w:val="pt-BR"/>
        </w:rPr>
        <w:t xml:space="preserve"> zoológic</w:t>
      </w:r>
      <w:r w:rsidR="00425382">
        <w:rPr>
          <w:sz w:val="20"/>
          <w:szCs w:val="20"/>
          <w:shd w:val="clear" w:color="auto" w:fill="FFFFFF"/>
          <w:lang w:val="pt-BR"/>
        </w:rPr>
        <w:t>o</w:t>
      </w:r>
      <w:r w:rsidR="00F874AC">
        <w:rPr>
          <w:sz w:val="20"/>
          <w:szCs w:val="20"/>
          <w:shd w:val="clear" w:color="auto" w:fill="FFFFFF"/>
          <w:lang w:val="pt-BR"/>
        </w:rPr>
        <w:t xml:space="preserve"> da UESB-Itapetinga</w:t>
      </w:r>
      <w:r w:rsidR="00547520">
        <w:rPr>
          <w:sz w:val="20"/>
          <w:szCs w:val="20"/>
          <w:shd w:val="clear" w:color="auto" w:fill="FFFFFF"/>
          <w:lang w:val="pt-BR"/>
        </w:rPr>
        <w:t xml:space="preserve"> é compost</w:t>
      </w:r>
      <w:r w:rsidR="001430C4">
        <w:rPr>
          <w:sz w:val="20"/>
          <w:szCs w:val="20"/>
          <w:shd w:val="clear" w:color="auto" w:fill="FFFFFF"/>
          <w:lang w:val="pt-BR"/>
        </w:rPr>
        <w:t>o</w:t>
      </w:r>
      <w:r w:rsidR="00547520">
        <w:rPr>
          <w:sz w:val="20"/>
          <w:szCs w:val="20"/>
          <w:shd w:val="clear" w:color="auto" w:fill="FFFFFF"/>
          <w:lang w:val="pt-BR"/>
        </w:rPr>
        <w:t xml:space="preserve"> por 531 lotes, distribuídos entre 9 filos, 66 ordens e 80 famílias</w:t>
      </w:r>
      <w:r w:rsidR="000A582A">
        <w:rPr>
          <w:sz w:val="20"/>
          <w:szCs w:val="20"/>
          <w:shd w:val="clear" w:color="auto" w:fill="FFFFFF"/>
          <w:lang w:val="pt-BR"/>
        </w:rPr>
        <w:t>.</w:t>
      </w:r>
    </w:p>
    <w:p w14:paraId="530A55A1" w14:textId="6A9871E2" w:rsidR="00C00627" w:rsidRDefault="005B6775" w:rsidP="0012337B">
      <w:pPr>
        <w:spacing w:line="240" w:lineRule="auto"/>
        <w:ind w:firstLine="567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val="pt-BR" w:eastAsia="zh-CN"/>
        </w:rPr>
        <w:t>Os esforços iniciais na realização da curadoria identificaram muitos exemplares em estado de decomposição, isso fez com que o número de lotes diminuísse na coleção do LZPA</w:t>
      </w:r>
      <w:r w:rsidR="00AD251D">
        <w:rPr>
          <w:rFonts w:eastAsiaTheme="minorEastAsia"/>
          <w:sz w:val="20"/>
          <w:szCs w:val="20"/>
          <w:lang w:val="pt-BR" w:eastAsia="zh-CN"/>
        </w:rPr>
        <w:t>-UESB</w:t>
      </w:r>
      <w:r>
        <w:rPr>
          <w:rFonts w:eastAsiaTheme="minorEastAsia"/>
          <w:sz w:val="20"/>
          <w:szCs w:val="20"/>
          <w:lang w:val="pt-BR" w:eastAsia="zh-CN"/>
        </w:rPr>
        <w:t xml:space="preserve">, a categoria de exemplares que </w:t>
      </w:r>
      <w:r w:rsidR="00494A8A">
        <w:rPr>
          <w:rFonts w:eastAsiaTheme="minorEastAsia"/>
          <w:sz w:val="20"/>
          <w:szCs w:val="20"/>
          <w:lang w:val="pt-BR" w:eastAsia="zh-CN"/>
        </w:rPr>
        <w:t>sofreu mais perdas</w:t>
      </w:r>
      <w:r>
        <w:rPr>
          <w:rFonts w:eastAsiaTheme="minorEastAsia"/>
          <w:sz w:val="20"/>
          <w:szCs w:val="20"/>
          <w:lang w:val="pt-BR" w:eastAsia="zh-CN"/>
        </w:rPr>
        <w:t xml:space="preserve"> foi a de vertebrados, </w:t>
      </w:r>
      <w:r w:rsidR="007D657B">
        <w:rPr>
          <w:rFonts w:eastAsiaTheme="minorEastAsia"/>
          <w:sz w:val="20"/>
          <w:szCs w:val="20"/>
          <w:lang w:val="pt-BR" w:eastAsia="zh-CN"/>
        </w:rPr>
        <w:t xml:space="preserve">mais especificamente répteis e peixes de porte médio. Muitos dos exemplares perdidos, assim como grande parte dos demais, estavam sem identificação básica, impossibilitando que fosse observado a relevância e </w:t>
      </w:r>
      <w:r w:rsidR="00020241">
        <w:rPr>
          <w:rFonts w:eastAsiaTheme="minorEastAsia"/>
          <w:sz w:val="20"/>
          <w:szCs w:val="20"/>
          <w:lang w:val="pt-BR" w:eastAsia="zh-CN"/>
        </w:rPr>
        <w:t>raridade para a coleção. A confecção da planilha, a padronização dos dados de identificação e a continuidade dos cuidados com a coleção impedirão que situações semelhantes a essa aconteçam novamente.</w:t>
      </w:r>
    </w:p>
    <w:p w14:paraId="4CFD58E3" w14:textId="77777777" w:rsidR="00D60265" w:rsidRPr="00834A97" w:rsidRDefault="00D60265" w:rsidP="0012337B">
      <w:pPr>
        <w:spacing w:line="240" w:lineRule="auto"/>
        <w:jc w:val="both"/>
        <w:rPr>
          <w:rFonts w:eastAsiaTheme="minorEastAsia"/>
          <w:b/>
          <w:sz w:val="18"/>
          <w:szCs w:val="18"/>
          <w:lang w:eastAsia="zh-CN"/>
        </w:rPr>
      </w:pPr>
    </w:p>
    <w:p w14:paraId="27F7B0D8" w14:textId="73306663" w:rsidR="00232721" w:rsidRDefault="00D667B3" w:rsidP="0012337B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436EFB">
        <w:rPr>
          <w:rFonts w:eastAsia="Times New Roman"/>
          <w:b/>
          <w:sz w:val="20"/>
          <w:szCs w:val="20"/>
        </w:rPr>
        <w:t>CONCLUSÕES</w:t>
      </w:r>
    </w:p>
    <w:p w14:paraId="078F64F3" w14:textId="59D6ED2A" w:rsidR="00CA777F" w:rsidRDefault="00232721" w:rsidP="0012337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  <w:r w:rsidRPr="005C751E">
        <w:rPr>
          <w:sz w:val="20"/>
          <w:szCs w:val="20"/>
        </w:rPr>
        <w:t xml:space="preserve">A Coleção Didática Zoológica da UESB-Itapetinga desempenha um papel essencial no suporte ao ensino, pesquisa e extensão em zoologia, sendo um recurso valioso para a comunidade acadêmica e para a sociedade em geral. </w:t>
      </w:r>
      <w:r w:rsidR="00425382">
        <w:rPr>
          <w:sz w:val="20"/>
          <w:szCs w:val="20"/>
          <w:lang w:val="pt-BR"/>
        </w:rPr>
        <w:t>Ela</w:t>
      </w:r>
      <w:r w:rsidRPr="005C751E">
        <w:rPr>
          <w:sz w:val="20"/>
          <w:szCs w:val="20"/>
        </w:rPr>
        <w:t xml:space="preserve"> enriquece o aprendizado, fornecendo informações fundamentais sobre a biodiversidade, morfologia, anatomia e outras características biológicas dos diferentes grupos. Além disso, as coleções científicas têm papel crucial na conservação da biodiversidade, pois permitem a identificação de espécies, o registro de distribuição geográfica e o estudo de suas características ecológicas. A preservação adequada de exemplares zoológicos em um ambiente controlado, como um museu ou laboratório, é essencial para evitar perdas irreparáveis do conhecimento biológico.As atividades iniciais de curadoria realizadas na Coleção da UESB-Itapetinga destacam a imensa importância desses acervos científicos para a preservação do patrimônio biológico e a promoção do conhecimento na área de zoologia. Incidentes trágicos ocorridos em outras instituições científicas, como os incêndios que devastaram o Museu Nacional do Brasil e o Instituto Butantan, evidenciam a relevância de um cuidado rigoroso e contínuo com as coleções biológicas. </w:t>
      </w:r>
    </w:p>
    <w:p w14:paraId="3F0E5292" w14:textId="0F0EFA80" w:rsidR="00232721" w:rsidRPr="0002167F" w:rsidRDefault="00232721" w:rsidP="0012337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5C751E">
        <w:rPr>
          <w:sz w:val="20"/>
          <w:szCs w:val="20"/>
        </w:rPr>
        <w:t xml:space="preserve">A atuação responsável dos pesquisadores, docentes e equipe envolvida na curadoria </w:t>
      </w:r>
      <w:r w:rsidR="00474EE9">
        <w:rPr>
          <w:sz w:val="20"/>
          <w:szCs w:val="20"/>
          <w:lang w:val="pt-BR"/>
        </w:rPr>
        <w:t>do acervo</w:t>
      </w:r>
      <w:r w:rsidRPr="005C751E">
        <w:rPr>
          <w:sz w:val="20"/>
          <w:szCs w:val="20"/>
        </w:rPr>
        <w:t xml:space="preserve"> Zoológic</w:t>
      </w:r>
      <w:r w:rsidR="00474EE9">
        <w:rPr>
          <w:rFonts w:eastAsiaTheme="minorEastAsia" w:hint="eastAsia"/>
          <w:sz w:val="20"/>
          <w:szCs w:val="20"/>
          <w:lang w:eastAsia="zh-CN"/>
        </w:rPr>
        <w:t>o</w:t>
      </w:r>
      <w:r w:rsidRPr="005C751E">
        <w:rPr>
          <w:sz w:val="20"/>
          <w:szCs w:val="20"/>
        </w:rPr>
        <w:t xml:space="preserve"> da UESB-Itapetinga é exemplar e representa um compromisso crucial com a preservação do conhecimento científico e cultural. A adoção de práticas de curadoria adequadas, como a organização, identificação, acondicionamento adequado dos espécimes e o registro detalhado das informações, é essencial para garantir que esses acervos permaneçam disponíveis para futuras gerações.A criação de uma cultura de valorização e preservação das coleções científicas é fundamental para salvaguardar a memória biológica da humanidade e possibilitar o avanço da ciência. Em suma, a Coleção Didática Zoológica da UESB-Itapetinga e demais acervos científicos de zoologia desempenham um papel insubstituível na construção do conhecimento científico, na formação de novos profissionais e na disseminação do saber. A continuidade dos esforços em curadoria, aliada à conscientização sobre a importância desses acervos, é um passo vital para proteger nossa herança biológica e promover uma sociedade mais consciente e engajada na preservação da biodiversidade.</w:t>
      </w:r>
    </w:p>
    <w:p w14:paraId="479FD2DA" w14:textId="77777777" w:rsidR="00832F27" w:rsidRPr="00834A97" w:rsidRDefault="00832F27" w:rsidP="0012337B">
      <w:pPr>
        <w:spacing w:line="240" w:lineRule="auto"/>
        <w:ind w:firstLine="567"/>
        <w:jc w:val="both"/>
        <w:rPr>
          <w:rFonts w:eastAsia="Times New Roman"/>
          <w:sz w:val="18"/>
          <w:szCs w:val="18"/>
        </w:rPr>
      </w:pPr>
    </w:p>
    <w:p w14:paraId="1B3DB5A3" w14:textId="5F9C34B6" w:rsidR="00832F27" w:rsidRPr="0002167F" w:rsidRDefault="00D667B3" w:rsidP="0012337B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02167F">
        <w:rPr>
          <w:rFonts w:eastAsia="Times New Roman"/>
          <w:b/>
          <w:sz w:val="20"/>
          <w:szCs w:val="20"/>
        </w:rPr>
        <w:t>REFERÊNCIAS</w:t>
      </w:r>
    </w:p>
    <w:p w14:paraId="4EF0B0CF" w14:textId="6E441637" w:rsidR="0002167F" w:rsidRPr="00593192" w:rsidRDefault="0002167F" w:rsidP="0012337B">
      <w:pPr>
        <w:spacing w:line="240" w:lineRule="auto"/>
        <w:jc w:val="both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593192">
        <w:rPr>
          <w:sz w:val="20"/>
          <w:szCs w:val="20"/>
          <w:shd w:val="clear" w:color="auto" w:fill="FFFFFF"/>
        </w:rPr>
        <w:t>AURICCHIO, P</w:t>
      </w:r>
      <w:r w:rsidRPr="00593192">
        <w:rPr>
          <w:sz w:val="20"/>
          <w:szCs w:val="20"/>
          <w:shd w:val="clear" w:color="auto" w:fill="FFFFFF"/>
          <w:lang w:val="pt-BR"/>
        </w:rPr>
        <w:t>.</w:t>
      </w:r>
      <w:r w:rsidRPr="00593192">
        <w:rPr>
          <w:sz w:val="20"/>
          <w:szCs w:val="20"/>
          <w:shd w:val="clear" w:color="auto" w:fill="FFFFFF"/>
        </w:rPr>
        <w:t>; SALOMÃO, M. G. Técnicas de coleta e preparação de vertebrados para fins científicos e didáticos. </w:t>
      </w:r>
      <w:r w:rsidRPr="00593192">
        <w:rPr>
          <w:b/>
          <w:bCs/>
          <w:sz w:val="20"/>
          <w:szCs w:val="20"/>
          <w:shd w:val="clear" w:color="auto" w:fill="FFFFFF"/>
        </w:rPr>
        <w:t>São Paulo: Instituto Pau Brasil de História Natural</w:t>
      </w:r>
      <w:r w:rsidRPr="00593192">
        <w:rPr>
          <w:sz w:val="20"/>
          <w:szCs w:val="20"/>
          <w:shd w:val="clear" w:color="auto" w:fill="FFFFFF"/>
        </w:rPr>
        <w:t>, p. 9-14, 2002.</w:t>
      </w:r>
    </w:p>
    <w:p w14:paraId="45153D88" w14:textId="5412DE85" w:rsidR="007B6969" w:rsidRPr="00593192" w:rsidRDefault="007B6969" w:rsidP="0012337B">
      <w:pPr>
        <w:spacing w:line="240" w:lineRule="auto"/>
        <w:jc w:val="both"/>
        <w:rPr>
          <w:rFonts w:eastAsiaTheme="minorEastAsia" w:hint="eastAsia"/>
          <w:sz w:val="20"/>
          <w:szCs w:val="20"/>
          <w:lang w:eastAsia="zh-CN"/>
        </w:rPr>
      </w:pPr>
      <w:r w:rsidRPr="00593192">
        <w:rPr>
          <w:sz w:val="20"/>
          <w:szCs w:val="20"/>
          <w:shd w:val="clear" w:color="auto" w:fill="FFFFFF"/>
        </w:rPr>
        <w:t>BLACKWELDER, Richard E. Uma crítica da taxonomia numérica. </w:t>
      </w:r>
      <w:r w:rsidRPr="00593192">
        <w:rPr>
          <w:b/>
          <w:bCs/>
          <w:sz w:val="20"/>
          <w:szCs w:val="20"/>
          <w:shd w:val="clear" w:color="auto" w:fill="FFFFFF"/>
        </w:rPr>
        <w:t>Zoologia Sistemática</w:t>
      </w:r>
      <w:r w:rsidRPr="00593192">
        <w:rPr>
          <w:sz w:val="20"/>
          <w:szCs w:val="20"/>
          <w:shd w:val="clear" w:color="auto" w:fill="FFFFFF"/>
        </w:rPr>
        <w:t> , v. 16, n. 1, pág. 64-72, 1967.</w:t>
      </w:r>
    </w:p>
    <w:p w14:paraId="02BBCD78" w14:textId="77777777" w:rsidR="0002167F" w:rsidRPr="00593192" w:rsidRDefault="0002167F" w:rsidP="0012337B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593192">
        <w:rPr>
          <w:sz w:val="20"/>
          <w:szCs w:val="20"/>
          <w:shd w:val="clear" w:color="auto" w:fill="FFFFFF"/>
        </w:rPr>
        <w:t>DAHMER, A</w:t>
      </w:r>
      <w:r w:rsidRPr="00593192">
        <w:rPr>
          <w:sz w:val="20"/>
          <w:szCs w:val="20"/>
          <w:shd w:val="clear" w:color="auto" w:fill="FFFFFF"/>
          <w:lang w:val="pt-BR"/>
        </w:rPr>
        <w:t>.</w:t>
      </w:r>
      <w:r w:rsidRPr="00593192">
        <w:rPr>
          <w:sz w:val="20"/>
          <w:szCs w:val="20"/>
          <w:shd w:val="clear" w:color="auto" w:fill="FFFFFF"/>
        </w:rPr>
        <w:t>R D</w:t>
      </w:r>
      <w:r w:rsidRPr="00593192">
        <w:rPr>
          <w:sz w:val="20"/>
          <w:szCs w:val="20"/>
          <w:shd w:val="clear" w:color="auto" w:fill="FFFFFF"/>
          <w:lang w:val="pt-BR"/>
        </w:rPr>
        <w:t xml:space="preserve">.; </w:t>
      </w:r>
      <w:r w:rsidRPr="00593192">
        <w:rPr>
          <w:sz w:val="20"/>
          <w:szCs w:val="20"/>
          <w:shd w:val="clear" w:color="auto" w:fill="FFFFFF"/>
        </w:rPr>
        <w:t>SANTOS, E. R. A.</w:t>
      </w:r>
      <w:r w:rsidRPr="00593192">
        <w:rPr>
          <w:sz w:val="20"/>
          <w:szCs w:val="20"/>
          <w:shd w:val="clear" w:color="auto" w:fill="FFFFFF"/>
          <w:lang w:val="pt-BR"/>
        </w:rPr>
        <w:t xml:space="preserve">; </w:t>
      </w:r>
      <w:r w:rsidRPr="00593192">
        <w:rPr>
          <w:sz w:val="20"/>
          <w:szCs w:val="20"/>
          <w:shd w:val="clear" w:color="auto" w:fill="FFFFFF"/>
        </w:rPr>
        <w:t>GNOATTO, F.</w:t>
      </w:r>
      <w:r w:rsidRPr="00593192">
        <w:rPr>
          <w:sz w:val="20"/>
          <w:szCs w:val="20"/>
          <w:shd w:val="clear" w:color="auto" w:fill="FFFFFF"/>
          <w:lang w:val="pt-BR"/>
        </w:rPr>
        <w:t>;</w:t>
      </w:r>
      <w:r w:rsidRPr="00593192">
        <w:rPr>
          <w:sz w:val="20"/>
          <w:szCs w:val="20"/>
          <w:shd w:val="clear" w:color="auto" w:fill="FFFFFF"/>
        </w:rPr>
        <w:t xml:space="preserve"> PIETCZAK, C.</w:t>
      </w:r>
      <w:r w:rsidRPr="00593192">
        <w:rPr>
          <w:sz w:val="20"/>
          <w:szCs w:val="20"/>
          <w:shd w:val="clear" w:color="auto" w:fill="FFFFFF"/>
          <w:lang w:val="pt-BR"/>
        </w:rPr>
        <w:t xml:space="preserve">; </w:t>
      </w:r>
      <w:r w:rsidRPr="00593192">
        <w:rPr>
          <w:sz w:val="20"/>
          <w:szCs w:val="20"/>
          <w:shd w:val="clear" w:color="auto" w:fill="FFFFFF"/>
        </w:rPr>
        <w:t>REIS, A. C. G. MUSEU INTERATIVO DE ANATOMIA ANIMAL: O conhecimento para todos. </w:t>
      </w:r>
      <w:r w:rsidRPr="00593192">
        <w:rPr>
          <w:b/>
          <w:bCs/>
          <w:sz w:val="20"/>
          <w:szCs w:val="20"/>
          <w:shd w:val="clear" w:color="auto" w:fill="FFFFFF"/>
        </w:rPr>
        <w:t>Anais da Mostra Nacional de Iniciação Científica e Tecnológica Interdisciplinar (MICTI)-e-ISSN 2316-7165</w:t>
      </w:r>
      <w:r w:rsidRPr="00593192">
        <w:rPr>
          <w:sz w:val="20"/>
          <w:szCs w:val="20"/>
          <w:shd w:val="clear" w:color="auto" w:fill="FFFFFF"/>
        </w:rPr>
        <w:t>, v. 1, n. 12, 2019.</w:t>
      </w:r>
    </w:p>
    <w:p w14:paraId="79C62704" w14:textId="77777777" w:rsidR="0002167F" w:rsidRPr="00593192" w:rsidRDefault="0002167F" w:rsidP="0012337B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593192">
        <w:rPr>
          <w:sz w:val="20"/>
          <w:szCs w:val="20"/>
        </w:rPr>
        <w:t>PAPAVERO, N</w:t>
      </w:r>
      <w:r w:rsidRPr="00593192">
        <w:rPr>
          <w:sz w:val="20"/>
          <w:szCs w:val="20"/>
          <w:lang w:val="pt-BR"/>
        </w:rPr>
        <w:t>.</w:t>
      </w:r>
      <w:r w:rsidRPr="00593192">
        <w:rPr>
          <w:sz w:val="20"/>
          <w:szCs w:val="20"/>
        </w:rPr>
        <w:t xml:space="preserve">; </w:t>
      </w:r>
      <w:r w:rsidRPr="00593192">
        <w:rPr>
          <w:b/>
          <w:bCs/>
          <w:sz w:val="20"/>
          <w:szCs w:val="20"/>
        </w:rPr>
        <w:t>Fundamentos Práticos De Taxonomia Zoológica</w:t>
      </w:r>
      <w:r w:rsidRPr="00593192">
        <w:rPr>
          <w:sz w:val="20"/>
          <w:szCs w:val="20"/>
        </w:rPr>
        <w:t xml:space="preserve"> (Coleções, Bibliografia E Nomenclatura); 2 ed. São Paulo: Unesp 1994.</w:t>
      </w:r>
    </w:p>
    <w:p w14:paraId="41D3CE06" w14:textId="77777777" w:rsidR="0002167F" w:rsidRPr="00593192" w:rsidRDefault="0002167F" w:rsidP="001233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93192">
        <w:rPr>
          <w:rFonts w:ascii="Arial" w:hAnsi="Arial" w:cs="Arial"/>
          <w:sz w:val="20"/>
          <w:szCs w:val="20"/>
        </w:rPr>
        <w:t>SILVA, D. P. M. </w:t>
      </w:r>
      <w:r w:rsidRPr="00593192">
        <w:rPr>
          <w:rFonts w:ascii="Arial" w:hAnsi="Arial" w:cs="Arial"/>
          <w:b/>
          <w:bCs/>
          <w:sz w:val="20"/>
          <w:szCs w:val="20"/>
        </w:rPr>
        <w:t xml:space="preserve">Coleções Zoológicas: Curadoria, método e conservação. </w:t>
      </w:r>
      <w:r w:rsidRPr="00593192">
        <w:rPr>
          <w:rFonts w:ascii="Arial" w:hAnsi="Arial" w:cs="Arial"/>
          <w:sz w:val="20"/>
          <w:szCs w:val="20"/>
        </w:rPr>
        <w:t>2017. 37 p. Trabalho de Conclusão de Curso (Monografia) – Licenciatura em Ciências Biológicas – Universidade Federal de Campina Grande, Cuité-PB, 2017.‌</w:t>
      </w:r>
    </w:p>
    <w:p w14:paraId="166E53F2" w14:textId="77777777" w:rsidR="00834A97" w:rsidRDefault="00D70AF7" w:rsidP="0012337B">
      <w:pPr>
        <w:spacing w:line="240" w:lineRule="auto"/>
        <w:jc w:val="both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593192">
        <w:rPr>
          <w:sz w:val="20"/>
          <w:szCs w:val="20"/>
          <w:shd w:val="clear" w:color="auto" w:fill="FFFFFF"/>
        </w:rPr>
        <w:t>SIMMONS, J</w:t>
      </w:r>
      <w:r w:rsidRPr="00593192">
        <w:rPr>
          <w:sz w:val="20"/>
          <w:szCs w:val="20"/>
          <w:shd w:val="clear" w:color="auto" w:fill="FFFFFF"/>
          <w:lang w:val="pt-BR"/>
        </w:rPr>
        <w:t>.</w:t>
      </w:r>
      <w:r w:rsidRPr="00593192">
        <w:rPr>
          <w:sz w:val="20"/>
          <w:szCs w:val="20"/>
          <w:shd w:val="clear" w:color="auto" w:fill="FFFFFF"/>
        </w:rPr>
        <w:t xml:space="preserve"> E.; MUÑOZ-SABA, Y. Conservación Internacional. </w:t>
      </w:r>
      <w:r w:rsidRPr="00593192">
        <w:rPr>
          <w:b/>
          <w:bCs/>
          <w:sz w:val="20"/>
          <w:szCs w:val="20"/>
          <w:shd w:val="clear" w:color="auto" w:fill="FFFFFF"/>
        </w:rPr>
        <w:t>Serie Manuales de Campo. Cuidado, Manejo y Conservación de las Colecciones Biológicas. Universidad Nacional de Colombia. Bogotá</w:t>
      </w:r>
      <w:r w:rsidRPr="00593192">
        <w:rPr>
          <w:sz w:val="20"/>
          <w:szCs w:val="20"/>
          <w:shd w:val="clear" w:color="auto" w:fill="FFFFFF"/>
        </w:rPr>
        <w:t>, 2005.</w:t>
      </w:r>
    </w:p>
    <w:p w14:paraId="5E368134" w14:textId="4238C1C4" w:rsidR="00D70AF7" w:rsidRPr="00834A97" w:rsidRDefault="00D70AF7" w:rsidP="0012337B">
      <w:pPr>
        <w:spacing w:line="240" w:lineRule="auto"/>
        <w:jc w:val="both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593192">
        <w:rPr>
          <w:rFonts w:eastAsiaTheme="minorEastAsia"/>
          <w:sz w:val="20"/>
          <w:szCs w:val="20"/>
          <w:lang w:eastAsia="zh-CN"/>
        </w:rPr>
        <w:t>VOLPI, T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  A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>; NUNES, L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 S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>; LOCATELLI, M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 V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>; MARTINS, T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 A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 O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>ra; SANTOS, V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 P</w:t>
      </w:r>
      <w:r w:rsidRPr="00593192">
        <w:rPr>
          <w:rFonts w:eastAsiaTheme="minorEastAsia"/>
          <w:sz w:val="20"/>
          <w:szCs w:val="20"/>
          <w:lang w:val="pt-BR" w:eastAsia="zh-CN"/>
        </w:rPr>
        <w:t>.</w:t>
      </w:r>
      <w:r w:rsidRPr="00593192">
        <w:rPr>
          <w:rFonts w:eastAsiaTheme="minorEastAsia"/>
          <w:sz w:val="20"/>
          <w:szCs w:val="20"/>
          <w:lang w:eastAsia="zh-CN"/>
        </w:rPr>
        <w:t xml:space="preserve">. Acervo e técnicas organizacionais de uma coleção didática de Zoologia. </w:t>
      </w:r>
      <w:r w:rsidRPr="00593192">
        <w:rPr>
          <w:rFonts w:eastAsiaTheme="minorEastAsia"/>
          <w:b/>
          <w:bCs/>
          <w:sz w:val="20"/>
          <w:szCs w:val="20"/>
          <w:lang w:eastAsia="zh-CN"/>
        </w:rPr>
        <w:t>Revista Educação Pública</w:t>
      </w:r>
      <w:r w:rsidRPr="00593192">
        <w:rPr>
          <w:rFonts w:eastAsiaTheme="minorEastAsia"/>
          <w:sz w:val="20"/>
          <w:szCs w:val="20"/>
          <w:lang w:eastAsia="zh-CN"/>
        </w:rPr>
        <w:t>, v. 21, nº 7, 2 de março de 2021.</w:t>
      </w:r>
    </w:p>
    <w:sectPr w:rsidR="00D70AF7" w:rsidRPr="00834A97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CF75" w14:textId="77777777" w:rsidR="005336B1" w:rsidRDefault="005336B1">
      <w:pPr>
        <w:spacing w:line="240" w:lineRule="auto"/>
      </w:pPr>
      <w:r>
        <w:separator/>
      </w:r>
    </w:p>
  </w:endnote>
  <w:endnote w:type="continuationSeparator" w:id="0">
    <w:p w14:paraId="03E10EE0" w14:textId="77777777" w:rsidR="005336B1" w:rsidRDefault="0053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2BC" w14:textId="77777777" w:rsidR="005336B1" w:rsidRDefault="005336B1">
      <w:r>
        <w:separator/>
      </w:r>
    </w:p>
  </w:footnote>
  <w:footnote w:type="continuationSeparator" w:id="0">
    <w:p w14:paraId="15D97F0F" w14:textId="77777777" w:rsidR="005336B1" w:rsidRDefault="0053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912B" w14:textId="77777777" w:rsidR="00832F27" w:rsidRDefault="00D667B3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3B37D54" wp14:editId="57DBE724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2.8pt;height:19.2pt;visibility:visible;mso-wrap-style:square" o:bullet="t">
        <v:imagedata r:id="rId1" o:title=""/>
      </v:shape>
    </w:pict>
  </w:numPicBullet>
  <w:abstractNum w:abstractNumId="0" w15:restartNumberingAfterBreak="0">
    <w:nsid w:val="72417068"/>
    <w:multiLevelType w:val="hybridMultilevel"/>
    <w:tmpl w:val="22FA4B7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27"/>
    <w:rsid w:val="00000A6E"/>
    <w:rsid w:val="00020241"/>
    <w:rsid w:val="0002167F"/>
    <w:rsid w:val="00031165"/>
    <w:rsid w:val="0005103B"/>
    <w:rsid w:val="0005727F"/>
    <w:rsid w:val="00067682"/>
    <w:rsid w:val="000722D1"/>
    <w:rsid w:val="00073EBA"/>
    <w:rsid w:val="00076F08"/>
    <w:rsid w:val="000845DF"/>
    <w:rsid w:val="00097E4E"/>
    <w:rsid w:val="000A4473"/>
    <w:rsid w:val="000A582A"/>
    <w:rsid w:val="000B67C0"/>
    <w:rsid w:val="000C012B"/>
    <w:rsid w:val="000E34EA"/>
    <w:rsid w:val="000E40F3"/>
    <w:rsid w:val="0012337B"/>
    <w:rsid w:val="00125485"/>
    <w:rsid w:val="001430C4"/>
    <w:rsid w:val="00151B02"/>
    <w:rsid w:val="001552AF"/>
    <w:rsid w:val="00157B12"/>
    <w:rsid w:val="0019756F"/>
    <w:rsid w:val="001D642C"/>
    <w:rsid w:val="001E48DC"/>
    <w:rsid w:val="001E55A3"/>
    <w:rsid w:val="001E75CB"/>
    <w:rsid w:val="002026CA"/>
    <w:rsid w:val="00215779"/>
    <w:rsid w:val="00232721"/>
    <w:rsid w:val="00235056"/>
    <w:rsid w:val="00235F3E"/>
    <w:rsid w:val="00273D21"/>
    <w:rsid w:val="002772F5"/>
    <w:rsid w:val="00292985"/>
    <w:rsid w:val="002B41E9"/>
    <w:rsid w:val="002C6082"/>
    <w:rsid w:val="002E623A"/>
    <w:rsid w:val="002F42D3"/>
    <w:rsid w:val="002F78F2"/>
    <w:rsid w:val="002F7B54"/>
    <w:rsid w:val="00300BE4"/>
    <w:rsid w:val="0030671E"/>
    <w:rsid w:val="00306C5C"/>
    <w:rsid w:val="00360F35"/>
    <w:rsid w:val="00364343"/>
    <w:rsid w:val="00395978"/>
    <w:rsid w:val="003E6CDD"/>
    <w:rsid w:val="0041380D"/>
    <w:rsid w:val="00425382"/>
    <w:rsid w:val="00427E2B"/>
    <w:rsid w:val="00436153"/>
    <w:rsid w:val="00436EFB"/>
    <w:rsid w:val="00440067"/>
    <w:rsid w:val="00467942"/>
    <w:rsid w:val="00474EE9"/>
    <w:rsid w:val="004852BC"/>
    <w:rsid w:val="00494A8A"/>
    <w:rsid w:val="004A7CAC"/>
    <w:rsid w:val="004B1590"/>
    <w:rsid w:val="004B71A1"/>
    <w:rsid w:val="004E1A90"/>
    <w:rsid w:val="004E3D3F"/>
    <w:rsid w:val="004E40B2"/>
    <w:rsid w:val="005336B1"/>
    <w:rsid w:val="00534321"/>
    <w:rsid w:val="005349C5"/>
    <w:rsid w:val="00547520"/>
    <w:rsid w:val="00547B2D"/>
    <w:rsid w:val="00590B73"/>
    <w:rsid w:val="00593192"/>
    <w:rsid w:val="005A0665"/>
    <w:rsid w:val="005A0FEA"/>
    <w:rsid w:val="005B6775"/>
    <w:rsid w:val="005D4B8F"/>
    <w:rsid w:val="0064015B"/>
    <w:rsid w:val="00693167"/>
    <w:rsid w:val="006A7C13"/>
    <w:rsid w:val="006B2AEA"/>
    <w:rsid w:val="006E0EAE"/>
    <w:rsid w:val="007129CE"/>
    <w:rsid w:val="00713F7A"/>
    <w:rsid w:val="00760F4B"/>
    <w:rsid w:val="00767A76"/>
    <w:rsid w:val="00775F71"/>
    <w:rsid w:val="00790131"/>
    <w:rsid w:val="00790837"/>
    <w:rsid w:val="007A0E5C"/>
    <w:rsid w:val="007B3537"/>
    <w:rsid w:val="007B6969"/>
    <w:rsid w:val="007C36A0"/>
    <w:rsid w:val="007D657B"/>
    <w:rsid w:val="007E3C5E"/>
    <w:rsid w:val="007E6D34"/>
    <w:rsid w:val="007F62FE"/>
    <w:rsid w:val="007F6CA1"/>
    <w:rsid w:val="00822E79"/>
    <w:rsid w:val="0082550B"/>
    <w:rsid w:val="00827F85"/>
    <w:rsid w:val="00832F27"/>
    <w:rsid w:val="00834A97"/>
    <w:rsid w:val="008422D1"/>
    <w:rsid w:val="00856E17"/>
    <w:rsid w:val="00870B92"/>
    <w:rsid w:val="00873438"/>
    <w:rsid w:val="00884AF8"/>
    <w:rsid w:val="008D3933"/>
    <w:rsid w:val="008D5BA9"/>
    <w:rsid w:val="008E7EB9"/>
    <w:rsid w:val="00906156"/>
    <w:rsid w:val="009147F7"/>
    <w:rsid w:val="00983575"/>
    <w:rsid w:val="00990978"/>
    <w:rsid w:val="009A5590"/>
    <w:rsid w:val="009B3537"/>
    <w:rsid w:val="009C7D31"/>
    <w:rsid w:val="009E3F44"/>
    <w:rsid w:val="009F7D05"/>
    <w:rsid w:val="00A36B46"/>
    <w:rsid w:val="00A415B6"/>
    <w:rsid w:val="00A4584B"/>
    <w:rsid w:val="00A46CED"/>
    <w:rsid w:val="00A5079E"/>
    <w:rsid w:val="00A7142E"/>
    <w:rsid w:val="00A85CB2"/>
    <w:rsid w:val="00AA0DEC"/>
    <w:rsid w:val="00AA24AC"/>
    <w:rsid w:val="00AA572C"/>
    <w:rsid w:val="00AB656C"/>
    <w:rsid w:val="00AD251D"/>
    <w:rsid w:val="00AF47AE"/>
    <w:rsid w:val="00B014FB"/>
    <w:rsid w:val="00B020B9"/>
    <w:rsid w:val="00B03F86"/>
    <w:rsid w:val="00B37AE5"/>
    <w:rsid w:val="00B42BDD"/>
    <w:rsid w:val="00B63ADB"/>
    <w:rsid w:val="00B951C6"/>
    <w:rsid w:val="00BA77E0"/>
    <w:rsid w:val="00BA7A7B"/>
    <w:rsid w:val="00BB4831"/>
    <w:rsid w:val="00BC3B29"/>
    <w:rsid w:val="00BE324E"/>
    <w:rsid w:val="00BF3B33"/>
    <w:rsid w:val="00C00627"/>
    <w:rsid w:val="00C1207E"/>
    <w:rsid w:val="00C21813"/>
    <w:rsid w:val="00C64258"/>
    <w:rsid w:val="00C676FF"/>
    <w:rsid w:val="00C75029"/>
    <w:rsid w:val="00C7571D"/>
    <w:rsid w:val="00CA777F"/>
    <w:rsid w:val="00CB2517"/>
    <w:rsid w:val="00CB36E5"/>
    <w:rsid w:val="00CB3FF2"/>
    <w:rsid w:val="00CC1CCE"/>
    <w:rsid w:val="00CE15BB"/>
    <w:rsid w:val="00CF249D"/>
    <w:rsid w:val="00D3060F"/>
    <w:rsid w:val="00D320B9"/>
    <w:rsid w:val="00D373DE"/>
    <w:rsid w:val="00D45549"/>
    <w:rsid w:val="00D5366B"/>
    <w:rsid w:val="00D53A12"/>
    <w:rsid w:val="00D60265"/>
    <w:rsid w:val="00D667B3"/>
    <w:rsid w:val="00D70AF7"/>
    <w:rsid w:val="00DD74E5"/>
    <w:rsid w:val="00DE423A"/>
    <w:rsid w:val="00DE5C43"/>
    <w:rsid w:val="00DF5EC8"/>
    <w:rsid w:val="00E04D50"/>
    <w:rsid w:val="00E2521D"/>
    <w:rsid w:val="00E70EA0"/>
    <w:rsid w:val="00E7531F"/>
    <w:rsid w:val="00EB0C54"/>
    <w:rsid w:val="00EB4D5F"/>
    <w:rsid w:val="00EC2644"/>
    <w:rsid w:val="00EE1175"/>
    <w:rsid w:val="00F041EC"/>
    <w:rsid w:val="00F1451E"/>
    <w:rsid w:val="00F221DC"/>
    <w:rsid w:val="00F65317"/>
    <w:rsid w:val="00F82209"/>
    <w:rsid w:val="00F874AC"/>
    <w:rsid w:val="00F905FB"/>
    <w:rsid w:val="00FA66D9"/>
    <w:rsid w:val="00FB0B18"/>
    <w:rsid w:val="00FB2082"/>
    <w:rsid w:val="00FC318C"/>
    <w:rsid w:val="00FC6471"/>
    <w:rsid w:val="00FD6B8B"/>
    <w:rsid w:val="00FE19F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034"/>
  <w15:docId w15:val="{1B4F93A2-EBC8-4341-ADD9-CC910A6A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6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99"/>
    <w:rsid w:val="006A7C13"/>
    <w:pPr>
      <w:ind w:left="720"/>
      <w:contextualSpacing/>
    </w:pPr>
  </w:style>
  <w:style w:type="paragraph" w:styleId="Cabealho">
    <w:name w:val="header"/>
    <w:basedOn w:val="Normal"/>
    <w:link w:val="CabealhoChar"/>
    <w:rsid w:val="001254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125485"/>
    <w:rPr>
      <w:rFonts w:eastAsia="Arial"/>
      <w:sz w:val="22"/>
      <w:szCs w:val="22"/>
      <w:lang w:val="zh-CN"/>
    </w:rPr>
  </w:style>
  <w:style w:type="paragraph" w:styleId="Reviso">
    <w:name w:val="Revision"/>
    <w:hidden/>
    <w:uiPriority w:val="99"/>
    <w:semiHidden/>
    <w:rsid w:val="00990978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99097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09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90978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909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90978"/>
    <w:rPr>
      <w:rFonts w:eastAsia="Arial"/>
      <w:b/>
      <w:bCs/>
      <w:lang w:val="zh-CN"/>
    </w:rPr>
  </w:style>
  <w:style w:type="character" w:styleId="nfase">
    <w:name w:val="Emphasis"/>
    <w:basedOn w:val="Fontepargpadro"/>
    <w:uiPriority w:val="20"/>
    <w:qFormat/>
    <w:rsid w:val="00AA0DEC"/>
    <w:rPr>
      <w:i/>
      <w:iCs/>
    </w:rPr>
  </w:style>
  <w:style w:type="character" w:styleId="Hyperlink">
    <w:name w:val="Hyperlink"/>
    <w:basedOn w:val="Fontepargpadro"/>
    <w:rsid w:val="000A58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53A4-479E-4090-89C2-DF4940F8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2098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danrlley soares</cp:lastModifiedBy>
  <cp:revision>8</cp:revision>
  <dcterms:created xsi:type="dcterms:W3CDTF">2023-07-20T23:18:00Z</dcterms:created>
  <dcterms:modified xsi:type="dcterms:W3CDTF">2023-09-12T15:35:00Z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